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3D2D549A" w14:textId="7EE7CD66" w:rsidR="00E312ED" w:rsidRDefault="006E30F0" w:rsidP="00E312ED">
      <w:pPr>
        <w:jc w:val="center"/>
        <w:rPr>
          <w:lang w:val="en-US"/>
        </w:rPr>
      </w:pPr>
      <w:r>
        <w:rPr>
          <w:lang w:val="en-US"/>
        </w:rPr>
        <w:t>Types: 1) Collaborative, Content-Based, Hybrid</w:t>
      </w:r>
    </w:p>
    <w:p w14:paraId="75775AEB" w14:textId="77777777" w:rsidR="00E312ED" w:rsidRDefault="00E312ED"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5DA0D159" w:rsidR="006E30F0" w:rsidRDefault="006E30F0" w:rsidP="006E30F0">
      <w:pPr>
        <w:rPr>
          <w:lang w:val="en-US"/>
        </w:rPr>
      </w:pPr>
    </w:p>
    <w:p w14:paraId="7D8C20FD" w14:textId="59812C1A" w:rsidR="00E312ED" w:rsidRDefault="00D93E7E" w:rsidP="006E30F0">
      <w:pPr>
        <w:rPr>
          <w:lang w:val="en-US"/>
        </w:rPr>
      </w:pPr>
      <w:r>
        <w:rPr>
          <w:lang w:val="en-US"/>
        </w:rPr>
        <w:tab/>
      </w:r>
      <w:r>
        <w:rPr>
          <w:lang w:val="en-US"/>
        </w:rPr>
        <w:tab/>
      </w:r>
      <w:r>
        <w:rPr>
          <w:lang w:val="en-US"/>
        </w:rPr>
        <w:tab/>
      </w:r>
      <w:r>
        <w:rPr>
          <w:lang w:val="en-US"/>
        </w:rPr>
        <w:tab/>
      </w:r>
    </w:p>
    <w:p w14:paraId="4B85B810" w14:textId="63F316C0" w:rsidR="00D93E7E" w:rsidRDefault="00D93E7E" w:rsidP="006E30F0">
      <w:pPr>
        <w:rPr>
          <w:lang w:val="en-US"/>
        </w:rPr>
      </w:pPr>
    </w:p>
    <w:p w14:paraId="7FBCB4E3" w14:textId="5CB184E5" w:rsidR="00D93E7E" w:rsidRDefault="00D93E7E" w:rsidP="00D93E7E">
      <w:pPr>
        <w:jc w:val="center"/>
        <w:rPr>
          <w:b/>
          <w:bCs/>
          <w:lang w:val="en-US"/>
        </w:rPr>
      </w:pPr>
      <w:r w:rsidRPr="00D93E7E">
        <w:rPr>
          <w:b/>
          <w:bCs/>
          <w:lang w:val="en-US"/>
        </w:rPr>
        <w:t>BOPE</w:t>
      </w:r>
    </w:p>
    <w:p w14:paraId="21443A88" w14:textId="6064B5C4" w:rsidR="00D93E7E" w:rsidRDefault="004E4298" w:rsidP="00D93E7E">
      <w:pPr>
        <w:jc w:val="center"/>
        <w:rPr>
          <w:b/>
          <w:bCs/>
          <w:lang w:val="en-US"/>
        </w:rPr>
      </w:pPr>
      <w:r>
        <w:rPr>
          <w:b/>
          <w:bCs/>
          <w:lang w:val="en-US"/>
        </w:rPr>
        <w:t>.</w:t>
      </w:r>
    </w:p>
    <w:p w14:paraId="129DFE8A" w14:textId="332DCFF4" w:rsidR="004E4298" w:rsidRDefault="004E4298" w:rsidP="00D93E7E">
      <w:pPr>
        <w:jc w:val="center"/>
        <w:rPr>
          <w:b/>
          <w:bCs/>
          <w:lang w:val="en-US"/>
        </w:rPr>
      </w:pPr>
      <w:r>
        <w:rPr>
          <w:b/>
          <w:bCs/>
          <w:lang w:val="en-US"/>
        </w:rPr>
        <w:t>.</w:t>
      </w:r>
    </w:p>
    <w:p w14:paraId="7F8F81FA" w14:textId="53AE33A6" w:rsidR="004E4298" w:rsidRDefault="004E4298" w:rsidP="00D93E7E">
      <w:pPr>
        <w:jc w:val="center"/>
        <w:rPr>
          <w:b/>
          <w:bCs/>
          <w:lang w:val="en-US"/>
        </w:rPr>
      </w:pPr>
      <w:r>
        <w:rPr>
          <w:b/>
          <w:bCs/>
          <w:lang w:val="en-US"/>
        </w:rPr>
        <w:t>.</w:t>
      </w:r>
    </w:p>
    <w:p w14:paraId="5D004C75" w14:textId="6A43796A" w:rsidR="004E4298" w:rsidRDefault="004E4298" w:rsidP="00D93E7E">
      <w:pPr>
        <w:jc w:val="center"/>
        <w:rPr>
          <w:b/>
          <w:bCs/>
          <w:lang w:val="en-US"/>
        </w:rPr>
      </w:pPr>
      <w:r>
        <w:rPr>
          <w:b/>
          <w:bCs/>
          <w:lang w:val="en-US"/>
        </w:rPr>
        <w:t>.</w:t>
      </w:r>
    </w:p>
    <w:p w14:paraId="3995B7F1" w14:textId="24EC4E5E" w:rsidR="004E4298" w:rsidRDefault="004E4298" w:rsidP="00D93E7E">
      <w:pPr>
        <w:jc w:val="center"/>
        <w:rPr>
          <w:b/>
          <w:bCs/>
          <w:lang w:val="en-US"/>
        </w:rPr>
      </w:pPr>
    </w:p>
    <w:p w14:paraId="18873CA0" w14:textId="172D7CC0" w:rsidR="000446D7" w:rsidRDefault="000446D7" w:rsidP="00D93E7E">
      <w:pPr>
        <w:jc w:val="center"/>
        <w:rPr>
          <w:b/>
          <w:bCs/>
          <w:lang w:val="en-US"/>
        </w:rPr>
      </w:pPr>
    </w:p>
    <w:p w14:paraId="4717952F" w14:textId="6EC31831" w:rsidR="000446D7" w:rsidRDefault="000446D7" w:rsidP="00D93E7E">
      <w:pPr>
        <w:jc w:val="center"/>
        <w:rPr>
          <w:b/>
          <w:bCs/>
          <w:lang w:val="en-US"/>
        </w:rPr>
      </w:pPr>
    </w:p>
    <w:p w14:paraId="4D841420" w14:textId="5F04E112" w:rsidR="000446D7" w:rsidRDefault="000446D7" w:rsidP="00D93E7E">
      <w:pPr>
        <w:jc w:val="center"/>
        <w:rPr>
          <w:b/>
          <w:bCs/>
          <w:lang w:val="en-US"/>
        </w:rPr>
      </w:pPr>
    </w:p>
    <w:p w14:paraId="593B5A63" w14:textId="5507628D" w:rsidR="000446D7" w:rsidRDefault="000446D7" w:rsidP="00D93E7E">
      <w:pPr>
        <w:jc w:val="center"/>
        <w:rPr>
          <w:b/>
          <w:bCs/>
          <w:lang w:val="en-US"/>
        </w:rPr>
      </w:pPr>
    </w:p>
    <w:p w14:paraId="175CAC38" w14:textId="59479085" w:rsidR="000446D7" w:rsidRDefault="000446D7" w:rsidP="00D93E7E">
      <w:pPr>
        <w:jc w:val="center"/>
        <w:rPr>
          <w:b/>
          <w:bCs/>
          <w:lang w:val="en-US"/>
        </w:rPr>
      </w:pPr>
    </w:p>
    <w:p w14:paraId="298036A7" w14:textId="36BD7391" w:rsidR="000446D7" w:rsidRDefault="000446D7" w:rsidP="00D93E7E">
      <w:pPr>
        <w:jc w:val="center"/>
        <w:rPr>
          <w:b/>
          <w:bCs/>
          <w:lang w:val="en-US"/>
        </w:rPr>
      </w:pPr>
    </w:p>
    <w:p w14:paraId="1D0765C8" w14:textId="3FD876E8" w:rsidR="000446D7" w:rsidRDefault="000446D7" w:rsidP="00D93E7E">
      <w:pPr>
        <w:jc w:val="center"/>
        <w:rPr>
          <w:b/>
          <w:bCs/>
          <w:lang w:val="en-US"/>
        </w:rPr>
      </w:pPr>
    </w:p>
    <w:p w14:paraId="6E568688" w14:textId="087410F6" w:rsidR="000446D7" w:rsidRDefault="000446D7" w:rsidP="00D93E7E">
      <w:pPr>
        <w:jc w:val="center"/>
        <w:rPr>
          <w:b/>
          <w:bCs/>
          <w:lang w:val="en-US"/>
        </w:rPr>
      </w:pPr>
    </w:p>
    <w:p w14:paraId="67BB6317" w14:textId="1AD54C43" w:rsidR="000446D7" w:rsidRDefault="000446D7" w:rsidP="00D93E7E">
      <w:pPr>
        <w:jc w:val="center"/>
        <w:rPr>
          <w:b/>
          <w:bCs/>
          <w:lang w:val="en-US"/>
        </w:rPr>
      </w:pPr>
    </w:p>
    <w:p w14:paraId="03DB7731" w14:textId="157845E8" w:rsidR="000446D7" w:rsidRDefault="000446D7" w:rsidP="00D93E7E">
      <w:pPr>
        <w:jc w:val="center"/>
        <w:rPr>
          <w:b/>
          <w:bCs/>
          <w:lang w:val="en-US"/>
        </w:rPr>
      </w:pPr>
    </w:p>
    <w:p w14:paraId="421E841D" w14:textId="27BF142B" w:rsidR="000446D7" w:rsidRDefault="000446D7" w:rsidP="00D93E7E">
      <w:pPr>
        <w:jc w:val="center"/>
        <w:rPr>
          <w:b/>
          <w:bCs/>
          <w:lang w:val="en-US"/>
        </w:rPr>
      </w:pPr>
    </w:p>
    <w:p w14:paraId="687581F9" w14:textId="7F080AD0" w:rsidR="000446D7" w:rsidRDefault="000446D7" w:rsidP="00D93E7E">
      <w:pPr>
        <w:jc w:val="center"/>
        <w:rPr>
          <w:b/>
          <w:bCs/>
          <w:lang w:val="en-US"/>
        </w:rPr>
      </w:pPr>
    </w:p>
    <w:p w14:paraId="7293DA33" w14:textId="2D26D47C" w:rsidR="000446D7" w:rsidRDefault="000446D7" w:rsidP="00D93E7E">
      <w:pPr>
        <w:jc w:val="center"/>
        <w:rPr>
          <w:b/>
          <w:bCs/>
          <w:lang w:val="en-US"/>
        </w:rPr>
      </w:pPr>
    </w:p>
    <w:p w14:paraId="45B2598F" w14:textId="6622ABD9" w:rsidR="000446D7" w:rsidRDefault="000446D7" w:rsidP="00D93E7E">
      <w:pPr>
        <w:jc w:val="center"/>
        <w:rPr>
          <w:b/>
          <w:bCs/>
          <w:lang w:val="en-US"/>
        </w:rPr>
      </w:pPr>
    </w:p>
    <w:p w14:paraId="5B27890F" w14:textId="16C1ED80" w:rsidR="000446D7" w:rsidRDefault="000446D7" w:rsidP="00D93E7E">
      <w:pPr>
        <w:jc w:val="center"/>
        <w:rPr>
          <w:b/>
          <w:bCs/>
          <w:lang w:val="en-US"/>
        </w:rPr>
      </w:pPr>
    </w:p>
    <w:p w14:paraId="28C1144E" w14:textId="1234AEC8" w:rsidR="000446D7" w:rsidRDefault="000446D7" w:rsidP="00D93E7E">
      <w:pPr>
        <w:jc w:val="center"/>
        <w:rPr>
          <w:b/>
          <w:bCs/>
          <w:lang w:val="en-US"/>
        </w:rPr>
      </w:pPr>
    </w:p>
    <w:p w14:paraId="0A21FC36" w14:textId="54D55704" w:rsidR="000446D7" w:rsidRDefault="000446D7" w:rsidP="00D93E7E">
      <w:pPr>
        <w:jc w:val="center"/>
        <w:rPr>
          <w:b/>
          <w:bCs/>
          <w:lang w:val="en-US"/>
        </w:rPr>
      </w:pPr>
    </w:p>
    <w:p w14:paraId="17782586" w14:textId="77443CD3" w:rsidR="000446D7" w:rsidRDefault="000446D7" w:rsidP="00D93E7E">
      <w:pPr>
        <w:jc w:val="center"/>
        <w:rPr>
          <w:b/>
          <w:bCs/>
          <w:lang w:val="en-US"/>
        </w:rPr>
      </w:pPr>
    </w:p>
    <w:p w14:paraId="0FDE5EDF" w14:textId="60EA39FF" w:rsidR="000446D7" w:rsidRDefault="000446D7" w:rsidP="00D93E7E">
      <w:pPr>
        <w:jc w:val="center"/>
        <w:rPr>
          <w:b/>
          <w:bCs/>
          <w:lang w:val="en-US"/>
        </w:rPr>
      </w:pPr>
    </w:p>
    <w:p w14:paraId="14BFD331" w14:textId="1E15B354" w:rsidR="000446D7" w:rsidRDefault="000446D7" w:rsidP="00D93E7E">
      <w:pPr>
        <w:jc w:val="center"/>
        <w:rPr>
          <w:b/>
          <w:bCs/>
          <w:lang w:val="en-US"/>
        </w:rPr>
      </w:pPr>
    </w:p>
    <w:p w14:paraId="418D5DA8" w14:textId="674EBC16" w:rsidR="000446D7" w:rsidRDefault="000446D7" w:rsidP="00D93E7E">
      <w:pPr>
        <w:jc w:val="center"/>
        <w:rPr>
          <w:b/>
          <w:bCs/>
          <w:lang w:val="en-US"/>
        </w:rPr>
      </w:pPr>
    </w:p>
    <w:p w14:paraId="529291D3" w14:textId="5BF132D4" w:rsidR="000446D7" w:rsidRDefault="000446D7" w:rsidP="00D93E7E">
      <w:pPr>
        <w:jc w:val="center"/>
        <w:rPr>
          <w:b/>
          <w:bCs/>
          <w:lang w:val="en-US"/>
        </w:rPr>
      </w:pPr>
    </w:p>
    <w:p w14:paraId="4F37CD6D" w14:textId="2AD0A358" w:rsidR="000446D7" w:rsidRDefault="000446D7" w:rsidP="00D93E7E">
      <w:pPr>
        <w:jc w:val="center"/>
        <w:rPr>
          <w:b/>
          <w:bCs/>
          <w:lang w:val="en-US"/>
        </w:rPr>
      </w:pPr>
    </w:p>
    <w:p w14:paraId="21172B28" w14:textId="10DF5C40" w:rsidR="000446D7" w:rsidRDefault="000446D7" w:rsidP="00D93E7E">
      <w:pPr>
        <w:jc w:val="center"/>
        <w:rPr>
          <w:b/>
          <w:bCs/>
          <w:lang w:val="en-US"/>
        </w:rPr>
      </w:pPr>
    </w:p>
    <w:p w14:paraId="63E2B7FF" w14:textId="0BB9AD0C" w:rsidR="000446D7" w:rsidRDefault="000446D7" w:rsidP="00D93E7E">
      <w:pPr>
        <w:jc w:val="center"/>
        <w:rPr>
          <w:b/>
          <w:bCs/>
          <w:lang w:val="en-US"/>
        </w:rPr>
      </w:pPr>
    </w:p>
    <w:p w14:paraId="6D305F0D" w14:textId="73BB70AD" w:rsidR="000446D7" w:rsidRDefault="000446D7" w:rsidP="00D93E7E">
      <w:pPr>
        <w:jc w:val="center"/>
        <w:rPr>
          <w:b/>
          <w:bCs/>
          <w:lang w:val="en-US"/>
        </w:rPr>
      </w:pPr>
    </w:p>
    <w:p w14:paraId="78DE9FE5" w14:textId="77777777" w:rsidR="000446D7" w:rsidRPr="00D93E7E" w:rsidRDefault="000446D7" w:rsidP="00D93E7E">
      <w:pPr>
        <w:jc w:val="center"/>
        <w:rPr>
          <w:b/>
          <w:bCs/>
          <w:lang w:val="en-US"/>
        </w:rPr>
      </w:pPr>
    </w:p>
    <w:p w14:paraId="62BA0CDF" w14:textId="77777777" w:rsidR="000446D7" w:rsidRDefault="000446D7" w:rsidP="000446D7">
      <w:pPr>
        <w:jc w:val="both"/>
        <w:rPr>
          <w:color w:val="252525"/>
          <w:shd w:val="clear" w:color="auto" w:fill="FFFFFF"/>
          <w:lang w:val="en-US"/>
        </w:rPr>
      </w:pPr>
    </w:p>
    <w:p w14:paraId="2CD5736E" w14:textId="77777777" w:rsidR="000446D7" w:rsidRDefault="000446D7" w:rsidP="000446D7">
      <w:pPr>
        <w:jc w:val="both"/>
        <w:rPr>
          <w:color w:val="252525"/>
          <w:shd w:val="clear" w:color="auto" w:fill="FFFFFF"/>
          <w:lang w:val="en-US"/>
        </w:rPr>
      </w:pPr>
    </w:p>
    <w:p w14:paraId="61078EA9" w14:textId="12630F83" w:rsidR="000446D7" w:rsidRPr="000446D7" w:rsidRDefault="000446D7" w:rsidP="000446D7">
      <w:pPr>
        <w:jc w:val="center"/>
        <w:rPr>
          <w:b/>
          <w:bCs/>
          <w:color w:val="252525"/>
          <w:sz w:val="26"/>
          <w:szCs w:val="26"/>
          <w:shd w:val="clear" w:color="auto" w:fill="FFFFFF"/>
          <w:lang w:val="en-US"/>
        </w:rPr>
      </w:pPr>
      <w:r w:rsidRPr="000446D7">
        <w:rPr>
          <w:b/>
          <w:bCs/>
          <w:color w:val="252525"/>
          <w:sz w:val="26"/>
          <w:szCs w:val="26"/>
          <w:shd w:val="clear" w:color="auto" w:fill="FFFFFF"/>
          <w:lang w:val="en-US"/>
        </w:rPr>
        <w:lastRenderedPageBreak/>
        <w:t>Variational Inference</w:t>
      </w:r>
    </w:p>
    <w:p w14:paraId="7D56CA76" w14:textId="77777777" w:rsidR="000446D7" w:rsidRDefault="000446D7" w:rsidP="000446D7">
      <w:pPr>
        <w:jc w:val="center"/>
        <w:rPr>
          <w:color w:val="252525"/>
          <w:shd w:val="clear" w:color="auto" w:fill="FFFFFF"/>
          <w:lang w:val="en-US"/>
        </w:rPr>
      </w:pPr>
    </w:p>
    <w:p w14:paraId="026760CF" w14:textId="7B6205EE" w:rsidR="000446D7" w:rsidRDefault="000446D7" w:rsidP="000446D7">
      <w:pPr>
        <w:jc w:val="both"/>
        <w:rPr>
          <w:color w:val="252525"/>
          <w:shd w:val="clear" w:color="auto" w:fill="FFFFFF"/>
          <w:lang w:val="en-US"/>
        </w:rPr>
      </w:pPr>
      <w:r w:rsidRPr="00537149">
        <w:rPr>
          <w:color w:val="252525"/>
          <w:shd w:val="clear" w:color="auto" w:fill="FFFFFF"/>
          <w:lang w:val="en-US"/>
        </w:rPr>
        <w:t>Variational Bayesian Methods 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52F98CB0" w14:textId="77777777" w:rsidR="000446D7" w:rsidRDefault="000446D7" w:rsidP="000446D7">
      <w:pPr>
        <w:jc w:val="both"/>
        <w:rPr>
          <w:color w:val="252525"/>
          <w:shd w:val="clear" w:color="auto" w:fill="FFFFFF"/>
          <w:lang w:val="en-US"/>
        </w:rPr>
      </w:pPr>
    </w:p>
    <w:p w14:paraId="4A970B37" w14:textId="77777777" w:rsidR="000446D7" w:rsidRDefault="000446D7" w:rsidP="000446D7">
      <w:pPr>
        <w:jc w:val="both"/>
        <w:rPr>
          <w:color w:val="252525"/>
          <w:shd w:val="clear" w:color="auto" w:fill="FFFFFF"/>
          <w:lang w:val="en-US"/>
        </w:rPr>
      </w:pPr>
      <w:r>
        <w:rPr>
          <w:color w:val="252525"/>
          <w:shd w:val="clear" w:color="auto" w:fill="FFFFFF"/>
          <w:lang w:val="en-US"/>
        </w:rPr>
        <w:t xml:space="preserve">The most common VB method is the Mean-Field Approximation 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1F960E34" w14:textId="77777777" w:rsidR="000446D7" w:rsidRDefault="000446D7" w:rsidP="000446D7">
      <w:pPr>
        <w:jc w:val="both"/>
        <w:rPr>
          <w:color w:val="252525"/>
          <w:shd w:val="clear" w:color="auto" w:fill="FFFFFF"/>
          <w:lang w:val="en-US"/>
        </w:rPr>
      </w:pPr>
    </w:p>
    <w:p w14:paraId="5AABB6D5" w14:textId="77777777" w:rsidR="000446D7" w:rsidRDefault="000446D7" w:rsidP="000446D7">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0891F056" w14:textId="77777777" w:rsidR="000446D7" w:rsidRDefault="000446D7" w:rsidP="000446D7">
      <w:pPr>
        <w:jc w:val="both"/>
        <w:rPr>
          <w:color w:val="252525"/>
          <w:shd w:val="clear" w:color="auto" w:fill="FFFFFF"/>
          <w:lang w:val="en-US"/>
        </w:rPr>
      </w:pPr>
    </w:p>
    <w:p w14:paraId="61BDB662" w14:textId="77777777" w:rsidR="000446D7" w:rsidRPr="00F656EE" w:rsidRDefault="000446D7" w:rsidP="000446D7">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460AAEB5" w14:textId="77777777" w:rsidR="000446D7" w:rsidRPr="00F94B38" w:rsidRDefault="000446D7" w:rsidP="00F94B3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18A828ED" w14:textId="5C2E695F" w:rsidR="00B236FC" w:rsidRPr="00A62137" w:rsidRDefault="000446D7" w:rsidP="00A62137">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572F1F67" w14:textId="5CB4A198" w:rsidR="00B236FC" w:rsidRPr="00B236FC" w:rsidRDefault="00B236FC" w:rsidP="00B236FC">
      <w:pPr>
        <w:spacing w:before="100" w:beforeAutospacing="1" w:after="100" w:afterAutospacing="1"/>
        <w:jc w:val="center"/>
        <w:rPr>
          <w:b/>
          <w:bCs/>
          <w:lang w:val="en-US"/>
        </w:rPr>
      </w:pPr>
      <w:r w:rsidRPr="00B236FC">
        <w:rPr>
          <w:b/>
          <w:bCs/>
          <w:lang w:val="en-US"/>
        </w:rPr>
        <w:t>KL divergence method</w:t>
      </w:r>
    </w:p>
    <w:p w14:paraId="1CCD90FE" w14:textId="2A1DE035" w:rsidR="000446D7" w:rsidRPr="00F94B38" w:rsidRDefault="000446D7" w:rsidP="00F94B3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sidR="00E975FB">
        <w:rPr>
          <w:lang w:val="en-US"/>
        </w:rPr>
        <w:t xml:space="preserve">the </w:t>
      </w:r>
      <w:r w:rsidRPr="00F94B38">
        <w:rPr>
          <w:lang w:val="en-US"/>
        </w:rPr>
        <w:t xml:space="preserve">Mean-Field Approximation, we adopt the approximate posterior inference technique for these models. </w:t>
      </w:r>
    </w:p>
    <w:p w14:paraId="458F483C" w14:textId="4CB902B3" w:rsidR="001401DD" w:rsidRPr="00F94B38" w:rsidRDefault="000446D7" w:rsidP="00F94B38">
      <w:pPr>
        <w:jc w:val="both"/>
        <w:rPr>
          <w:color w:val="252525"/>
          <w:shd w:val="clear" w:color="auto" w:fill="FFFFFF"/>
          <w:lang w:val="en-US"/>
        </w:rPr>
      </w:pPr>
      <w:r w:rsidRPr="00F94B38">
        <w:rPr>
          <w:lang w:val="en-US"/>
        </w:rPr>
        <w:t xml:space="preserve">The key idea behind </w:t>
      </w:r>
      <w:r w:rsidR="009F75E0">
        <w:rPr>
          <w:lang w:val="en-US"/>
        </w:rPr>
        <w:t xml:space="preserve">it is to find </w:t>
      </w:r>
      <w:r w:rsidRPr="00F94B38">
        <w:rPr>
          <w:lang w:val="en-US"/>
        </w:rPr>
        <w:t>an approximat</w:t>
      </w:r>
      <w:r w:rsidR="009F75E0">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sidR="009F75E0">
        <w:rPr>
          <w:color w:val="252525"/>
          <w:shd w:val="clear" w:color="auto" w:fill="FFFFFF"/>
          <w:lang w:val="en-US"/>
        </w:rPr>
        <w:t xml:space="preserve"> that are as </w:t>
      </w:r>
      <w:r w:rsidR="009F75E0" w:rsidRPr="009F75E0">
        <w:rPr>
          <w:b/>
          <w:bCs/>
          <w:color w:val="252525"/>
          <w:shd w:val="clear" w:color="auto" w:fill="FFFFFF"/>
          <w:lang w:val="en-US"/>
        </w:rPr>
        <w:t>close</w:t>
      </w:r>
      <w:r w:rsidR="009F75E0">
        <w:rPr>
          <w:b/>
          <w:bCs/>
          <w:color w:val="252525"/>
          <w:shd w:val="clear" w:color="auto" w:fill="FFFFFF"/>
          <w:lang w:val="en-US"/>
        </w:rPr>
        <w:t>d</w:t>
      </w:r>
      <w:r w:rsidR="009F75E0">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sidR="009F75E0">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w:t>
      </w:r>
      <w:r w:rsidR="0027429E" w:rsidRPr="00F94B38">
        <w:rPr>
          <w:color w:val="252525"/>
          <w:shd w:val="clear" w:color="auto" w:fill="FFFFFF"/>
          <w:lang w:val="en-US"/>
        </w:rPr>
        <w:t>are</w:t>
      </w:r>
      <w:r w:rsidRPr="00F94B38">
        <w:rPr>
          <w:color w:val="252525"/>
          <w:shd w:val="clear" w:color="auto" w:fill="FFFFFF"/>
          <w:lang w:val="en-US"/>
        </w:rPr>
        <w:t xml:space="preserve"> variational parameters</w:t>
      </w:r>
      <w:r w:rsidR="009F75E0">
        <w:rPr>
          <w:color w:val="252525"/>
          <w:shd w:val="clear" w:color="auto" w:fill="FFFFFF"/>
          <w:lang w:val="en-US"/>
        </w:rPr>
        <w:t xml:space="preserve"> of approximation distribution and we </w:t>
      </w:r>
      <w:r w:rsidR="00E975FB">
        <w:rPr>
          <w:color w:val="252525"/>
          <w:shd w:val="clear" w:color="auto" w:fill="FFFFFF"/>
          <w:lang w:val="en-US"/>
        </w:rPr>
        <w:t xml:space="preserve">fit the </w:t>
      </w:r>
      <w:r w:rsidR="009F75E0">
        <w:rPr>
          <w:color w:val="252525"/>
          <w:shd w:val="clear" w:color="auto" w:fill="FFFFFF"/>
          <w:lang w:val="en-US"/>
        </w:rPr>
        <w:t>variational parameters in order to make these both distributions closest [**ShortShot**]</w:t>
      </w:r>
      <w:r w:rsidRPr="00F94B38">
        <w:rPr>
          <w:color w:val="252525"/>
          <w:shd w:val="clear" w:color="auto" w:fill="FFFFFF"/>
          <w:lang w:val="en-US"/>
        </w:rPr>
        <w:t xml:space="preserve">. </w:t>
      </w:r>
    </w:p>
    <w:p w14:paraId="4CBD0C5D" w14:textId="77777777" w:rsidR="001401DD" w:rsidRDefault="001401DD" w:rsidP="001401DD">
      <w:pPr>
        <w:rPr>
          <w:rFonts w:ascii="SFRM1200" w:hAnsi="SFRM1200"/>
          <w:color w:val="252525"/>
          <w:shd w:val="clear" w:color="auto" w:fill="FFFFFF"/>
          <w:lang w:val="en-US"/>
        </w:rPr>
      </w:pPr>
    </w:p>
    <w:p w14:paraId="15402C7A" w14:textId="533628DA" w:rsidR="000446D7" w:rsidRPr="00F94B38" w:rsidRDefault="001401DD" w:rsidP="00F94B38">
      <w:pPr>
        <w:jc w:val="both"/>
        <w:rPr>
          <w:lang w:val="en-US"/>
        </w:rPr>
      </w:pPr>
      <w:r w:rsidRPr="00F94B38">
        <w:rPr>
          <w:color w:val="252525"/>
          <w:shd w:val="clear" w:color="auto" w:fill="FFFFFF"/>
          <w:lang w:val="en-US"/>
        </w:rPr>
        <w:t>First, w</w:t>
      </w:r>
      <w:r w:rsidR="000446D7" w:rsidRPr="00F94B38">
        <w:rPr>
          <w:color w:val="252525"/>
          <w:shd w:val="clear" w:color="auto" w:fill="FFFFFF"/>
          <w:lang w:val="en-US"/>
        </w:rPr>
        <w:t>e</w:t>
      </w:r>
      <w:r w:rsidRPr="00F94B38">
        <w:rPr>
          <w:color w:val="252525"/>
          <w:shd w:val="clear" w:color="auto" w:fill="FFFFFF"/>
          <w:lang w:val="en-US"/>
        </w:rPr>
        <w:t xml:space="preserve"> </w:t>
      </w:r>
      <w:r w:rsidR="000446D7" w:rsidRPr="00F94B38">
        <w:rPr>
          <w:color w:val="252525"/>
          <w:shd w:val="clear" w:color="auto" w:fill="FFFFFF"/>
          <w:lang w:val="en-US"/>
        </w:rPr>
        <w:t xml:space="preserve">define </w:t>
      </w:r>
      <w:r w:rsidRPr="00F94B38">
        <w:rPr>
          <w:color w:val="252525"/>
          <w:shd w:val="clear" w:color="auto" w:fill="FFFFFF"/>
          <w:lang w:val="en-US"/>
        </w:rPr>
        <w:t xml:space="preserve">this closeness </w:t>
      </w:r>
      <w:r w:rsidR="000446D7" w:rsidRPr="00F94B38">
        <w:rPr>
          <w:color w:val="252525"/>
          <w:shd w:val="clear" w:color="auto" w:fill="FFFFFF"/>
          <w:lang w:val="en-US"/>
        </w:rPr>
        <w:t>by using Kullback–Leibler divergence (i.e. KL divergence) as the distance metric between these approximate and true distributions [**15**]</w:t>
      </w:r>
      <w:r w:rsidRPr="00F94B38">
        <w:rPr>
          <w:color w:val="252525"/>
          <w:shd w:val="clear" w:color="auto" w:fill="FFFFFF"/>
          <w:lang w:val="en-US"/>
        </w:rPr>
        <w:t>:</w:t>
      </w:r>
    </w:p>
    <w:p w14:paraId="27C5EA08" w14:textId="55CFBE65" w:rsidR="00C6586C" w:rsidRPr="00C6586C" w:rsidRDefault="000446D7" w:rsidP="000446D7">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047ACA8" w14:textId="2209831A" w:rsidR="00C6586C" w:rsidRDefault="001401DD" w:rsidP="00F94B38">
      <w:pPr>
        <w:jc w:val="both"/>
        <w:rPr>
          <w:lang w:val="en-US"/>
        </w:rPr>
      </w:pPr>
      <w:r>
        <w:rPr>
          <w:lang w:val="en-US"/>
        </w:rPr>
        <w:lastRenderedPageBreak/>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Pr>
          <w:lang w:val="en-US"/>
        </w:rPr>
        <w:t>.</w:t>
      </w:r>
      <w:r w:rsidR="00C6586C">
        <w:rPr>
          <w:lang w:val="en-US"/>
        </w:rPr>
        <w:t xml:space="preserve"> We reformulate the equation above as follow:</w:t>
      </w:r>
    </w:p>
    <w:p w14:paraId="0B02BCBC" w14:textId="77777777" w:rsidR="00D04493" w:rsidRPr="00D04493" w:rsidRDefault="00D04493" w:rsidP="00C6586C">
      <w:pPr>
        <w:jc w:val="center"/>
        <w:rPr>
          <w:color w:val="252525"/>
          <w:shd w:val="clear" w:color="auto" w:fill="FFFFFF"/>
          <w:lang w:val="en-US"/>
        </w:rPr>
      </w:pPr>
    </w:p>
    <w:p w14:paraId="61F750BD" w14:textId="72922660" w:rsidR="00C6586C" w:rsidRPr="00D04493" w:rsidRDefault="00C6586C" w:rsidP="00C6586C">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6BD73798" w14:textId="77777777" w:rsidR="00D04493" w:rsidRPr="00D04493" w:rsidRDefault="00D04493" w:rsidP="00C6586C">
      <w:pPr>
        <w:jc w:val="center"/>
        <w:rPr>
          <w:color w:val="252525"/>
          <w:shd w:val="clear" w:color="auto" w:fill="FFFFFF"/>
          <w:lang w:val="en-US"/>
        </w:rPr>
      </w:pPr>
    </w:p>
    <w:p w14:paraId="1112F782" w14:textId="77777777" w:rsidR="00062470" w:rsidRDefault="00D04493" w:rsidP="0006247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sidR="00062470">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sidR="00062470">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701BF6D7" w14:textId="77777777" w:rsidR="00062470" w:rsidRDefault="00062470" w:rsidP="00062470">
      <w:pPr>
        <w:jc w:val="both"/>
        <w:rPr>
          <w:color w:val="252525"/>
          <w:shd w:val="clear" w:color="auto" w:fill="FFFFFF"/>
          <w:lang w:val="en-US"/>
        </w:rPr>
      </w:pPr>
    </w:p>
    <w:p w14:paraId="7E83F562" w14:textId="7A0D92D1" w:rsidR="00C6586C" w:rsidRDefault="00D04493" w:rsidP="009F75E0">
      <w:pPr>
        <w:jc w:val="both"/>
        <w:rPr>
          <w:lang w:val="en-US"/>
        </w:rPr>
      </w:pPr>
      <w:r w:rsidRPr="00F94B38">
        <w:rPr>
          <w:color w:val="252525"/>
          <w:shd w:val="clear" w:color="auto" w:fill="FFFFFF"/>
          <w:lang w:val="en-US"/>
        </w:rPr>
        <w:t xml:space="preserve">So, our </w:t>
      </w:r>
      <w:r w:rsidR="00062470">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sidR="00062470">
        <w:rPr>
          <w:b/>
          <w:bCs/>
          <w:i/>
          <w:iCs/>
          <w:color w:val="252525"/>
          <w:shd w:val="clear" w:color="auto" w:fill="FFFFFF"/>
          <w:lang w:val="en-US"/>
        </w:rPr>
        <w:t xml:space="preserve"> </w:t>
      </w:r>
      <w:r w:rsidR="00062470" w:rsidRPr="00062470">
        <w:rPr>
          <w:b/>
          <w:bCs/>
          <w:color w:val="252525"/>
          <w:shd w:val="clear" w:color="auto" w:fill="FFFFFF"/>
          <w:lang w:val="en-US"/>
        </w:rPr>
        <w:t>i.</w:t>
      </w:r>
      <w:r w:rsidR="00062470">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sidR="00062470">
        <w:rPr>
          <w:lang w:val="en-US"/>
        </w:rPr>
        <w:t xml:space="preserve">Because </w:t>
      </w:r>
      <w:r w:rsidR="00062470" w:rsidRPr="00062470">
        <w:rPr>
          <w:i/>
          <w:iCs/>
          <w:lang w:val="en-US"/>
        </w:rPr>
        <w:t>L</w:t>
      </w:r>
      <w:r w:rsidR="00062470">
        <w:rPr>
          <w:i/>
          <w:iCs/>
          <w:lang w:val="en-US"/>
        </w:rPr>
        <w:t xml:space="preserve"> </w:t>
      </w:r>
      <w:r w:rsidR="00062470">
        <w:rPr>
          <w:lang w:val="en-US"/>
        </w:rPr>
        <w:t xml:space="preserve">reaches to </w:t>
      </w:r>
      <m:oMath>
        <m:r>
          <w:rPr>
            <w:rFonts w:ascii="Cambria Math" w:hAnsi="Cambria Math"/>
            <w:color w:val="252525"/>
            <w:shd w:val="clear" w:color="auto" w:fill="FFFFFF"/>
            <w:lang w:val="en-US"/>
          </w:rPr>
          <m:t>log p(X)</m:t>
        </m:r>
      </m:oMath>
      <w:r w:rsidR="00062470">
        <w:rPr>
          <w:color w:val="252525"/>
          <w:shd w:val="clear" w:color="auto" w:fill="FFFFFF"/>
          <w:lang w:val="en-US"/>
        </w:rPr>
        <w:t xml:space="preserve"> </w:t>
      </w:r>
      <w:r w:rsidR="00062470" w:rsidRPr="00062470">
        <w:rPr>
          <w:i/>
          <w:iCs/>
          <w:color w:val="252525"/>
          <w:shd w:val="clear" w:color="auto" w:fill="FFFFFF"/>
          <w:lang w:val="en-US"/>
        </w:rPr>
        <w:t>iff</w:t>
      </w:r>
      <w:r w:rsidR="00062470">
        <w:rPr>
          <w:i/>
          <w:iCs/>
          <w:color w:val="252525"/>
          <w:shd w:val="clear" w:color="auto" w:fill="FFFFFF"/>
          <w:lang w:val="en-US"/>
        </w:rPr>
        <w:t xml:space="preserve"> </w:t>
      </w:r>
      <w:r w:rsidR="00062470">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sidR="00062470">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sidR="00062470">
        <w:rPr>
          <w:color w:val="252525"/>
          <w:shd w:val="clear" w:color="auto" w:fill="FFFFFF"/>
          <w:lang w:val="en-US"/>
        </w:rPr>
        <w:t xml:space="preserve"> [**ShortShot**].</w:t>
      </w:r>
      <w:r w:rsidR="00062470">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5AA377AF" w14:textId="77777777" w:rsidR="004A533B" w:rsidRPr="004A533B" w:rsidRDefault="004A533B" w:rsidP="000425A0">
      <w:pPr>
        <w:jc w:val="center"/>
        <w:rPr>
          <w:color w:val="252525"/>
          <w:shd w:val="clear" w:color="auto" w:fill="FFFFFF"/>
          <w:lang w:val="en-US"/>
        </w:rPr>
      </w:pPr>
    </w:p>
    <w:p w14:paraId="0685D0F0" w14:textId="1CA67085" w:rsidR="004A533B" w:rsidRDefault="009F75E0" w:rsidP="009F75E0">
      <w:pPr>
        <w:jc w:val="center"/>
        <w:rPr>
          <w:color w:val="252525"/>
          <w:shd w:val="clear" w:color="auto" w:fill="FFFFFF"/>
          <w:lang w:val="en-US"/>
        </w:rPr>
      </w:pPr>
      <w:r>
        <w:rPr>
          <w:noProof/>
          <w:color w:val="252525"/>
          <w:shd w:val="clear" w:color="auto" w:fill="FFFFFF"/>
          <w:lang w:val="en-US"/>
        </w:rPr>
        <w:drawing>
          <wp:inline distT="0" distB="0" distL="0" distR="0" wp14:anchorId="27314293" wp14:editId="53D7E62F">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83750D2" w14:textId="1A1494EA" w:rsidR="009F75E0" w:rsidRDefault="00314B91" w:rsidP="009F75E0">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22A18617" w14:textId="29A1D2DC" w:rsidR="00314B91" w:rsidRDefault="00314B91" w:rsidP="009F75E0">
      <w:pPr>
        <w:jc w:val="center"/>
        <w:rPr>
          <w:color w:val="252525"/>
          <w:shd w:val="clear" w:color="auto" w:fill="FFFFFF"/>
          <w:lang w:val="en-US"/>
        </w:rPr>
      </w:pPr>
    </w:p>
    <w:p w14:paraId="450380B6" w14:textId="77777777" w:rsidR="00E975FB" w:rsidRDefault="00E975FB" w:rsidP="00314B91">
      <w:pPr>
        <w:rPr>
          <w:color w:val="252525"/>
          <w:shd w:val="clear" w:color="auto" w:fill="FFFFFF"/>
          <w:lang w:val="en-US"/>
        </w:rPr>
      </w:pPr>
    </w:p>
    <w:p w14:paraId="0187F74C" w14:textId="5F793E8F" w:rsidR="00B236FC" w:rsidRDefault="00B236FC" w:rsidP="00B236FC">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1DF3BD53" w14:textId="7E1833CB" w:rsidR="006C2071" w:rsidRDefault="00314B91" w:rsidP="006C2071">
      <w:pPr>
        <w:rPr>
          <w:color w:val="252525"/>
          <w:shd w:val="clear" w:color="auto" w:fill="FFFFFF"/>
          <w:lang w:val="en-US"/>
        </w:rPr>
      </w:pPr>
      <w:r>
        <w:rPr>
          <w:color w:val="252525"/>
          <w:shd w:val="clear" w:color="auto" w:fill="FFFFFF"/>
          <w:lang w:val="en-US"/>
        </w:rPr>
        <w:t xml:space="preserve">Apart from the derivation mentioned above, we also have an alternative way to </w:t>
      </w:r>
      <w:r w:rsidR="00E975FB">
        <w:rPr>
          <w:color w:val="252525"/>
          <w:shd w:val="clear" w:color="auto" w:fill="FFFFFF"/>
          <w:lang w:val="en-US"/>
        </w:rPr>
        <w:t xml:space="preserve">arrive at the </w:t>
      </w:r>
      <w:r w:rsidR="00A0626B">
        <w:rPr>
          <w:color w:val="252525"/>
          <w:shd w:val="clear" w:color="auto" w:fill="FFFFFF"/>
          <w:lang w:val="en-US"/>
        </w:rPr>
        <w:t>similar</w:t>
      </w:r>
      <w:r w:rsidR="00E975FB">
        <w:rPr>
          <w:color w:val="252525"/>
          <w:shd w:val="clear" w:color="auto" w:fill="FFFFFF"/>
          <w:lang w:val="en-US"/>
        </w:rPr>
        <w:t xml:space="preserve"> conclusions using the Jensen’s inequality</w:t>
      </w:r>
      <w:r w:rsidR="00A0626B">
        <w:rPr>
          <w:color w:val="252525"/>
          <w:shd w:val="clear" w:color="auto" w:fill="FFFFFF"/>
          <w:lang w:val="en-US"/>
        </w:rPr>
        <w:t xml:space="preserve">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sidR="00A0626B">
        <w:rPr>
          <w:color w:val="252525"/>
          <w:shd w:val="clear" w:color="auto" w:fill="FFFFFF"/>
          <w:lang w:val="en-US"/>
        </w:rPr>
        <w:t xml:space="preserve"> for the </w:t>
      </w:r>
      <w:r w:rsidR="00A0626B" w:rsidRPr="00A0626B">
        <w:rPr>
          <w:i/>
          <w:iCs/>
          <w:color w:val="252525"/>
          <w:shd w:val="clear" w:color="auto" w:fill="FFFFFF"/>
          <w:lang w:val="en-US"/>
        </w:rPr>
        <w:t>concave log function</w:t>
      </w:r>
      <w:r w:rsidR="00A0626B">
        <w:rPr>
          <w:color w:val="252525"/>
          <w:shd w:val="clear" w:color="auto" w:fill="FFFFFF"/>
          <w:lang w:val="en-US"/>
        </w:rPr>
        <w:t>:</w:t>
      </w:r>
    </w:p>
    <w:p w14:paraId="0E37CA7A" w14:textId="5B97C5B5" w:rsidR="00E975FB" w:rsidRPr="0024765D" w:rsidRDefault="00D20D8C" w:rsidP="006C2071">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7BBF2D2" w14:textId="77777777" w:rsidR="0024765D" w:rsidRDefault="0024765D" w:rsidP="0024765D">
      <w:pPr>
        <w:rPr>
          <w:color w:val="252525"/>
          <w:shd w:val="clear" w:color="auto" w:fill="FFFFFF"/>
          <w:lang w:val="en-US"/>
        </w:rPr>
      </w:pPr>
    </w:p>
    <w:p w14:paraId="24CD9B2B" w14:textId="08159956" w:rsidR="0024765D" w:rsidRDefault="0024765D" w:rsidP="0024765D">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color w:val="252525"/>
          <w:shd w:val="clear" w:color="auto" w:fill="FFFFFF"/>
          <w:lang w:val="en-US"/>
        </w:rPr>
        <w:t>.</w:t>
      </w:r>
      <w:r w:rsidR="00A0626B">
        <w:rPr>
          <w:color w:val="252525"/>
          <w:shd w:val="clear" w:color="auto" w:fill="FFFFFF"/>
          <w:lang w:val="en-US"/>
        </w:rPr>
        <w:t xml:space="preserve"> Note that </w:t>
      </w:r>
      <m:oMath>
        <m:r>
          <w:rPr>
            <w:rFonts w:ascii="Cambria Math" w:hAnsi="Cambria Math"/>
            <w:color w:val="252525"/>
            <w:shd w:val="clear" w:color="auto" w:fill="FFFFFF"/>
            <w:lang w:val="en-US"/>
          </w:rPr>
          <m:t>H[Z]</m:t>
        </m:r>
      </m:oMath>
      <w:r w:rsidR="00A0626B">
        <w:rPr>
          <w:i/>
          <w:iCs/>
          <w:color w:val="252525"/>
          <w:shd w:val="clear" w:color="auto" w:fill="FFFFFF"/>
          <w:lang w:val="en-US"/>
        </w:rPr>
        <w:t xml:space="preserve"> </w:t>
      </w:r>
      <w:r w:rsidR="00A0626B">
        <w:rPr>
          <w:color w:val="252525"/>
          <w:shd w:val="clear" w:color="auto" w:fill="FFFFFF"/>
          <w:lang w:val="en-US"/>
        </w:rPr>
        <w:t>in the equation belongs to the Shannon entropy</w:t>
      </w:r>
      <w:r w:rsidR="001670D3">
        <w:rPr>
          <w:color w:val="252525"/>
          <w:shd w:val="clear" w:color="auto" w:fill="FFFFFF"/>
          <w:lang w:val="en-US"/>
        </w:rPr>
        <w:t>:</w:t>
      </w:r>
    </w:p>
    <w:p w14:paraId="75F6A1C6" w14:textId="77777777" w:rsidR="00A0626B" w:rsidRDefault="00A0626B" w:rsidP="0024765D">
      <w:pPr>
        <w:rPr>
          <w:color w:val="252525"/>
          <w:shd w:val="clear" w:color="auto" w:fill="FFFFFF"/>
          <w:lang w:val="en-US"/>
        </w:rPr>
      </w:pPr>
    </w:p>
    <w:p w14:paraId="63FD2F25" w14:textId="547E7333" w:rsidR="00A0626B" w:rsidRPr="00A0626B" w:rsidRDefault="00A0626B" w:rsidP="0024765D">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12163BEE" w14:textId="77777777" w:rsidR="00A0626B" w:rsidRDefault="00A0626B" w:rsidP="0024765D">
      <w:pPr>
        <w:rPr>
          <w:color w:val="252525"/>
          <w:shd w:val="clear" w:color="auto" w:fill="FFFFFF"/>
          <w:lang w:val="en-US"/>
        </w:rPr>
      </w:pPr>
    </w:p>
    <w:p w14:paraId="66CCC93D" w14:textId="6916A812" w:rsidR="00E975FB" w:rsidRPr="00A0626B" w:rsidRDefault="00A0626B" w:rsidP="00314B91">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w:t>
      </w:r>
      <w:r w:rsidR="00CA31D1">
        <w:rPr>
          <w:color w:val="252525"/>
          <w:shd w:val="clear" w:color="auto" w:fill="FFFFFF"/>
          <w:lang w:val="en-US"/>
        </w:rPr>
        <w:t xml:space="preserve"> bound of the log probability of the observations, and our</w:t>
      </w:r>
      <w:r w:rsidR="00491380">
        <w:rPr>
          <w:color w:val="252525"/>
          <w:shd w:val="clear" w:color="auto" w:fill="FFFFFF"/>
          <w:lang w:val="en-US"/>
        </w:rPr>
        <w:t xml:space="preserve"> goal is to maximize this lower bound if we want to maximize the marginal probability.</w:t>
      </w:r>
    </w:p>
    <w:p w14:paraId="2592638C" w14:textId="4C39A7B5" w:rsidR="00D93E7E" w:rsidRDefault="00D93E7E" w:rsidP="006E30F0">
      <w:pPr>
        <w:rPr>
          <w:lang w:val="en-US"/>
        </w:rPr>
      </w:pPr>
    </w:p>
    <w:p w14:paraId="0D476210" w14:textId="77777777" w:rsidR="008E1516" w:rsidRDefault="008E1516" w:rsidP="006E30F0">
      <w:pPr>
        <w:rPr>
          <w:lang w:val="en-US"/>
        </w:rPr>
      </w:pPr>
    </w:p>
    <w:p w14:paraId="723C08EB" w14:textId="0CA32E4E" w:rsidR="00E312ED" w:rsidRDefault="00E312ED" w:rsidP="00E312ED">
      <w:pPr>
        <w:jc w:val="center"/>
        <w:rPr>
          <w:b/>
          <w:bCs/>
          <w:lang w:val="en-US"/>
        </w:rPr>
      </w:pPr>
      <w:r w:rsidRPr="005D18D4">
        <w:rPr>
          <w:b/>
          <w:bCs/>
          <w:lang w:val="en-US"/>
        </w:rPr>
        <w:lastRenderedPageBreak/>
        <w:t>Recommender Systems Introduction</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69D45D26" w14:textId="4320BD29" w:rsidR="002B6B19" w:rsidRDefault="002B6B19" w:rsidP="00AF5FBB">
      <w:pPr>
        <w:rPr>
          <w:lang w:val="en-US"/>
        </w:rPr>
      </w:pPr>
      <w:r>
        <w:rPr>
          <w:lang w:val="en-US"/>
        </w:rPr>
        <w:t xml:space="preserve">[[[REMOVE FILTERING]]]] </w:t>
      </w:r>
    </w:p>
    <w:p w14:paraId="7E83DE81" w14:textId="5E29D9C3" w:rsidR="00F34A41" w:rsidRDefault="00AF5FBB" w:rsidP="00AF5FBB">
      <w:pPr>
        <w:jc w:val="center"/>
        <w:rPr>
          <w:lang w:val="en-US"/>
        </w:rPr>
      </w:pPr>
      <w:r>
        <w:rPr>
          <w:noProof/>
          <w:lang w:val="en-US"/>
        </w:rPr>
        <w:drawing>
          <wp:inline distT="0" distB="0" distL="0" distR="0" wp14:anchorId="1462AD97" wp14:editId="50C62FF0">
            <wp:extent cx="5005137" cy="230349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8423" cy="2305006"/>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w:t>
      </w:r>
      <w:r w:rsidR="00D01CFC" w:rsidRPr="004B2A30">
        <w:rPr>
          <w:lang w:val="en-US"/>
        </w:rPr>
        <w:lastRenderedPageBreak/>
        <w:t>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0EDA8192" w:rsidR="007B2C44" w:rsidRPr="00ED6419"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695881D6" w14:textId="490D882B" w:rsidR="00FB753C" w:rsidRDefault="00E26A48" w:rsidP="00E26A48">
      <w:pPr>
        <w:jc w:val="center"/>
        <w:rPr>
          <w:lang w:val="en-US"/>
        </w:rPr>
      </w:pPr>
      <w:r>
        <w:rPr>
          <w:noProof/>
          <w:lang w:val="en-US"/>
        </w:rPr>
        <w:lastRenderedPageBreak/>
        <w:drawing>
          <wp:inline distT="0" distB="0" distL="0" distR="0" wp14:anchorId="59B38763" wp14:editId="16FC6D6D">
            <wp:extent cx="2814222" cy="2814222"/>
            <wp:effectExtent l="0" t="0" r="5715" b="571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258" cy="2838258"/>
                    </a:xfrm>
                    <a:prstGeom prst="rect">
                      <a:avLst/>
                    </a:prstGeom>
                    <a:ln>
                      <a:noFill/>
                    </a:ln>
                  </pic:spPr>
                </pic:pic>
              </a:graphicData>
            </a:graphic>
          </wp:inline>
        </w:drawing>
      </w:r>
    </w:p>
    <w:p w14:paraId="411F5939" w14:textId="139B4F26" w:rsidR="00F24028" w:rsidRDefault="00497B61" w:rsidP="00ED6419">
      <w:pPr>
        <w:pStyle w:val="NormalWeb"/>
        <w:ind w:left="720"/>
        <w:jc w:val="both"/>
        <w:rPr>
          <w:lang w:val="en-US"/>
        </w:rPr>
      </w:pPr>
      <w:r w:rsidRPr="00DA2BFF">
        <w:rPr>
          <w:lang w:val="en-US"/>
        </w:rPr>
        <w:t>An algorithm used to recommend t</w:t>
      </w:r>
      <w:r w:rsidR="00624E7E" w:rsidRPr="00DA2BFF">
        <w:rPr>
          <w:lang w:val="en-US"/>
        </w:rPr>
        <w:t>he movie</w:t>
      </w:r>
      <w:r w:rsidRPr="00DA2BFF">
        <w:rPr>
          <w:lang w:val="en-US"/>
        </w:rPr>
        <w:t>s</w:t>
      </w:r>
      <w:r w:rsidR="00624E7E" w:rsidRPr="00DA2BFF">
        <w:rPr>
          <w:lang w:val="en-US"/>
        </w:rPr>
        <w:t xml:space="preserve"> on </w:t>
      </w:r>
      <w:r w:rsidRPr="00DA2BFF">
        <w:rPr>
          <w:lang w:val="en-US"/>
        </w:rPr>
        <w:t xml:space="preserve">the </w:t>
      </w:r>
      <w:r w:rsidR="00624E7E" w:rsidRPr="00DA2BFF">
        <w:rPr>
          <w:lang w:val="en-US"/>
        </w:rPr>
        <w:t xml:space="preserve">Netflix </w:t>
      </w:r>
      <w:r w:rsidRPr="00DA2BFF">
        <w:rPr>
          <w:lang w:val="en-US"/>
        </w:rPr>
        <w:t>platform</w:t>
      </w:r>
      <w:r w:rsidR="00624E7E" w:rsidRPr="00DA2BFF">
        <w:rPr>
          <w:lang w:val="en-US"/>
        </w:rPr>
        <w:t xml:space="preserve"> </w:t>
      </w:r>
      <w:r w:rsidRPr="00DA2BFF">
        <w:rPr>
          <w:lang w:val="en-US"/>
        </w:rPr>
        <w:t xml:space="preserve">is the prominent example which resembles this recommender systems. If a certain user watches and comedy movie and rates it positive via votes or comments, then the new movie recommendations with the same label of that liked movie will be suggested to the user. In other words, </w:t>
      </w:r>
      <w:r w:rsidR="00DA2BFF" w:rsidRPr="00DA2BFF">
        <w:rPr>
          <w:lang w:val="en-US"/>
        </w:rPr>
        <w:t>based on the content of the consumed item, these recommender systems finds other similar items and recommends them.</w:t>
      </w:r>
      <w:r w:rsidR="00F87155">
        <w:rPr>
          <w:lang w:val="en-US"/>
        </w:rPr>
        <w:t xml:space="preserve"> Note that the such website platforms often keeps the techniques of how the content is actually labeled and matched against each other as secret [12].</w:t>
      </w:r>
      <w:r w:rsidR="00C51CF5">
        <w:rPr>
          <w:lang w:val="en-US"/>
        </w:rPr>
        <w:t xml:space="preserve">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791E8CEE" w14:textId="358E2508" w:rsidR="00A9723D" w:rsidRPr="00761088" w:rsidRDefault="0072470F" w:rsidP="00761088">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 ##]]]</w:t>
      </w:r>
      <w:r w:rsidR="00761088">
        <w:rPr>
          <w:b/>
          <w:bCs/>
          <w:lang w:val="en-US"/>
        </w:rPr>
        <w:t>:</w:t>
      </w:r>
    </w:p>
    <w:p w14:paraId="6B7C07FF" w14:textId="104BA96A" w:rsidR="00803268" w:rsidRDefault="00803268" w:rsidP="00803268">
      <w:pPr>
        <w:pStyle w:val="ListParagraph"/>
        <w:rPr>
          <w:lang w:val="en-US"/>
        </w:rPr>
      </w:pPr>
    </w:p>
    <w:p w14:paraId="41AF1103" w14:textId="742C8132" w:rsidR="00803268" w:rsidRDefault="00803268" w:rsidP="00803268">
      <w:pPr>
        <w:pStyle w:val="ListParagraph"/>
        <w:rPr>
          <w:lang w:val="en-US"/>
        </w:rPr>
      </w:pPr>
    </w:p>
    <w:p w14:paraId="6A654496" w14:textId="4A051E36" w:rsidR="00803268" w:rsidRDefault="00803268" w:rsidP="00803268">
      <w:pPr>
        <w:pStyle w:val="ListParagraph"/>
        <w:rPr>
          <w:lang w:val="en-US"/>
        </w:rPr>
      </w:pPr>
    </w:p>
    <w:p w14:paraId="4164D0CA" w14:textId="53AAA0AF" w:rsidR="00803268" w:rsidRDefault="00803268" w:rsidP="00803268">
      <w:pPr>
        <w:pStyle w:val="ListParagraph"/>
        <w:rPr>
          <w:lang w:val="en-US"/>
        </w:rPr>
      </w:pPr>
    </w:p>
    <w:p w14:paraId="53E34878" w14:textId="515FF6D7" w:rsidR="00803268" w:rsidRDefault="00803268" w:rsidP="00803268">
      <w:pPr>
        <w:pStyle w:val="ListParagraph"/>
        <w:rPr>
          <w:lang w:val="en-US"/>
        </w:rPr>
      </w:pPr>
    </w:p>
    <w:p w14:paraId="698D6860" w14:textId="70EA15A5" w:rsidR="00803268" w:rsidRDefault="00803268" w:rsidP="00803268">
      <w:pPr>
        <w:pStyle w:val="ListParagraph"/>
        <w:rPr>
          <w:lang w:val="en-US"/>
        </w:rPr>
      </w:pPr>
    </w:p>
    <w:p w14:paraId="5F4D54EC" w14:textId="34BFD6D9" w:rsidR="00803268" w:rsidRDefault="00803268" w:rsidP="00803268">
      <w:pPr>
        <w:pStyle w:val="ListParagraph"/>
        <w:rPr>
          <w:lang w:val="en-US"/>
        </w:rPr>
      </w:pPr>
    </w:p>
    <w:p w14:paraId="3EA21900" w14:textId="6BA5EA7E" w:rsidR="00803268" w:rsidRDefault="00803268" w:rsidP="00803268">
      <w:pPr>
        <w:pStyle w:val="ListParagraph"/>
        <w:rPr>
          <w:lang w:val="en-US"/>
        </w:rPr>
      </w:pPr>
    </w:p>
    <w:p w14:paraId="5721C747" w14:textId="45E6D106" w:rsidR="00803268" w:rsidRDefault="00803268" w:rsidP="00803268">
      <w:pPr>
        <w:pStyle w:val="ListParagraph"/>
        <w:rPr>
          <w:lang w:val="en-US"/>
        </w:rPr>
      </w:pPr>
    </w:p>
    <w:p w14:paraId="42EDB20A" w14:textId="33D401D3" w:rsidR="00803268" w:rsidRDefault="00803268" w:rsidP="00803268">
      <w:pPr>
        <w:pStyle w:val="ListParagraph"/>
        <w:rPr>
          <w:lang w:val="en-US"/>
        </w:rPr>
      </w:pPr>
    </w:p>
    <w:p w14:paraId="6756CD79" w14:textId="08158249" w:rsidR="00803268" w:rsidRDefault="00803268" w:rsidP="00803268">
      <w:pPr>
        <w:pStyle w:val="ListParagraph"/>
        <w:rPr>
          <w:lang w:val="en-US"/>
        </w:rPr>
      </w:pPr>
    </w:p>
    <w:p w14:paraId="3C33F081" w14:textId="2F9E515E" w:rsidR="00803268" w:rsidRDefault="00803268" w:rsidP="00803268">
      <w:pPr>
        <w:pStyle w:val="ListParagraph"/>
        <w:rPr>
          <w:lang w:val="en-US"/>
        </w:rPr>
      </w:pPr>
    </w:p>
    <w:p w14:paraId="67A44815" w14:textId="77777777" w:rsidR="00803268" w:rsidRPr="00803268" w:rsidRDefault="00803268" w:rsidP="00803268">
      <w:pPr>
        <w:pStyle w:val="ListParagraph"/>
        <w:rPr>
          <w:lang w:val="en-US"/>
        </w:rPr>
      </w:pPr>
    </w:p>
    <w:p w14:paraId="137B34FC" w14:textId="77777777" w:rsidR="00F24028" w:rsidRPr="00F24028" w:rsidRDefault="00F24028" w:rsidP="00F24028">
      <w:pPr>
        <w:pStyle w:val="ListParagraph"/>
        <w:rPr>
          <w:lang w:val="en-US"/>
        </w:rPr>
      </w:pPr>
    </w:p>
    <w:tbl>
      <w:tblPr>
        <w:tblStyle w:val="TableGrid"/>
        <w:tblW w:w="8779" w:type="dxa"/>
        <w:tblInd w:w="118" w:type="dxa"/>
        <w:tblLook w:val="04A0" w:firstRow="1" w:lastRow="0" w:firstColumn="1" w:lastColumn="0" w:noHBand="0" w:noVBand="1"/>
      </w:tblPr>
      <w:tblGrid>
        <w:gridCol w:w="1465"/>
        <w:gridCol w:w="2485"/>
        <w:gridCol w:w="2438"/>
        <w:gridCol w:w="2391"/>
      </w:tblGrid>
      <w:tr w:rsidR="00803268" w14:paraId="54475391" w14:textId="77777777" w:rsidTr="00803268">
        <w:trPr>
          <w:trHeight w:val="64"/>
        </w:trPr>
        <w:tc>
          <w:tcPr>
            <w:tcW w:w="1465" w:type="dxa"/>
            <w:vAlign w:val="center"/>
          </w:tcPr>
          <w:p w14:paraId="0369F034" w14:textId="77777777" w:rsidR="002B6B19" w:rsidRPr="00803268" w:rsidRDefault="002B6B19" w:rsidP="00803268">
            <w:pPr>
              <w:jc w:val="center"/>
              <w:rPr>
                <w:sz w:val="18"/>
                <w:szCs w:val="18"/>
                <w:lang w:val="en-US"/>
              </w:rPr>
            </w:pPr>
          </w:p>
        </w:tc>
        <w:tc>
          <w:tcPr>
            <w:tcW w:w="2485"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38"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91" w:type="dxa"/>
            <w:vAlign w:val="center"/>
          </w:tcPr>
          <w:p w14:paraId="75302D50" w14:textId="36DA6808" w:rsidR="002B6B19" w:rsidRPr="00761088" w:rsidRDefault="002B6B19" w:rsidP="00803268">
            <w:pPr>
              <w:jc w:val="center"/>
              <w:rPr>
                <w:b/>
                <w:bCs/>
                <w:sz w:val="20"/>
                <w:szCs w:val="20"/>
                <w:lang w:val="en-US"/>
              </w:rPr>
            </w:pPr>
            <w:r w:rsidRPr="00761088">
              <w:rPr>
                <w:b/>
                <w:bCs/>
                <w:sz w:val="20"/>
                <w:szCs w:val="20"/>
                <w:lang w:val="en-US"/>
              </w:rPr>
              <w:t>Hybrid</w:t>
            </w:r>
          </w:p>
        </w:tc>
      </w:tr>
      <w:tr w:rsidR="00803268" w14:paraId="053830B3" w14:textId="77777777" w:rsidTr="00803268">
        <w:trPr>
          <w:trHeight w:val="53"/>
        </w:trPr>
        <w:tc>
          <w:tcPr>
            <w:tcW w:w="1465" w:type="dxa"/>
            <w:vAlign w:val="center"/>
          </w:tcPr>
          <w:p w14:paraId="5E5FB3EF" w14:textId="6CFEA25F"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85" w:type="dxa"/>
            <w:vAlign w:val="center"/>
          </w:tcPr>
          <w:p w14:paraId="5B5F7812" w14:textId="159F4A59" w:rsidR="002B6B19" w:rsidRPr="00803268" w:rsidRDefault="002B6B19" w:rsidP="00803268">
            <w:pPr>
              <w:rPr>
                <w:sz w:val="18"/>
                <w:szCs w:val="18"/>
                <w:lang w:val="en-US"/>
              </w:rPr>
            </w:pPr>
            <w:r w:rsidRPr="00803268">
              <w:rPr>
                <w:sz w:val="18"/>
                <w:szCs w:val="18"/>
                <w:lang w:val="en-US"/>
              </w:rPr>
              <w:t>Recommendation based on many users having similar interest</w:t>
            </w:r>
          </w:p>
        </w:tc>
        <w:tc>
          <w:tcPr>
            <w:tcW w:w="2438" w:type="dxa"/>
            <w:vAlign w:val="center"/>
          </w:tcPr>
          <w:p w14:paraId="788E2D84" w14:textId="2037F45A" w:rsidR="002B6B19" w:rsidRPr="00803268" w:rsidRDefault="002B6B19" w:rsidP="00803268">
            <w:pPr>
              <w:rPr>
                <w:sz w:val="18"/>
                <w:szCs w:val="18"/>
                <w:lang w:val="en-US"/>
              </w:rPr>
            </w:pPr>
            <w:r w:rsidRPr="00803268">
              <w:rPr>
                <w:sz w:val="18"/>
                <w:szCs w:val="18"/>
                <w:lang w:val="en-US"/>
              </w:rPr>
              <w:t xml:space="preserve">Recommendation based on </w:t>
            </w:r>
            <w:r w:rsidR="00C86735" w:rsidRPr="00803268">
              <w:rPr>
                <w:sz w:val="18"/>
                <w:szCs w:val="18"/>
                <w:lang w:val="en-US"/>
              </w:rPr>
              <w:t>s</w:t>
            </w:r>
            <w:r w:rsidRPr="00803268">
              <w:rPr>
                <w:sz w:val="18"/>
                <w:szCs w:val="18"/>
                <w:lang w:val="en-US"/>
              </w:rPr>
              <w:t>ingle user</w:t>
            </w:r>
          </w:p>
        </w:tc>
        <w:tc>
          <w:tcPr>
            <w:tcW w:w="2391" w:type="dxa"/>
            <w:vAlign w:val="center"/>
          </w:tcPr>
          <w:p w14:paraId="01751F23" w14:textId="518B5E6D" w:rsidR="002B6B19" w:rsidRPr="00ED6419" w:rsidRDefault="002B6B19" w:rsidP="00803268">
            <w:pPr>
              <w:rPr>
                <w:sz w:val="18"/>
                <w:szCs w:val="18"/>
                <w:lang w:val="en-US"/>
              </w:rPr>
            </w:pPr>
            <w:r w:rsidRPr="00ED6419">
              <w:rPr>
                <w:sz w:val="18"/>
                <w:szCs w:val="18"/>
                <w:lang w:val="en-US"/>
              </w:rPr>
              <w:t>Combination of collaborative and content based filtering</w:t>
            </w:r>
          </w:p>
        </w:tc>
      </w:tr>
      <w:tr w:rsidR="00803268" w14:paraId="0E4ED430" w14:textId="77777777" w:rsidTr="00803268">
        <w:trPr>
          <w:trHeight w:val="53"/>
        </w:trPr>
        <w:tc>
          <w:tcPr>
            <w:tcW w:w="1465"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85" w:type="dxa"/>
            <w:vAlign w:val="center"/>
          </w:tcPr>
          <w:p w14:paraId="430EBA56" w14:textId="1C5FFA66" w:rsidR="00A9723D" w:rsidRPr="00803268" w:rsidRDefault="002B6B19" w:rsidP="00803268">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803268">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803268">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803268">
            <w:pPr>
              <w:pStyle w:val="ListParagraph"/>
              <w:numPr>
                <w:ilvl w:val="0"/>
                <w:numId w:val="19"/>
              </w:numPr>
              <w:rPr>
                <w:sz w:val="18"/>
                <w:szCs w:val="18"/>
                <w:lang w:val="en-US"/>
              </w:rPr>
            </w:pPr>
            <w:r w:rsidRPr="00803268">
              <w:rPr>
                <w:sz w:val="18"/>
                <w:szCs w:val="18"/>
                <w:lang w:val="en-US"/>
              </w:rPr>
              <w:t>Memory-wise and computationally expensive</w:t>
            </w:r>
          </w:p>
        </w:tc>
        <w:tc>
          <w:tcPr>
            <w:tcW w:w="2438" w:type="dxa"/>
            <w:vAlign w:val="center"/>
          </w:tcPr>
          <w:p w14:paraId="1D25B548" w14:textId="1A5F566A" w:rsidR="004033E6" w:rsidRPr="00803268" w:rsidRDefault="002B6B19" w:rsidP="00803268">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803268">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91" w:type="dxa"/>
            <w:vAlign w:val="center"/>
          </w:tcPr>
          <w:p w14:paraId="1C5478DF" w14:textId="79674F3B" w:rsidR="002B6B19" w:rsidRPr="00803268" w:rsidRDefault="002B6B19" w:rsidP="00803268">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803268">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803268">
        <w:trPr>
          <w:trHeight w:val="50"/>
        </w:trPr>
        <w:tc>
          <w:tcPr>
            <w:tcW w:w="1465"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85" w:type="dxa"/>
            <w:vAlign w:val="center"/>
          </w:tcPr>
          <w:p w14:paraId="47AC973B" w14:textId="2B3EC59F" w:rsidR="002B6B19" w:rsidRPr="00803268" w:rsidRDefault="002B6B19" w:rsidP="00803268">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803268">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803268">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803268">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38" w:type="dxa"/>
            <w:vAlign w:val="center"/>
          </w:tcPr>
          <w:p w14:paraId="640DF572" w14:textId="7769956B" w:rsidR="00A9723D" w:rsidRPr="00803268" w:rsidRDefault="002B6B19" w:rsidP="00803268">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803268">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803268">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803268">
            <w:pPr>
              <w:pStyle w:val="ListParagraph"/>
              <w:numPr>
                <w:ilvl w:val="0"/>
                <w:numId w:val="17"/>
              </w:numPr>
              <w:rPr>
                <w:sz w:val="18"/>
                <w:szCs w:val="18"/>
                <w:lang w:val="en-US"/>
              </w:rPr>
            </w:pPr>
            <w:r w:rsidRPr="00803268">
              <w:rPr>
                <w:sz w:val="18"/>
                <w:szCs w:val="18"/>
                <w:lang w:val="en-US"/>
              </w:rPr>
              <w:t>Memory-wise and computationally cheap</w:t>
            </w:r>
          </w:p>
        </w:tc>
        <w:tc>
          <w:tcPr>
            <w:tcW w:w="2391" w:type="dxa"/>
            <w:vAlign w:val="center"/>
          </w:tcPr>
          <w:p w14:paraId="15283584" w14:textId="04AF72FD" w:rsidR="00803268" w:rsidRPr="00803268" w:rsidRDefault="00803268" w:rsidP="00803268">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1F19825C" w14:textId="5AE38F1F" w:rsidR="00624E7E" w:rsidRDefault="00624E7E" w:rsidP="00624E7E">
      <w:pPr>
        <w:rPr>
          <w:lang w:val="en-US"/>
        </w:rPr>
      </w:pPr>
    </w:p>
    <w:p w14:paraId="352AA46A" w14:textId="3FF247BB" w:rsidR="002B6B19" w:rsidRDefault="002B6B19" w:rsidP="00624E7E">
      <w:pPr>
        <w:rPr>
          <w:lang w:val="en-US"/>
        </w:rPr>
      </w:pPr>
    </w:p>
    <w:p w14:paraId="4CB6A6E0" w14:textId="688B7D78" w:rsidR="002B6B19" w:rsidRDefault="00F24028" w:rsidP="00F24028">
      <w:pPr>
        <w:jc w:val="center"/>
        <w:rPr>
          <w:b/>
          <w:bCs/>
          <w:lang w:val="en-US"/>
        </w:rPr>
      </w:pPr>
      <w:r w:rsidRPr="00F24028">
        <w:rPr>
          <w:b/>
          <w:bCs/>
          <w:lang w:val="en-US"/>
        </w:rPr>
        <w:t>Probabilistic Models for recommender systems</w:t>
      </w:r>
    </w:p>
    <w:p w14:paraId="0E14256B" w14:textId="77777777" w:rsidR="00D41A9C" w:rsidRDefault="00D41A9C" w:rsidP="00624E7E">
      <w:pPr>
        <w:rPr>
          <w:lang w:val="en-US"/>
        </w:rPr>
      </w:pPr>
    </w:p>
    <w:p w14:paraId="1EB4F44A" w14:textId="6B56448F" w:rsidR="00F16470" w:rsidRPr="00F74FD0"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variables.</w:t>
      </w:r>
      <w:r w:rsidR="00F16470">
        <w:rPr>
          <w:lang w:val="en-US"/>
        </w:rPr>
        <w:t xml:space="preserve"> Additionally, each item of the corpus is represented in terms of topic proportions or latent themes</w:t>
      </w:r>
      <w:r w:rsidR="00F74FD0">
        <w:rPr>
          <w:lang w:val="en-US"/>
        </w:rPr>
        <w:t xml:space="preserve"> which are also hidden variables</w:t>
      </w:r>
      <w:r w:rsidR="00F16470" w:rsidRPr="00F74FD0">
        <w:rPr>
          <w:u w:val="single"/>
          <w:lang w:val="en-US"/>
        </w:rPr>
        <w:t>.</w:t>
      </w:r>
      <w:r w:rsidR="00F16470" w:rsidRPr="00F74FD0">
        <w:rPr>
          <w:b/>
          <w:bCs/>
          <w:u w:val="single"/>
          <w:lang w:val="en-US"/>
        </w:rPr>
        <w:t>[[[INSERT MORE ON THIS ON LDA SECTION]]]</w:t>
      </w:r>
    </w:p>
    <w:p w14:paraId="25F1EBE7" w14:textId="6226AE34" w:rsidR="00A04FE8" w:rsidRDefault="00C903A9" w:rsidP="008E1516">
      <w:pPr>
        <w:jc w:val="both"/>
        <w:rPr>
          <w:lang w:val="en-US"/>
        </w:rPr>
      </w:pPr>
      <w:r>
        <w:rPr>
          <w:lang w:val="en-US"/>
        </w:rPr>
        <w:t xml:space="preserve"> Because of th</w:t>
      </w:r>
      <w:r w:rsidR="00F74FD0">
        <w:rPr>
          <w:lang w:val="en-US"/>
        </w:rPr>
        <w:t>e</w:t>
      </w:r>
      <w:r>
        <w:rPr>
          <w:lang w:val="en-US"/>
        </w:rPr>
        <w:t>s</w:t>
      </w:r>
      <w:r w:rsidR="00F74FD0">
        <w:rPr>
          <w:lang w:val="en-US"/>
        </w:rPr>
        <w:t>e capabilities</w:t>
      </w:r>
      <w:r>
        <w:rPr>
          <w:lang w:val="en-US"/>
        </w:rPr>
        <w:t xml:space="preserve">, both models have been extensively used </w:t>
      </w:r>
      <w:r w:rsidR="00C814BC">
        <w:rPr>
          <w:lang w:val="en-US"/>
        </w:rPr>
        <w:t xml:space="preserve">for </w:t>
      </w:r>
      <w:r>
        <w:rPr>
          <w:lang w:val="en-US"/>
        </w:rPr>
        <w:t>Content Based recommend</w:t>
      </w:r>
      <w:r w:rsidR="00C814BC">
        <w:rPr>
          <w:lang w:val="en-US"/>
        </w:rPr>
        <w:t>er</w:t>
      </w:r>
      <w:r>
        <w:rPr>
          <w:lang w:val="en-US"/>
        </w:rPr>
        <w:t xml:space="preserve"> systems.</w:t>
      </w:r>
      <w:r w:rsidR="00C814BC">
        <w:rPr>
          <w:lang w:val="en-US"/>
        </w:rPr>
        <w:t xml:space="preserve"> </w:t>
      </w:r>
      <w:r w:rsidR="005350F9">
        <w:rPr>
          <w:lang w:val="en-US"/>
        </w:rPr>
        <w:t xml:space="preserve">When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191D19B1"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factor[**ctmp**].</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 xml:space="preserve">both </w:t>
      </w:r>
      <w:r w:rsidR="0005512A">
        <w:rPr>
          <w:lang w:val="en-US"/>
        </w:rPr>
        <w:lastRenderedPageBreak/>
        <w:t>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05512A">
        <w:rPr>
          <w:lang w:val="en-US"/>
        </w:rPr>
        <w:t>[**CTR**]</w:t>
      </w:r>
      <w:r w:rsidR="00824CDF">
        <w:rPr>
          <w:lang w:val="en-US"/>
        </w:rPr>
        <w:t xml:space="preserve">. </w:t>
      </w:r>
    </w:p>
    <w:p w14:paraId="5D40C6F2" w14:textId="77777777" w:rsidR="00F935FB" w:rsidRDefault="00824CDF" w:rsidP="0068454A">
      <w:pPr>
        <w:pStyle w:val="NormalWeb"/>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[**CTR**]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5A71DD39" w:rsidR="007938C0" w:rsidRDefault="007938C0" w:rsidP="0068454A">
      <w:pPr>
        <w:pStyle w:val="NormalWeb"/>
        <w:jc w:val="both"/>
        <w:rPr>
          <w:lang w:val="en-US"/>
        </w:rPr>
      </w:pPr>
      <w:r>
        <w:rPr>
          <w:lang w:val="en-US"/>
        </w:rPr>
        <w:t>Fundamentally</w:t>
      </w:r>
      <w:r>
        <w:rPr>
          <w:lang w:val="en-US"/>
        </w:rPr>
        <w:t xml:space="preserve">, CTR </w:t>
      </w:r>
      <w:r w:rsidRPr="007938C0">
        <w:rPr>
          <w:lang w:val="en-US"/>
        </w:rPr>
        <w:t xml:space="preserve">incorporates </w:t>
      </w:r>
      <w:r>
        <w:rPr>
          <w:lang w:val="en-US"/>
        </w:rPr>
        <w:t xml:space="preserve">techniques of both </w:t>
      </w:r>
      <w:r>
        <w:rPr>
          <w:lang w:val="en-US"/>
        </w:rPr>
        <w:t>collaborative filtering</w:t>
      </w:r>
      <w:r>
        <w:rPr>
          <w:lang w:val="en-US"/>
        </w:rPr>
        <w:t xml:space="preserve"> </w:t>
      </w:r>
      <w:r>
        <w:rPr>
          <w:lang w:val="en-US"/>
        </w:rPr>
        <w:t>based on latent factor models</w:t>
      </w:r>
      <w:r>
        <w:rPr>
          <w:lang w:val="en-US"/>
        </w:rPr>
        <w:t xml:space="preserve"> and </w:t>
      </w:r>
      <w:r>
        <w:rPr>
          <w:lang w:val="en-US"/>
        </w:rPr>
        <w:t>content analysis based on probabilistic topic modelling</w:t>
      </w:r>
      <w:r>
        <w:rPr>
          <w:lang w:val="en-US"/>
        </w:rPr>
        <w:t xml:space="preserve">. </w:t>
      </w:r>
      <w:r w:rsidR="000C7001">
        <w:rPr>
          <w:lang w:val="en-US"/>
        </w:rPr>
        <w:t xml:space="preserve">According to CTR model, items are generated by a topic model while users are represented with topic interests [**CTR**].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6BB17F7B">
            <wp:extent cx="3281178" cy="1518081"/>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819" cy="1524855"/>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347E9D45"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m:t>
            </m:r>
            <m:r>
              <w:rPr>
                <w:rFonts w:ascii="Cambria Math" w:hAnsi="Cambria Math"/>
                <w:sz w:val="18"/>
                <w:szCs w:val="18"/>
                <w:lang w:val="en-US"/>
              </w:rPr>
              <m:t>n</m:t>
            </m:r>
          </m:sub>
        </m:sSub>
        <m:r>
          <w:rPr>
            <w:rFonts w:ascii="Cambria Math" w:hAnsi="Cambria Math"/>
            <w:sz w:val="18"/>
            <w:szCs w:val="18"/>
            <w:lang w:val="en-US"/>
          </w:rPr>
          <m:t>~ Mult(</m:t>
        </m:r>
        <m:r>
          <w:rPr>
            <w:rFonts w:ascii="Cambria Math" w:hAnsi="Cambria Math"/>
            <w:sz w:val="18"/>
            <w:szCs w:val="18"/>
            <w:lang w:val="en-US"/>
          </w:rPr>
          <m:t>θ</m:t>
        </m:r>
        <m:r>
          <w:rPr>
            <w:rFonts w:ascii="Cambria Math" w:hAnsi="Cambria Math"/>
            <w:sz w:val="18"/>
            <w:szCs w:val="18"/>
            <w:lang w:val="en-US"/>
          </w:rPr>
          <m:t>)</m:t>
        </m:r>
        <m:r>
          <w:rPr>
            <w:rFonts w:ascii="Cambria Math" w:hAnsi="Cambria Math"/>
            <w:sz w:val="18"/>
            <w:szCs w:val="18"/>
            <w:lang w:val="en-US"/>
          </w:rPr>
          <m:t>.</m:t>
        </m:r>
      </m:oMath>
    </w:p>
    <w:p w14:paraId="25D338B5" w14:textId="43B6854D"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1B1058"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m:t>
              </m:r>
              <m:r>
                <w:rPr>
                  <w:rFonts w:ascii="Cambria Math" w:hAnsi="Cambria Math"/>
                  <w:sz w:val="18"/>
                  <w:szCs w:val="18"/>
                  <w:lang w:val="en-US"/>
                </w:rPr>
                <m:t>j</m:t>
              </m:r>
            </m:sub>
          </m:sSub>
          <m:r>
            <w:rPr>
              <w:rFonts w:ascii="Cambria Math" w:hAnsi="Cambria Math"/>
              <w:sz w:val="18"/>
              <w:szCs w:val="18"/>
              <w:lang w:val="en-US"/>
            </w:rPr>
            <m:t>~</m:t>
          </m:r>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w:t>
      </w:r>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w:t>
      </w:r>
      <w:r w:rsidR="00B218EA">
        <w:rPr>
          <w:sz w:val="18"/>
          <w:szCs w:val="18"/>
          <w:lang w:val="en-US"/>
        </w:rPr>
        <w:t>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536A35B1" w14:textId="445A9092" w:rsidR="00824CDF" w:rsidRDefault="00824CDF" w:rsidP="00824CDF">
      <w:pPr>
        <w:jc w:val="both"/>
        <w:rPr>
          <w:lang w:val="en-US"/>
        </w:rPr>
      </w:pPr>
      <w:r>
        <w:rPr>
          <w:lang w:val="en-US"/>
        </w:rPr>
        <w:lastRenderedPageBreak/>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2C9AB2C0" w14:textId="77777777" w:rsidR="00824CDF" w:rsidRDefault="00824CDF" w:rsidP="00824CDF">
      <w:pPr>
        <w:jc w:val="both"/>
        <w:rPr>
          <w:lang w:val="en-US"/>
        </w:rPr>
      </w:pPr>
    </w:p>
    <w:p w14:paraId="0F69DEE0" w14:textId="73DE0D8E" w:rsidR="00A54D86" w:rsidRDefault="00824CDF" w:rsidP="00824CDF">
      <w:pPr>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a newer 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A54D86">
        <w:rPr>
          <w:lang w:val="en-US"/>
        </w:rPr>
        <w:t xml:space="preserve">[**CTPF**]. </w:t>
      </w:r>
    </w:p>
    <w:p w14:paraId="575F5D8C" w14:textId="28BAF52D" w:rsidR="00A54D86" w:rsidRDefault="00A54D86" w:rsidP="00824CDF">
      <w:pPr>
        <w:jc w:val="both"/>
        <w:rPr>
          <w:lang w:val="en-US"/>
        </w:rPr>
      </w:pPr>
    </w:p>
    <w:p w14:paraId="275C8B1A" w14:textId="77777777" w:rsidR="00A54D86" w:rsidRDefault="00A54D86" w:rsidP="00824CDF">
      <w:pPr>
        <w:jc w:val="both"/>
        <w:rPr>
          <w:lang w:val="en-US"/>
        </w:rPr>
      </w:pPr>
    </w:p>
    <w:p w14:paraId="45C8355C" w14:textId="364D87CC" w:rsidR="00824CDF" w:rsidRDefault="00824CDF" w:rsidP="00824CDF">
      <w:pPr>
        <w:jc w:val="both"/>
        <w:rPr>
          <w:lang w:val="en-US"/>
        </w:rPr>
      </w:pPr>
      <w:r>
        <w:rPr>
          <w:lang w:val="en-US"/>
        </w:rPr>
        <w:t>CTPF is only concerned with non-zero ratings during training, and therefore it is much more efficient and scalable. N</w:t>
      </w:r>
      <w:r w:rsidRPr="007A201D">
        <w:rPr>
          <w:lang w:val="en-US"/>
        </w:rPr>
        <w:t>onetheless</w:t>
      </w:r>
      <w:r>
        <w:rPr>
          <w:lang w:val="en-US"/>
        </w:rPr>
        <w:t>, for the purpose of making sure that the model is conditionally conjugate and has closed-form updates, CTPF tries to model the content generation by standard mixtures of Gamma.</w:t>
      </w:r>
    </w:p>
    <w:p w14:paraId="2CB3DA72" w14:textId="77777777" w:rsidR="00824CDF" w:rsidRDefault="00824CDF" w:rsidP="00824CDF">
      <w:pPr>
        <w:jc w:val="both"/>
        <w:rPr>
          <w:lang w:val="en-US"/>
        </w:rPr>
      </w:pPr>
    </w:p>
    <w:p w14:paraId="0AD020F5" w14:textId="77777777" w:rsidR="00824CDF" w:rsidRDefault="00824CDF" w:rsidP="00824CDF">
      <w:pPr>
        <w:jc w:val="both"/>
        <w:rPr>
          <w:lang w:val="en-US"/>
        </w:rPr>
      </w:pPr>
      <w:r>
        <w:rPr>
          <w:lang w:val="en-US"/>
        </w:rPr>
        <w:t>CTMP algorithm which is used in this paper covers the limitation of CTR by considering ratings in Poisson distribution as CTPF does, while modelling contents with LDA [**ctmp**]. CTMP also makes the following contributions to the previous approaches:</w:t>
      </w:r>
    </w:p>
    <w:p w14:paraId="6D8D0CCD" w14:textId="77777777"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 Recommending movies are also amongst these, and indeed, this is what we will test on this paper.</w:t>
      </w:r>
    </w:p>
    <w:p w14:paraId="5730FE58" w14:textId="77777777" w:rsidR="00824CDF" w:rsidRDefault="00824CDF" w:rsidP="00824CDF">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0D9A6923" w14:textId="77777777" w:rsidR="00824CDF" w:rsidRPr="00D75BE8" w:rsidRDefault="00824CDF" w:rsidP="00824CDF">
      <w:pPr>
        <w:pStyle w:val="ListParagraph"/>
        <w:numPr>
          <w:ilvl w:val="0"/>
          <w:numId w:val="3"/>
        </w:numPr>
        <w:jc w:val="both"/>
        <w:rPr>
          <w:lang w:val="en-US"/>
        </w:rPr>
      </w:pPr>
      <w:r>
        <w:rPr>
          <w:lang w:val="en-US"/>
        </w:rPr>
        <w:t>[[[[[SPARSITY???? Needs proof]]]</w:t>
      </w:r>
    </w:p>
    <w:p w14:paraId="593E53F1" w14:textId="77777777" w:rsidR="00824CDF" w:rsidRDefault="00824CDF" w:rsidP="00824CDF">
      <w:pPr>
        <w:jc w:val="both"/>
        <w:rPr>
          <w:lang w:val="en-US"/>
        </w:rPr>
      </w:pPr>
    </w:p>
    <w:p w14:paraId="4DC5D744" w14:textId="77777777" w:rsidR="00FA1843" w:rsidRDefault="00FA1843" w:rsidP="00340BB6">
      <w:pPr>
        <w:rPr>
          <w:lang w:val="en-US"/>
        </w:rPr>
      </w:pPr>
    </w:p>
    <w:p w14:paraId="395CBC86" w14:textId="60FC6544" w:rsidR="00FA1843" w:rsidRDefault="00AD005F" w:rsidP="00340BB6">
      <w:pPr>
        <w:rPr>
          <w:lang w:val="en-US"/>
        </w:rPr>
      </w:pPr>
      <w:r>
        <w:rPr>
          <w:lang w:val="en-US"/>
        </w:rPr>
        <w:t xml:space="preserve"> </w:t>
      </w:r>
    </w:p>
    <w:p w14:paraId="342C0BB7" w14:textId="6C2A99D7" w:rsidR="00340BB6" w:rsidRPr="00340BB6" w:rsidRDefault="00340BB6" w:rsidP="00340BB6">
      <w:pPr>
        <w:rPr>
          <w:color w:val="FF0000"/>
          <w:lang w:val="en-US"/>
        </w:rPr>
      </w:pPr>
      <w:r w:rsidRPr="00340BB6">
        <w:rPr>
          <w:color w:val="FF0000"/>
          <w:lang w:val="en-US"/>
        </w:rPr>
        <w:t>Thus, it is required for any recommender systems to scale efficiently with the big and highly sparse data in real-world. Moreover, the interpretability of the recommendation is also not to be ignored, in which valuable insight can be gained from the interpretation to address downstream analyses.</w:t>
      </w:r>
    </w:p>
    <w:p w14:paraId="614EBCCF" w14:textId="77777777" w:rsidR="00E312ED" w:rsidRDefault="00E312ED" w:rsidP="006E30F0">
      <w:pPr>
        <w:rPr>
          <w:lang w:val="en-US"/>
        </w:rPr>
      </w:pPr>
    </w:p>
    <w:p w14:paraId="703FFF9E" w14:textId="120BABEA" w:rsidR="006E30F0" w:rsidRDefault="006E30F0" w:rsidP="006E30F0">
      <w:pPr>
        <w:rPr>
          <w:lang w:val="en-US"/>
        </w:rPr>
      </w:pPr>
    </w:p>
    <w:p w14:paraId="53D64746" w14:textId="2BEFDBCA" w:rsidR="000F782D" w:rsidRPr="00D93E7E" w:rsidRDefault="000F782D" w:rsidP="000F782D">
      <w:pPr>
        <w:jc w:val="center"/>
        <w:rPr>
          <w:b/>
          <w:bCs/>
          <w:lang w:val="en-US"/>
        </w:rPr>
      </w:pPr>
      <w:r w:rsidRPr="00D93E7E">
        <w:rPr>
          <w:b/>
          <w:bCs/>
          <w:lang w:val="en-US"/>
        </w:rPr>
        <w:t>MN</w:t>
      </w:r>
    </w:p>
    <w:p w14:paraId="1E339FBB" w14:textId="66BE208A" w:rsidR="00E312E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t>
      </w:r>
      <w:r w:rsidR="00E312ED">
        <w:rPr>
          <w:lang w:val="en-US"/>
        </w:rPr>
        <w:t>For the purpose of evaluating the performance behaviour, we use datasets such as MovieLense(20M) and Netflix.</w:t>
      </w:r>
    </w:p>
    <w:p w14:paraId="589AE666" w14:textId="77777777" w:rsidR="00E312ED" w:rsidRDefault="00E312ED" w:rsidP="006E30F0">
      <w:pPr>
        <w:rPr>
          <w:lang w:val="en-US"/>
        </w:rPr>
      </w:pPr>
    </w:p>
    <w:p w14:paraId="1E1823FE" w14:textId="42FF5634" w:rsidR="000F782D" w:rsidRPr="00E312ED" w:rsidRDefault="00AF6B74" w:rsidP="006E30F0">
      <w:pPr>
        <w:rPr>
          <w:strike/>
          <w:lang w:val="en-US"/>
        </w:rPr>
      </w:pPr>
      <w:r w:rsidRPr="00E312ED">
        <w:rPr>
          <w:strike/>
          <w:lang w:val="en-US"/>
        </w:rPr>
        <w:t xml:space="preserve">We </w:t>
      </w:r>
      <w:r w:rsidR="00D2222D" w:rsidRPr="00E312ED">
        <w:rPr>
          <w:strike/>
          <w:lang w:val="en-US"/>
        </w:rPr>
        <w:t xml:space="preserve">also </w:t>
      </w:r>
      <w:r w:rsidRPr="00E312ED">
        <w:rPr>
          <w:strike/>
          <w:lang w:val="en-US"/>
        </w:rPr>
        <w:t xml:space="preserve">show that performance behaviour </w:t>
      </w:r>
      <w:r w:rsidR="00D2222D" w:rsidRPr="00E312ED">
        <w:rPr>
          <w:strike/>
          <w:lang w:val="en-US"/>
        </w:rPr>
        <w:t xml:space="preserve">of </w:t>
      </w:r>
      <w:r w:rsidRPr="00E312ED">
        <w:rPr>
          <w:strike/>
          <w:lang w:val="en-US"/>
        </w:rPr>
        <w:t xml:space="preserve">CTMP is better with BOPE compared to OPE </w:t>
      </w:r>
      <w:r w:rsidR="00D2222D" w:rsidRPr="00E312ED">
        <w:rPr>
          <w:strike/>
          <w:lang w:val="en-US"/>
        </w:rPr>
        <w:t>which was used in original paper where CTMP was proposed.</w:t>
      </w:r>
      <w:r w:rsidR="00E312ED" w:rsidRPr="00E312ED">
        <w:rPr>
          <w:strike/>
          <w:lang w:val="en-US"/>
        </w:rPr>
        <w:t xml:space="preserve"> </w:t>
      </w:r>
    </w:p>
    <w:p w14:paraId="059FBFDB" w14:textId="77777777" w:rsidR="00E312ED" w:rsidRDefault="00E312ED" w:rsidP="006E30F0">
      <w:pPr>
        <w:rPr>
          <w:lang w:val="en-US"/>
        </w:rPr>
      </w:pPr>
    </w:p>
    <w:p w14:paraId="14E6CE78" w14:textId="6F927811" w:rsidR="000F782D" w:rsidRDefault="000F782D" w:rsidP="006E30F0">
      <w:pPr>
        <w:rPr>
          <w:lang w:val="en-US"/>
        </w:rPr>
      </w:pPr>
    </w:p>
    <w:p w14:paraId="25C95372" w14:textId="3792F463" w:rsidR="00F8553A" w:rsidRDefault="00F8553A" w:rsidP="006E30F0">
      <w:pPr>
        <w:rPr>
          <w:lang w:val="en-US"/>
        </w:rPr>
      </w:pPr>
    </w:p>
    <w:p w14:paraId="1BB65621" w14:textId="77777777" w:rsidR="00F8553A" w:rsidRDefault="00F8553A" w:rsidP="006E30F0">
      <w:pPr>
        <w:rPr>
          <w:lang w:val="en-US"/>
        </w:rPr>
      </w:pPr>
    </w:p>
    <w:p w14:paraId="05826972" w14:textId="1607D52F" w:rsidR="000F782D" w:rsidRPr="00D93E7E" w:rsidRDefault="000F782D" w:rsidP="006E30F0">
      <w:pPr>
        <w:rPr>
          <w:b/>
          <w:bCs/>
          <w:lang w:val="en-US"/>
        </w:rPr>
      </w:pPr>
      <w:r>
        <w:rPr>
          <w:lang w:val="en-US"/>
        </w:rPr>
        <w:tab/>
      </w:r>
      <w:r>
        <w:rPr>
          <w:lang w:val="en-US"/>
        </w:rPr>
        <w:tab/>
      </w:r>
      <w:r>
        <w:rPr>
          <w:lang w:val="en-US"/>
        </w:rPr>
        <w:tab/>
      </w:r>
      <w:r>
        <w:rPr>
          <w:lang w:val="en-US"/>
        </w:rPr>
        <w:tab/>
      </w:r>
      <w:r>
        <w:rPr>
          <w:lang w:val="en-US"/>
        </w:rPr>
        <w:tab/>
      </w:r>
      <w:r>
        <w:rPr>
          <w:lang w:val="en-US"/>
        </w:rPr>
        <w:tab/>
      </w:r>
      <w:r w:rsidRPr="00D93E7E">
        <w:rPr>
          <w:b/>
          <w:bCs/>
          <w:lang w:val="en-US"/>
        </w:rPr>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 xml:space="preserve">It allows both content representation by admixture topic modelling and computational </w:t>
      </w:r>
      <w:r w:rsidRPr="00D2222D">
        <w:rPr>
          <w:lang w:val="en-US"/>
        </w:rPr>
        <w:lastRenderedPageBreak/>
        <w:t>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Pr="00D93E7E" w:rsidRDefault="00037B15" w:rsidP="00037B15">
      <w:pPr>
        <w:jc w:val="center"/>
        <w:rPr>
          <w:b/>
          <w:bCs/>
          <w:lang w:val="en-US"/>
        </w:rPr>
      </w:pPr>
      <w:r w:rsidRPr="00D93E7E">
        <w:rPr>
          <w:b/>
          <w:bCs/>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F8553A"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w:t>
      </w:r>
      <w:r w:rsidR="00E2458F">
        <w:rPr>
          <w:lang w:val="en-US"/>
        </w:rPr>
        <w:lastRenderedPageBreak/>
        <w:t xml:space="preserve">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F8553A"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lastRenderedPageBreak/>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w:lastRenderedPageBreak/>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w:lastRenderedPageBreak/>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7E07B213" w14:textId="4DC0D437" w:rsidR="00471CB9" w:rsidRDefault="00534B91" w:rsidP="00064F73">
      <w:pPr>
        <w:rPr>
          <w:lang w:val="en-US"/>
        </w:rPr>
      </w:pPr>
      <w:r>
        <w:rPr>
          <w:lang w:val="en-US"/>
        </w:rPr>
        <w:t>[[[CHANGE THE CIRCLE OF USERS AND DOCS AND MENTIONE WHY WE CHANGED THE SEQUENCE – BECAUSE OF INITIALIZATIONS]]]</w:t>
      </w:r>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499D4390" w14:textId="658D5E81" w:rsidR="003A538F"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 xml:space="preserve">BOPE </w:t>
      </w:r>
      <w:r w:rsidR="00A4281A">
        <w:rPr>
          <w:lang w:val="en-US"/>
        </w:rPr>
        <w:lastRenderedPageBreak/>
        <w:t>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0EC91E7B" w14:textId="61D67C9F" w:rsidR="00471CB9" w:rsidRDefault="00471CB9" w:rsidP="00F03343">
      <w:pPr>
        <w:rPr>
          <w:lang w:val="en-US"/>
        </w:rPr>
      </w:pPr>
    </w:p>
    <w:p w14:paraId="7C77D8EB" w14:textId="1CC9A490" w:rsidR="00C37A73" w:rsidRDefault="00C37A73" w:rsidP="00F03343">
      <w:pPr>
        <w:rPr>
          <w:lang w:val="en-US"/>
        </w:rPr>
      </w:pPr>
    </w:p>
    <w:p w14:paraId="7EBADF15" w14:textId="620D205D" w:rsidR="00C37A73" w:rsidRDefault="00C37A73" w:rsidP="00F03343">
      <w:pPr>
        <w:rPr>
          <w:lang w:val="en-US"/>
        </w:rPr>
      </w:pPr>
    </w:p>
    <w:p w14:paraId="2C9F73D1" w14:textId="7C2ADF35" w:rsidR="00C37A73" w:rsidRDefault="00C37A73" w:rsidP="00F03343">
      <w:pPr>
        <w:rPr>
          <w:lang w:val="en-US"/>
        </w:rPr>
      </w:pPr>
    </w:p>
    <w:p w14:paraId="13C1DCA2" w14:textId="0F39E761" w:rsidR="00C37A73" w:rsidRDefault="00C37A73" w:rsidP="00F03343">
      <w:pPr>
        <w:rPr>
          <w:lang w:val="en-US"/>
        </w:rPr>
      </w:pP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422915">
      <w:pPr>
        <w:spacing w:line="360" w:lineRule="auto"/>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w:lastRenderedPageBreak/>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F8553A"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3A02BFED" w14:textId="180B0912"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F8553A"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 xml:space="preserve">do the remaining </w:t>
      </w:r>
      <w:r w:rsidR="00E87699">
        <w:rPr>
          <w:lang w:val="en-US"/>
        </w:rPr>
        <w:lastRenderedPageBreak/>
        <w:t>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F8553A"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851976B" w14:textId="23C99C5B" w:rsidR="00EB621B" w:rsidRDefault="00036A5E" w:rsidP="00EB621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43EB2B0A" w14:textId="77777777" w:rsidR="00EB621B" w:rsidRDefault="00EB621B" w:rsidP="00EB621B">
      <w:pPr>
        <w:jc w:val="center"/>
        <w:rPr>
          <w:b/>
          <w:bCs/>
          <w:iCs/>
          <w:lang w:val="en-US"/>
        </w:rPr>
      </w:pPr>
    </w:p>
    <w:p w14:paraId="08800430" w14:textId="2FDEFA92"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F8553A"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594F9402" w14:textId="3FBE69A0" w:rsidR="00EB621B" w:rsidRDefault="00EB621B" w:rsidP="00EB621B">
      <w:pPr>
        <w:jc w:val="center"/>
        <w:rPr>
          <w:iCs/>
          <w:lang w:val="en-US"/>
        </w:rPr>
      </w:pPr>
    </w:p>
    <w:p w14:paraId="06E6E723" w14:textId="633DCC2E" w:rsidR="004E4298" w:rsidRDefault="004E4298" w:rsidP="00EB621B">
      <w:pPr>
        <w:jc w:val="center"/>
        <w:rPr>
          <w:iCs/>
          <w:lang w:val="en-US"/>
        </w:rPr>
      </w:pPr>
    </w:p>
    <w:p w14:paraId="54CEEFD4" w14:textId="21D3802B" w:rsidR="004E4298" w:rsidRDefault="004E4298" w:rsidP="00EB621B">
      <w:pPr>
        <w:jc w:val="center"/>
        <w:rPr>
          <w:iCs/>
          <w:lang w:val="en-US"/>
        </w:rPr>
      </w:pPr>
    </w:p>
    <w:p w14:paraId="49E8B787" w14:textId="7FD5A1F0" w:rsidR="004E4298" w:rsidRDefault="004E4298" w:rsidP="00EB621B">
      <w:pPr>
        <w:jc w:val="center"/>
        <w:rPr>
          <w:iCs/>
          <w:lang w:val="en-US"/>
        </w:rPr>
      </w:pPr>
    </w:p>
    <w:p w14:paraId="41B2639B" w14:textId="73A40F0B" w:rsidR="004E4298" w:rsidRDefault="004E4298" w:rsidP="00EB621B">
      <w:pPr>
        <w:jc w:val="cente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32D81F00" w:rsidR="00B201F7" w:rsidRDefault="00B201F7" w:rsidP="00B201F7">
      <w:pPr>
        <w:jc w:val="center"/>
        <w:rPr>
          <w:b/>
          <w:bCs/>
          <w:iCs/>
          <w:lang w:val="en-US"/>
        </w:rPr>
      </w:pPr>
      <w:r>
        <w:rPr>
          <w:b/>
          <w:bCs/>
          <w:iCs/>
          <w:lang w:val="en-US"/>
        </w:rPr>
        <w:t>.</w:t>
      </w:r>
    </w:p>
    <w:p w14:paraId="282A186C" w14:textId="435E8522" w:rsidR="00B201F7" w:rsidRDefault="00B201F7" w:rsidP="00B201F7">
      <w:pPr>
        <w:jc w:val="center"/>
        <w:rPr>
          <w:b/>
          <w:bCs/>
          <w:iCs/>
          <w:lang w:val="en-US"/>
        </w:rPr>
      </w:pPr>
      <w:r>
        <w:rPr>
          <w:b/>
          <w:bCs/>
          <w:iCs/>
          <w:lang w:val="en-US"/>
        </w:rPr>
        <w:lastRenderedPageBreak/>
        <w:t>.</w:t>
      </w:r>
    </w:p>
    <w:p w14:paraId="1C2647FD" w14:textId="57A3F459" w:rsidR="00B201F7" w:rsidRPr="004E4298" w:rsidRDefault="00B201F7"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62E6B92" w14:textId="1A1F6E24" w:rsidR="008F5E33" w:rsidRPr="00217910" w:rsidRDefault="008F5E33" w:rsidP="00534B91">
      <w:pPr>
        <w:jc w:val="center"/>
        <w:rPr>
          <w:b/>
          <w:bCs/>
          <w:lang w:val="en-US"/>
        </w:rPr>
      </w:pPr>
      <w:r w:rsidRPr="00217910">
        <w:rPr>
          <w:b/>
          <w:bCs/>
          <w:lang w:val="en-US"/>
        </w:rPr>
        <w:t>LDA</w:t>
      </w:r>
    </w:p>
    <w:p w14:paraId="122CAD40" w14:textId="1C781B71" w:rsidR="002F27E7" w:rsidRDefault="002F27E7" w:rsidP="002F27E7">
      <w:pPr>
        <w:jc w:val="both"/>
        <w:rPr>
          <w:i/>
          <w:iCs/>
          <w:lang w:val="en-US"/>
        </w:rPr>
      </w:pPr>
      <w:r w:rsidRPr="002F27E7">
        <w:rPr>
          <w:i/>
          <w:iCs/>
          <w:lang w:val="en-US"/>
        </w:rPr>
        <w:t xml:space="preserve">INCLUDE SOMEWHERE: 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 [17]. </w:t>
      </w:r>
    </w:p>
    <w:p w14:paraId="30FB0A26" w14:textId="77777777" w:rsidR="004074B5" w:rsidRDefault="0055489F" w:rsidP="004074B5">
      <w:pPr>
        <w:jc w:val="both"/>
        <w:rPr>
          <w:i/>
          <w:iCs/>
          <w:lang w:val="en-US"/>
        </w:rPr>
      </w:pPr>
      <w:r>
        <w:rPr>
          <w:i/>
          <w:iCs/>
          <w:lang w:val="en-US"/>
        </w:rPr>
        <w:t>INCLUDE SOMEWHERE:</w:t>
      </w:r>
      <w:r w:rsidRPr="0055489F">
        <w:t xml:space="preserve"> </w:t>
      </w:r>
      <w:r w:rsidRPr="0055489F">
        <w:rPr>
          <w:i/>
          <w:iCs/>
          <w:lang w:val="en-US"/>
        </w:rPr>
        <w:t xml:space="preserve">Topic modeling algorithms [5] are used to discover a set of “topics” from a large collection of documents, where a topic is a distribution over terms that is biased around those associated under a single theme. Topic models provide an interpretable low-dimensional representation of the documents [8]. They have been used for tasks like </w:t>
      </w:r>
      <w:r w:rsidRPr="004074B5">
        <w:rPr>
          <w:i/>
          <w:iCs/>
          <w:lang w:val="en-US"/>
        </w:rPr>
        <w:t>corpus exploration, document classification, and information retrieval.[[TAKEN FROM CTR]]</w:t>
      </w:r>
    </w:p>
    <w:p w14:paraId="51F972BD" w14:textId="039CC9EC" w:rsidR="004074B5" w:rsidRPr="004074B5" w:rsidRDefault="004074B5" w:rsidP="004074B5">
      <w:pPr>
        <w:jc w:val="both"/>
        <w:rPr>
          <w:i/>
          <w:iCs/>
          <w:lang w:val="en-US"/>
        </w:rPr>
      </w:pPr>
      <w:r w:rsidRPr="004074B5">
        <w:rPr>
          <w:i/>
          <w:iCs/>
          <w:lang w:val="en-US"/>
        </w:rPr>
        <w:t xml:space="preserve">INCLUDE SOMEWHERE: </w:t>
      </w:r>
      <w:r w:rsidRPr="004074B5">
        <w:rPr>
          <w:i/>
          <w:iCs/>
        </w:rPr>
        <w:t>To generalize to unseen articles, our algorithm uses topic modeling.</w:t>
      </w:r>
      <w:r w:rsidRPr="004074B5">
        <w:rPr>
          <w:i/>
          <w:iCs/>
          <w:lang w:val="en-US"/>
        </w:rPr>
        <w:t xml:space="preserve"> </w:t>
      </w:r>
      <w:r w:rsidRPr="004074B5">
        <w:rPr>
          <w:i/>
          <w:iCs/>
        </w:rPr>
        <w:t xml:space="preserve">When </w:t>
      </w:r>
      <w:r w:rsidRPr="004074B5">
        <w:rPr>
          <w:i/>
          <w:iCs/>
          <w:lang w:val="en-US"/>
        </w:rPr>
        <w:t xml:space="preserve">topic modelling </w:t>
      </w:r>
      <w:r w:rsidRPr="004074B5">
        <w:rPr>
          <w:i/>
          <w:iCs/>
        </w:rPr>
        <w:t>used in our recommender system, this component can recommend articles that have similar content to other articles that a user like</w:t>
      </w:r>
      <w:r w:rsidRPr="004074B5">
        <w:rPr>
          <w:i/>
          <w:iCs/>
          <w:lang w:val="en-US"/>
        </w:rPr>
        <w:t>s.</w:t>
      </w:r>
      <w:r w:rsidRPr="004074B5">
        <w:rPr>
          <w:i/>
          <w:iCs/>
        </w:rPr>
        <w:t xml:space="preserve"> The topic representation of articles allows the algorithm to make meaningful recommendations about articles before anyone has rated them. </w:t>
      </w:r>
    </w:p>
    <w:p w14:paraId="2932889D" w14:textId="69B3AD6D" w:rsidR="004074B5" w:rsidRPr="004074B5" w:rsidRDefault="004074B5" w:rsidP="002F27E7">
      <w:pPr>
        <w:jc w:val="both"/>
        <w:rPr>
          <w:i/>
          <w:iCs/>
        </w:rPr>
      </w:pPr>
    </w:p>
    <w:p w14:paraId="5CC639D7" w14:textId="77777777" w:rsidR="0055489F" w:rsidRPr="0055489F" w:rsidRDefault="0055489F" w:rsidP="002F27E7">
      <w:pPr>
        <w:jc w:val="both"/>
        <w:rPr>
          <w:i/>
          <w:iCs/>
        </w:rPr>
      </w:pP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lastRenderedPageBreak/>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It is necessary to note 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3B2ADCCF" w14:textId="5A36D3DC" w:rsidR="00CD5B07" w:rsidRDefault="00B30130" w:rsidP="00CD5B07">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r w:rsidR="00CD5B07">
        <w:rPr>
          <w:lang w:val="en-US"/>
        </w:rPr>
        <w:t xml:space="preserve">replace this with </w:t>
      </w:r>
      <w:r w:rsidR="002D13CB">
        <w:rPr>
          <w:lang w:val="en-US"/>
        </w:rPr>
        <w:t>LDA algo from CTR paper. Also take how EM is used</w:t>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 xml:space="preserve">α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 xml:space="preserve">θ and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lastRenderedPageBreak/>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α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 xml:space="preserve">θ,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α, </m:t>
          </m:r>
          <m:r>
            <m:rPr>
              <m:sty m:val="p"/>
            </m:rPr>
            <w:rPr>
              <w:rFonts w:ascii="Cambria Math" w:eastAsiaTheme="minorEastAsia" w:hAnsi="Cambria Math"/>
              <w:sz w:val="22"/>
              <w:szCs w:val="22"/>
              <w:lang w:val="en-US"/>
            </w:rPr>
            <m:t>β)</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α)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260CBC21" w14:textId="0935C82E" w:rsidR="000072F5" w:rsidRPr="008D71F8" w:rsidRDefault="000072F5" w:rsidP="00251F78">
      <w:pPr>
        <w:jc w:val="both"/>
        <w:rPr>
          <w:rFonts w:eastAsiaTheme="minorEastAsia"/>
          <w:i/>
          <w:strike/>
          <w:lang w:val="en-US"/>
        </w:rPr>
      </w:pPr>
    </w:p>
    <w:p w14:paraId="3D18F0C3" w14:textId="52DE5FD1" w:rsidR="00E20DA3" w:rsidRPr="008D71F8" w:rsidRDefault="007254F1" w:rsidP="00251F78">
      <w:pPr>
        <w:jc w:val="both"/>
        <w:rPr>
          <w:rFonts w:eastAsiaTheme="minorEastAsia"/>
          <w:i/>
          <w:strike/>
          <w:lang w:val="en-US"/>
        </w:rPr>
      </w:pPr>
      <w:r w:rsidRPr="008D71F8">
        <w:rPr>
          <w:rFonts w:eastAsiaTheme="minorEastAsia"/>
          <w:i/>
          <w:strike/>
          <w:lang w:val="en-US"/>
        </w:rPr>
        <w:t>[[[[[because above posterior distribution is intractable, we can use variational inference]]]]</w:t>
      </w:r>
    </w:p>
    <w:p w14:paraId="380EAC5E" w14:textId="6696EA1D" w:rsidR="007254F1" w:rsidRPr="008D71F8" w:rsidRDefault="007254F1" w:rsidP="00251F78">
      <w:pPr>
        <w:jc w:val="both"/>
        <w:rPr>
          <w:rFonts w:eastAsiaTheme="minorEastAsia"/>
          <w:i/>
          <w:strike/>
          <w:lang w:val="en-US"/>
        </w:rPr>
      </w:pPr>
      <w:r w:rsidRPr="008D71F8">
        <w:rPr>
          <w:rFonts w:eastAsiaTheme="minorEastAsia"/>
          <w:i/>
          <w:strike/>
          <w:lang w:val="en-US"/>
        </w:rPr>
        <w:t>[[[[[ geometric interpretation of LDA]]]]</w:t>
      </w:r>
    </w:p>
    <w:p w14:paraId="5B3BF7DF" w14:textId="19CC5967" w:rsidR="007254F1" w:rsidRPr="008D71F8" w:rsidRDefault="00C72821" w:rsidP="00251F78">
      <w:pPr>
        <w:jc w:val="both"/>
        <w:rPr>
          <w:rFonts w:eastAsiaTheme="minorEastAsia"/>
          <w:i/>
          <w:strike/>
          <w:lang w:val="en-US"/>
        </w:rPr>
      </w:pPr>
      <w:r w:rsidRPr="008D71F8">
        <w:rPr>
          <w:rFonts w:eastAsiaTheme="minorEastAsia"/>
          <w:i/>
          <w:strike/>
          <w:lang w:val="en-US"/>
        </w:rPr>
        <w:t>[[[[ Learning theta, beta by EM algorithm</w:t>
      </w:r>
      <w:r w:rsidR="00916692" w:rsidRPr="008D71F8">
        <w:rPr>
          <w:rFonts w:eastAsiaTheme="minorEastAsia"/>
          <w:i/>
          <w:strike/>
          <w:lang w:val="en-US"/>
        </w:rPr>
        <w:t xml:space="preserve"> because EM was referenced in Formalization part of CTMP</w:t>
      </w:r>
      <w:r w:rsidRPr="008D71F8">
        <w:rPr>
          <w:rFonts w:eastAsiaTheme="minorEastAsia"/>
          <w:i/>
          <w:strike/>
          <w:lang w:val="en-US"/>
        </w:rPr>
        <w:t>]]]</w:t>
      </w:r>
    </w:p>
    <w:p w14:paraId="6905B0F8" w14:textId="6B8C1C56" w:rsidR="001D6D2E" w:rsidRPr="008D71F8" w:rsidRDefault="00EE6CA9" w:rsidP="00EE6CA9">
      <w:pPr>
        <w:jc w:val="center"/>
        <w:rPr>
          <w:rFonts w:eastAsiaTheme="minorEastAsia"/>
          <w:i/>
          <w:strike/>
          <w:lang w:val="en-US"/>
        </w:rPr>
      </w:pPr>
      <w:r w:rsidRPr="008D71F8">
        <w:rPr>
          <w:rFonts w:eastAsiaTheme="minorEastAsia"/>
          <w:i/>
          <w:strike/>
          <w:lang w:val="en-US"/>
        </w:rPr>
        <w:t>Geometric interpretation of LDA</w:t>
      </w:r>
    </w:p>
    <w:p w14:paraId="66734D19" w14:textId="3691A95E" w:rsidR="001D6D2E" w:rsidRPr="008D71F8" w:rsidRDefault="00EE6CA9" w:rsidP="008D71F8">
      <w:pPr>
        <w:rPr>
          <w:i/>
          <w:strike/>
          <w:lang w:val="en-US"/>
        </w:rPr>
      </w:pPr>
      <w:r w:rsidRPr="008D71F8">
        <w:rPr>
          <w:i/>
          <w:strike/>
          <w:lang w:val="en-US"/>
        </w:rPr>
        <w:t xml:space="preserve">Illustrating </w:t>
      </w:r>
      <w:r w:rsidRPr="008D71F8">
        <w:rPr>
          <w:i/>
          <w:strike/>
        </w:rPr>
        <w:t>the geometry of the latent space</w:t>
      </w:r>
      <w:r w:rsidRPr="008D71F8">
        <w:rPr>
          <w:i/>
          <w:strike/>
          <w:lang w:val="en-US"/>
        </w:rPr>
        <w:t xml:space="preserve"> is a another good way for grasping the concept of LDA. As shown below in the figure,</w:t>
      </w:r>
    </w:p>
    <w:p w14:paraId="0D1B5777" w14:textId="77777777" w:rsidR="008D71F8" w:rsidRPr="008D71F8" w:rsidRDefault="008D71F8" w:rsidP="008D71F8">
      <w:pPr>
        <w:rPr>
          <w:lang w:val="en-US"/>
        </w:rPr>
      </w:pPr>
    </w:p>
    <w:p w14:paraId="11C8E3A1" w14:textId="6CF71B50" w:rsidR="000344CA" w:rsidRDefault="000344CA" w:rsidP="000344CA">
      <w:pPr>
        <w:rPr>
          <w:lang w:val="en-US"/>
        </w:rPr>
      </w:pPr>
    </w:p>
    <w:p w14:paraId="5EDFB6E9" w14:textId="77777777" w:rsidR="008D71F8" w:rsidRPr="000344CA" w:rsidRDefault="008D71F8"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w</m:t>
          </m:r>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 xml:space="preserve">β)=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593BDF3A" w14:textId="5137897E" w:rsidR="00DA6E47" w:rsidRDefault="00EE6CA9" w:rsidP="00EE6CA9">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8704B3">
        <w:rPr>
          <w:rFonts w:eastAsiaTheme="minorEastAsia"/>
          <w:iCs/>
          <w:lang w:val="az-Latn-AZ"/>
        </w:rPr>
        <w:t>However</w:t>
      </w:r>
      <w:r>
        <w:rPr>
          <w:rFonts w:eastAsiaTheme="minorEastAsia"/>
          <w:iCs/>
          <w:lang w:val="az-Latn-AZ"/>
        </w:rPr>
        <w:t xml:space="preserve">, there are some methods </w:t>
      </w:r>
      <w:r w:rsidR="008704B3">
        <w:rPr>
          <w:rFonts w:eastAsiaTheme="minorEastAsia"/>
          <w:iCs/>
          <w:lang w:val="az-Latn-AZ"/>
        </w:rPr>
        <w:t xml:space="preserve">of an </w:t>
      </w:r>
      <w:r>
        <w:rPr>
          <w:rFonts w:eastAsiaTheme="minorEastAsia"/>
          <w:iCs/>
          <w:lang w:val="az-Latn-AZ"/>
        </w:rPr>
        <w:t xml:space="preserve">approximate inference </w:t>
      </w:r>
      <w:r w:rsidR="008704B3">
        <w:rPr>
          <w:rFonts w:eastAsiaTheme="minorEastAsia"/>
          <w:iCs/>
          <w:lang w:val="az-Latn-AZ"/>
        </w:rPr>
        <w:t xml:space="preserve">such as </w:t>
      </w:r>
      <w:r w:rsidR="008D71F8" w:rsidRPr="008D71F8">
        <w:rPr>
          <w:rFonts w:eastAsiaTheme="minorEastAsia"/>
          <w:iCs/>
          <w:lang w:val="az-Latn-AZ"/>
        </w:rPr>
        <w:t>Variational Bayesian</w:t>
      </w:r>
      <w:r w:rsidR="008D71F8">
        <w:rPr>
          <w:rFonts w:eastAsiaTheme="minorEastAsia"/>
          <w:iCs/>
          <w:lang w:val="az-Latn-AZ"/>
        </w:rPr>
        <w:t xml:space="preserve"> Methods</w:t>
      </w:r>
      <w:r w:rsidR="008704B3">
        <w:rPr>
          <w:rFonts w:eastAsiaTheme="minorEastAsia"/>
          <w:iCs/>
          <w:lang w:val="az-Latn-AZ"/>
        </w:rPr>
        <w:t xml:space="preserve"> </w:t>
      </w:r>
      <w:r>
        <w:rPr>
          <w:rFonts w:eastAsiaTheme="minorEastAsia"/>
          <w:iCs/>
          <w:lang w:val="az-Latn-AZ"/>
        </w:rPr>
        <w:t xml:space="preserve">which </w:t>
      </w:r>
      <w:r w:rsidR="008704B3">
        <w:rPr>
          <w:rFonts w:eastAsiaTheme="minorEastAsia"/>
          <w:iCs/>
          <w:lang w:val="az-Latn-AZ"/>
        </w:rPr>
        <w:t>is</w:t>
      </w:r>
      <w:r>
        <w:rPr>
          <w:rFonts w:eastAsiaTheme="minorEastAsia"/>
          <w:iCs/>
          <w:lang w:val="az-Latn-AZ"/>
        </w:rPr>
        <w:t xml:space="preserve"> used</w:t>
      </w:r>
      <w:r w:rsidR="008704B3">
        <w:rPr>
          <w:rFonts w:eastAsiaTheme="minorEastAsia"/>
          <w:iCs/>
          <w:lang w:val="az-Latn-AZ"/>
        </w:rPr>
        <w:t xml:space="preserve"> in </w:t>
      </w:r>
      <w:r w:rsidR="008D71F8">
        <w:rPr>
          <w:rFonts w:eastAsiaTheme="minorEastAsia"/>
          <w:iCs/>
          <w:lang w:val="az-Latn-AZ"/>
        </w:rPr>
        <w:t xml:space="preserve">a complex </w:t>
      </w:r>
      <w:r w:rsidR="008704B3">
        <w:rPr>
          <w:rFonts w:eastAsiaTheme="minorEastAsia"/>
          <w:iCs/>
          <w:lang w:val="az-Latn-AZ"/>
        </w:rPr>
        <w:t>statistical models.</w:t>
      </w:r>
      <w:r w:rsidR="008D71F8">
        <w:rPr>
          <w:rFonts w:eastAsiaTheme="minorEastAsia"/>
          <w:iCs/>
          <w:lang w:val="az-Latn-AZ"/>
        </w:rPr>
        <w:t xml:space="preserve"> </w:t>
      </w:r>
      <w:r w:rsidRPr="00DA6E47">
        <w:rPr>
          <w:rFonts w:eastAsiaTheme="minorEastAsia"/>
          <w:iCs/>
          <w:color w:val="00B050"/>
          <w:lang w:val="az-Latn-AZ"/>
        </w:rPr>
        <w:t>The main idea behind the variational inference is to get an adjustable lower bound on the log likelihood by using Jensen’s inequality (Jordan et al., 1999).</w:t>
      </w:r>
      <w:r w:rsidR="00DA6E47" w:rsidRPr="00DA6E47">
        <w:rPr>
          <w:rFonts w:eastAsiaTheme="minorEastAsia"/>
          <w:iCs/>
          <w:color w:val="00B050"/>
          <w:lang w:val="az-Latn-AZ"/>
        </w:rPr>
        <w:t xml:space="preserve"> Primarily, we consider a collection of lower bounds which </w:t>
      </w:r>
      <w:r w:rsidR="00DA6E47" w:rsidRPr="00DA6E47">
        <w:rPr>
          <w:rFonts w:eastAsiaTheme="minorEastAsia"/>
          <w:iCs/>
          <w:color w:val="00B050"/>
          <w:lang w:val="az-Latn-AZ"/>
        </w:rPr>
        <w:lastRenderedPageBreak/>
        <w:t>are indexed by a set of variational parameters and these variational parameters are chosen by our optimization procedure that tries to find the tightest possible lower bound</w:t>
      </w:r>
      <w:r w:rsidR="00DA6E47">
        <w:rPr>
          <w:rFonts w:eastAsiaTheme="minorEastAsia"/>
          <w:iCs/>
          <w:lang w:val="az-Latn-AZ"/>
        </w:rPr>
        <w:t>[**lda**].</w:t>
      </w:r>
    </w:p>
    <w:p w14:paraId="60A15AF4" w14:textId="77777777" w:rsidR="00EE6CA9" w:rsidRDefault="00EE6CA9" w:rsidP="00DA6E47">
      <w:pP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563BD550" w14:textId="77777777" w:rsidR="008544CD" w:rsidRDefault="00EE6CA9" w:rsidP="008544CD">
      <w:pPr>
        <w:rPr>
          <w:rFonts w:eastAsiaTheme="minorEastAsia"/>
          <w:color w:val="00B050"/>
          <w:sz w:val="26"/>
          <w:szCs w:val="26"/>
          <w:lang w:val="en-US"/>
        </w:rPr>
      </w:pPr>
      <w:r w:rsidRPr="00902081">
        <w:rPr>
          <w:rFonts w:eastAsiaTheme="minorEastAsia"/>
          <w:iCs/>
          <w:lang w:val="en-US"/>
        </w:rPr>
        <w:t xml:space="preserve">Where </w:t>
      </w:r>
      <m:oMath>
        <m:r>
          <m:rPr>
            <m:sty m:val="p"/>
          </m:rPr>
          <w:rPr>
            <w:rFonts w:ascii="Cambria Math" w:eastAsiaTheme="minorEastAsia" w:hAnsi="Cambria Math"/>
            <w:lang w:val="en-US"/>
          </w:rPr>
          <m:t xml:space="preserve">γ and ϕ are variational parameters of </m:t>
        </m:r>
      </m:oMath>
      <w:r w:rsidRPr="00902081">
        <w:rPr>
          <w:rFonts w:eastAsiaTheme="minorEastAsia"/>
          <w:lang w:val="en-US"/>
        </w:rPr>
        <w:t xml:space="preserve"> </w:t>
      </w:r>
      <m:oMath>
        <m:r>
          <m:rPr>
            <m:sty m:val="p"/>
          </m:rPr>
          <w:rPr>
            <w:rFonts w:ascii="Cambria Math" w:hAnsi="Cambria Math"/>
            <w:lang w:val="en-US"/>
          </w:rPr>
          <m:t>θ and z,</m:t>
        </m:r>
      </m:oMath>
      <w:r w:rsidRPr="00902081">
        <w:rPr>
          <w:rFonts w:eastAsiaTheme="minorEastAsia"/>
          <w:iCs/>
          <w:lang w:val="en-US"/>
        </w:rPr>
        <w:t xml:space="preserve"> respectively.</w:t>
      </w:r>
      <w:r w:rsidR="00DA6E47" w:rsidRPr="00902081">
        <w:rPr>
          <w:rFonts w:eastAsiaTheme="minorEastAsia"/>
          <w:iCs/>
          <w:lang w:val="en-US"/>
        </w:rPr>
        <w:t xml:space="preserve"> </w:t>
      </w:r>
      <w:r w:rsidRPr="008544CD">
        <w:rPr>
          <w:rFonts w:eastAsiaTheme="minorEastAsia"/>
          <w:iCs/>
          <w:color w:val="00B050"/>
          <w:lang w:val="en-US"/>
        </w:rPr>
        <w:t xml:space="preserve">Now, our aim is to optimize the problem that determines the values of the variational parameters </w:t>
      </w:r>
      <m:oMath>
        <m:r>
          <m:rPr>
            <m:sty m:val="p"/>
          </m:rPr>
          <w:rPr>
            <w:rFonts w:ascii="Cambria Math" w:eastAsiaTheme="minorEastAsia" w:hAnsi="Cambria Math"/>
            <w:color w:val="00B050"/>
            <w:lang w:val="en-US"/>
          </w:rPr>
          <m:t>γ</m:t>
        </m:r>
      </m:oMath>
      <w:r w:rsidRPr="008544CD">
        <w:rPr>
          <w:rFonts w:eastAsiaTheme="minorEastAsia"/>
          <w:iCs/>
          <w:color w:val="00B050"/>
          <w:lang w:val="en-US"/>
        </w:rPr>
        <w:t xml:space="preserve"> and </w:t>
      </w:r>
      <m:oMath>
        <m:r>
          <m:rPr>
            <m:sty m:val="p"/>
          </m:rPr>
          <w:rPr>
            <w:rFonts w:ascii="Cambria Math" w:eastAsiaTheme="minorEastAsia" w:hAnsi="Cambria Math"/>
            <w:color w:val="00B050"/>
            <w:lang w:val="en-US"/>
          </w:rPr>
          <m:t>ϕ</m:t>
        </m:r>
      </m:oMath>
      <w:r w:rsidRPr="008544CD">
        <w:rPr>
          <w:rFonts w:eastAsiaTheme="minorEastAsia"/>
          <w:iCs/>
          <w:color w:val="00B050"/>
          <w:lang w:val="en-US"/>
        </w:rPr>
        <w:t xml:space="preserve">. This is exactly what finding a tight lower bound on the log likelihood is. </w:t>
      </w:r>
      <w:r w:rsidR="008544CD" w:rsidRPr="008544CD">
        <w:rPr>
          <w:rFonts w:eastAsiaTheme="minorEastAsia"/>
          <w:iCs/>
          <w:color w:val="00B050"/>
          <w:lang w:val="en-US"/>
        </w:rPr>
        <w:t xml:space="preserve">Essentially, by minimizing the Kullback-Leibler (KL) divergence between the true posterior distribution </w:t>
      </w:r>
      <m:oMath>
        <m:r>
          <w:rPr>
            <w:rFonts w:ascii="Cambria Math" w:eastAsiaTheme="minorEastAsia" w:hAnsi="Cambria Math"/>
            <w:color w:val="00B050"/>
            <w:sz w:val="26"/>
            <w:szCs w:val="26"/>
            <w:lang w:val="az-Latn-AZ"/>
          </w:rPr>
          <m:t>p</m:t>
        </m:r>
        <m:d>
          <m:dPr>
            <m:endChr m:val="|"/>
            <m:ctrlPr>
              <w:rPr>
                <w:rFonts w:ascii="Cambria Math" w:eastAsiaTheme="minorEastAsia" w:hAnsi="Cambria Math"/>
                <w:i/>
                <w:iCs/>
                <w:color w:val="00B050"/>
                <w:sz w:val="26"/>
                <w:szCs w:val="26"/>
                <w:lang w:val="az-Latn-AZ"/>
              </w:rPr>
            </m:ctrlPr>
          </m:dPr>
          <m:e>
            <m:r>
              <m:rPr>
                <m:sty m:val="p"/>
              </m:rPr>
              <w:rPr>
                <w:rFonts w:ascii="Cambria Math" w:hAnsi="Cambria Math"/>
                <w:color w:val="00B050"/>
                <w:sz w:val="26"/>
                <w:szCs w:val="26"/>
                <w:lang w:val="en-US"/>
              </w:rPr>
              <m:t xml:space="preserve">θ, z </m:t>
            </m:r>
            <m:ctrlPr>
              <w:rPr>
                <w:rFonts w:ascii="Cambria Math" w:hAnsi="Cambria Math"/>
                <w:iCs/>
                <w:color w:val="00B050"/>
                <w:sz w:val="26"/>
                <w:szCs w:val="26"/>
                <w:lang w:val="en-US"/>
              </w:rPr>
            </m:ctrlPr>
          </m:e>
        </m:d>
        <m:r>
          <m:rPr>
            <m:sty m:val="p"/>
          </m:rPr>
          <w:rPr>
            <w:rFonts w:ascii="Cambria Math" w:hAnsi="Cambria Math"/>
            <w:color w:val="00B050"/>
            <w:sz w:val="26"/>
            <w:szCs w:val="26"/>
            <w:lang w:val="en-US"/>
          </w:rPr>
          <m:t xml:space="preserve"> </m:t>
        </m:r>
        <m:r>
          <w:rPr>
            <w:rFonts w:ascii="Cambria Math" w:hAnsi="Cambria Math"/>
            <w:color w:val="00B050"/>
            <w:sz w:val="26"/>
            <w:szCs w:val="26"/>
            <w:lang w:val="en-US"/>
          </w:rPr>
          <m:t>w, α</m:t>
        </m:r>
        <m:r>
          <m:rPr>
            <m:sty m:val="p"/>
          </m:rPr>
          <w:rPr>
            <w:rFonts w:ascii="Cambria Math" w:hAnsi="Cambria Math"/>
            <w:color w:val="00B050"/>
            <w:sz w:val="26"/>
            <w:szCs w:val="26"/>
            <w:lang w:val="en-US"/>
          </w:rPr>
          <m:t xml:space="preserve">, </m:t>
        </m:r>
        <m:r>
          <w:rPr>
            <w:rFonts w:ascii="Cambria Math" w:eastAsiaTheme="minorEastAsia" w:hAnsi="Cambria Math"/>
            <w:color w:val="00B050"/>
            <w:sz w:val="26"/>
            <w:szCs w:val="26"/>
            <w:lang w:val="en-US"/>
          </w:rPr>
          <m:t>β</m:t>
        </m:r>
        <m:r>
          <m:rPr>
            <m:sty m:val="p"/>
          </m:rPr>
          <w:rPr>
            <w:rFonts w:ascii="Cambria Math" w:eastAsiaTheme="minorEastAsia" w:hAnsi="Cambria Math"/>
            <w:color w:val="00B050"/>
            <w:sz w:val="26"/>
            <w:szCs w:val="26"/>
            <w:lang w:val="en-US"/>
          </w:rPr>
          <m:t>)</m:t>
        </m:r>
      </m:oMath>
      <w:r w:rsidR="008544CD" w:rsidRPr="008544CD">
        <w:rPr>
          <w:rFonts w:eastAsiaTheme="minorEastAsia"/>
          <w:color w:val="00B050"/>
          <w:sz w:val="26"/>
          <w:szCs w:val="26"/>
          <w:lang w:val="en-US"/>
        </w:rPr>
        <w:t xml:space="preserve"> and the variational distribution, we optimize the values of variational parameters.</w:t>
      </w:r>
      <w:r w:rsidR="008544CD">
        <w:rPr>
          <w:rFonts w:eastAsiaTheme="minorEastAsia"/>
          <w:color w:val="00B050"/>
          <w:sz w:val="26"/>
          <w:szCs w:val="26"/>
          <w:lang w:val="en-US"/>
        </w:rPr>
        <w:t xml:space="preserve"> It is worthwhile to note that this minimization can be obtained via iterative fixed-point method as in [**lda**]??. </w:t>
      </w:r>
    </w:p>
    <w:p w14:paraId="48D1ED30" w14:textId="08282569" w:rsidR="008544CD" w:rsidRPr="008544CD" w:rsidRDefault="008544CD" w:rsidP="008544CD">
      <w:pPr>
        <w:rPr>
          <w:color w:val="FF0000"/>
          <w:lang w:val="en-US"/>
        </w:rPr>
      </w:pPr>
      <w:r>
        <w:rPr>
          <w:color w:val="FF0000"/>
          <w:lang w:val="en-US"/>
        </w:rPr>
        <w:t xml:space="preserve">TAKEN FROM LDA:: </w:t>
      </w:r>
      <w:r w:rsidRPr="008544CD">
        <w:rPr>
          <w:color w:val="FF0000"/>
        </w:rPr>
        <w:t>It is important to note that the variational distribution is actually a conditional distribution, varying as a function of w. This occurs because the optimization problem in Eq. (5) is conducted for fixed w, and thus yields optimizing parameters (γ</w:t>
      </w:r>
      <w:r w:rsidRPr="008544CD">
        <w:rPr>
          <w:rFonts w:ascii="Cambria Math" w:hAnsi="Cambria Math" w:cs="Cambria Math"/>
          <w:color w:val="FF0000"/>
        </w:rPr>
        <w:t>∗</w:t>
      </w:r>
      <w:r w:rsidRPr="008544CD">
        <w:rPr>
          <w:color w:val="FF0000"/>
        </w:rPr>
        <w:t>,φ</w:t>
      </w:r>
      <w:r w:rsidRPr="008544CD">
        <w:rPr>
          <w:rFonts w:ascii="Cambria Math" w:hAnsi="Cambria Math" w:cs="Cambria Math"/>
          <w:color w:val="FF0000"/>
        </w:rPr>
        <w:t>∗</w:t>
      </w:r>
      <w:r w:rsidRPr="008544CD">
        <w:rPr>
          <w:color w:val="FF0000"/>
        </w:rPr>
        <w:t>) that are a function of w. We can write the resulting variational distribution as q(θ, z| γ</w:t>
      </w:r>
      <w:r w:rsidRPr="008544CD">
        <w:rPr>
          <w:rFonts w:ascii="Cambria Math" w:hAnsi="Cambria Math" w:cs="Cambria Math"/>
          <w:color w:val="FF0000"/>
        </w:rPr>
        <w:t>∗</w:t>
      </w:r>
      <w:r w:rsidRPr="008544CD">
        <w:rPr>
          <w:color w:val="FF0000"/>
        </w:rPr>
        <w:t>(w),φ</w:t>
      </w:r>
      <w:r w:rsidRPr="008544CD">
        <w:rPr>
          <w:rFonts w:ascii="Cambria Math" w:hAnsi="Cambria Math" w:cs="Cambria Math"/>
          <w:color w:val="FF0000"/>
        </w:rPr>
        <w:t>∗</w:t>
      </w:r>
      <w:r w:rsidRPr="008544CD">
        <w:rPr>
          <w:color w:val="FF0000"/>
        </w:rPr>
        <w:t>(w)), where we have made the dependence on w explicit. Thus the variational distribution can be viewed as an approximation to the posterior distribution p(θ, z|w,α,β</w:t>
      </w:r>
      <w:r w:rsidRPr="008544CD">
        <w:rPr>
          <w:color w:val="FF0000"/>
          <w:lang w:val="en-US"/>
        </w:rPr>
        <w:t>)</w:t>
      </w:r>
    </w:p>
    <w:p w14:paraId="04DE3F60" w14:textId="77777777" w:rsidR="003C4645" w:rsidRDefault="003C4645"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3C4508D7" w14:textId="05C1F12C" w:rsidR="00146C6B" w:rsidRPr="00947CB7" w:rsidRDefault="003C4645" w:rsidP="00947CB7">
      <w:pPr>
        <w:jc w:val="both"/>
        <w:rPr>
          <w:rFonts w:eastAsiaTheme="minorEastAsia"/>
          <w:iCs/>
          <w:lang w:val="en-US"/>
        </w:rPr>
      </w:pPr>
      <w:r w:rsidRPr="003C4645">
        <w:rPr>
          <w:rFonts w:eastAsiaTheme="minorEastAsia"/>
          <w:iCs/>
          <w:lang w:val="en-US"/>
        </w:rPr>
        <w:t>First, thank you for this fresh opportunity that many students are looking for and interested in nowadays.</w:t>
      </w:r>
    </w:p>
    <w:p w14:paraId="68ADD310" w14:textId="77777777" w:rsidR="00146C6B" w:rsidRDefault="00146C6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Pr="00547293" w:rsidRDefault="008F5E33" w:rsidP="007A201D">
      <w:pPr>
        <w:rPr>
          <w:color w:val="000000" w:themeColor="text1"/>
          <w:lang w:val="en-US"/>
        </w:rPr>
      </w:pPr>
      <w:r w:rsidRPr="00547293">
        <w:rPr>
          <w:color w:val="000000" w:themeColor="text1"/>
          <w:lang w:val="en-US"/>
        </w:rPr>
        <w:t>[1]</w:t>
      </w:r>
      <w:r w:rsidRPr="00547293">
        <w:rPr>
          <w:color w:val="000000" w:themeColor="text1"/>
        </w:rPr>
        <w:t xml:space="preserve"> </w:t>
      </w:r>
      <w:hyperlink r:id="rId18" w:history="1">
        <w:r w:rsidR="000344CA" w:rsidRPr="00547293">
          <w:rPr>
            <w:rStyle w:val="Hyperlink"/>
            <w:color w:val="000000" w:themeColor="text1"/>
            <w:u w:val="none"/>
            <w:lang w:val="en-US"/>
          </w:rPr>
          <w:t>https://en.wikipedia.org/wiki/Topic_model</w:t>
        </w:r>
      </w:hyperlink>
    </w:p>
    <w:p w14:paraId="13102D94" w14:textId="3E55CA89" w:rsidR="000344CA" w:rsidRPr="00547293" w:rsidRDefault="000344CA" w:rsidP="007A201D">
      <w:pPr>
        <w:rPr>
          <w:color w:val="000000" w:themeColor="text1"/>
          <w:lang w:val="en-US"/>
        </w:rPr>
      </w:pPr>
      <w:r w:rsidRPr="00547293">
        <w:rPr>
          <w:color w:val="000000" w:themeColor="text1"/>
          <w:lang w:val="en-US"/>
        </w:rPr>
        <w:t xml:space="preserve">2?? </w:t>
      </w:r>
      <w:hyperlink r:id="rId19" w:history="1">
        <w:r w:rsidR="00F040CF" w:rsidRPr="00547293">
          <w:rPr>
            <w:rStyle w:val="Hyperlink"/>
            <w:color w:val="000000" w:themeColor="text1"/>
            <w:u w:val="none"/>
            <w:lang w:val="en-US"/>
          </w:rPr>
          <w:t>https://www.tidytextmining.com/topicmodeling.html</w:t>
        </w:r>
      </w:hyperlink>
    </w:p>
    <w:p w14:paraId="14E8AA09" w14:textId="5F931DF8" w:rsidR="00F040CF" w:rsidRPr="00547293" w:rsidRDefault="00F040CF" w:rsidP="007A201D">
      <w:pPr>
        <w:rPr>
          <w:color w:val="000000" w:themeColor="text1"/>
          <w:lang w:val="en-US"/>
        </w:rPr>
      </w:pPr>
      <w:r w:rsidRPr="00547293">
        <w:rPr>
          <w:color w:val="000000" w:themeColor="text1"/>
          <w:lang w:val="en-US"/>
        </w:rPr>
        <w:t>[3]</w:t>
      </w:r>
      <w:r w:rsidRPr="00547293">
        <w:rPr>
          <w:color w:val="000000" w:themeColor="text1"/>
        </w:rPr>
        <w:t xml:space="preserve"> </w:t>
      </w:r>
      <w:hyperlink r:id="rId20" w:history="1">
        <w:r w:rsidR="00716E20" w:rsidRPr="00547293">
          <w:rPr>
            <w:rStyle w:val="Hyperlink"/>
            <w:color w:val="000000" w:themeColor="text1"/>
            <w:u w:val="none"/>
            <w:lang w:val="en-US"/>
          </w:rPr>
          <w:t>https://dl.acm.org/doi/pdf/10.5555/944919.944937</w:t>
        </w:r>
      </w:hyperlink>
    </w:p>
    <w:p w14:paraId="637EFD30" w14:textId="79222CBD" w:rsidR="00716E20" w:rsidRPr="00547293" w:rsidRDefault="00716E20" w:rsidP="007A201D">
      <w:pPr>
        <w:rPr>
          <w:color w:val="000000" w:themeColor="text1"/>
          <w:lang w:val="en-US"/>
        </w:rPr>
      </w:pPr>
      <w:r w:rsidRPr="00547293">
        <w:rPr>
          <w:color w:val="000000" w:themeColor="text1"/>
          <w:lang w:val="en-US"/>
        </w:rPr>
        <w:t xml:space="preserve">[4] </w:t>
      </w:r>
      <w:hyperlink r:id="rId21" w:history="1">
        <w:r w:rsidR="000E3F90" w:rsidRPr="00547293">
          <w:rPr>
            <w:rStyle w:val="Hyperlink"/>
            <w:color w:val="000000" w:themeColor="text1"/>
            <w:u w:val="none"/>
            <w:lang w:val="en-US"/>
          </w:rPr>
          <w:t>https://stephentu.github.io/writeups/dirichlet-conjugate-prior.pdf</w:t>
        </w:r>
      </w:hyperlink>
    </w:p>
    <w:p w14:paraId="2F1B3C48" w14:textId="56BE2D54" w:rsidR="00607EE5" w:rsidRPr="00547293" w:rsidRDefault="00607EE5" w:rsidP="007A201D">
      <w:pPr>
        <w:rPr>
          <w:color w:val="000000" w:themeColor="text1"/>
          <w:lang w:val="en-US"/>
        </w:rPr>
      </w:pPr>
      <w:r w:rsidRPr="00547293">
        <w:rPr>
          <w:color w:val="000000" w:themeColor="text1"/>
          <w:lang w:val="en-US"/>
        </w:rPr>
        <w:t xml:space="preserve">[5] </w:t>
      </w:r>
      <w:hyperlink r:id="rId22" w:history="1">
        <w:r w:rsidR="00B72C09" w:rsidRPr="00547293">
          <w:rPr>
            <w:rStyle w:val="Hyperlink"/>
            <w:color w:val="000000" w:themeColor="text1"/>
            <w:u w:val="none"/>
            <w:lang w:val="en-US"/>
          </w:rPr>
          <w:t>https://people.eecs.berkeley.edu/~jordan/papers/variational-intro.pdf</w:t>
        </w:r>
      </w:hyperlink>
    </w:p>
    <w:p w14:paraId="46E4671A" w14:textId="3F0C893B" w:rsidR="00B72C09" w:rsidRPr="00547293" w:rsidRDefault="00B72C09" w:rsidP="00B72C09">
      <w:pPr>
        <w:rPr>
          <w:color w:val="000000" w:themeColor="text1"/>
          <w:shd w:val="clear" w:color="auto" w:fill="FFFFFF"/>
          <w:lang w:val="en-US"/>
        </w:rPr>
      </w:pPr>
      <w:r w:rsidRPr="00547293">
        <w:rPr>
          <w:color w:val="000000" w:themeColor="text1"/>
          <w:lang w:val="en-US"/>
        </w:rPr>
        <w:t xml:space="preserve">[6] </w:t>
      </w:r>
      <w:r w:rsidRPr="00547293">
        <w:rPr>
          <w:color w:val="000000" w:themeColor="text1"/>
          <w:shd w:val="clear" w:color="auto" w:fill="FFFFFF"/>
        </w:rPr>
        <w:t>Univariate Discrete Distributions, vol. 444</w:t>
      </w:r>
      <w:r w:rsidRPr="00547293">
        <w:rPr>
          <w:color w:val="000000" w:themeColor="text1"/>
          <w:shd w:val="clear" w:color="auto" w:fill="FFFFFF"/>
          <w:lang w:val="en-US"/>
        </w:rPr>
        <w:t xml:space="preserve"> [[[[take from CTMP]]]]</w:t>
      </w:r>
    </w:p>
    <w:p w14:paraId="5EF9602B" w14:textId="30E4F61D" w:rsidR="00A4281A" w:rsidRPr="00547293" w:rsidRDefault="00A4281A" w:rsidP="00B72C09">
      <w:pPr>
        <w:rPr>
          <w:color w:val="000000" w:themeColor="text1"/>
          <w:shd w:val="clear" w:color="auto" w:fill="FFFFFF"/>
          <w:lang w:val="en-US"/>
        </w:rPr>
      </w:pPr>
      <w:r w:rsidRPr="00547293">
        <w:rPr>
          <w:color w:val="000000" w:themeColor="text1"/>
          <w:shd w:val="clear" w:color="auto" w:fill="FFFFFF"/>
          <w:lang w:val="en-US"/>
        </w:rPr>
        <w:t>[7]</w:t>
      </w:r>
      <w:r w:rsidRPr="00547293">
        <w:rPr>
          <w:color w:val="000000" w:themeColor="text1"/>
        </w:rPr>
        <w:t xml:space="preserve"> </w:t>
      </w:r>
      <w:hyperlink r:id="rId23" w:history="1">
        <w:r w:rsidR="00781F15" w:rsidRPr="00547293">
          <w:rPr>
            <w:rStyle w:val="Hyperlink"/>
            <w:color w:val="000000" w:themeColor="text1"/>
            <w:u w:val="none"/>
            <w:shd w:val="clear" w:color="auto" w:fill="FFFFFF"/>
            <w:lang w:val="en-US"/>
          </w:rPr>
          <w:t>https://ieeexplore.ieee.org/stamp/stamp.jsp?tp=&amp;arnumber=9138369</w:t>
        </w:r>
      </w:hyperlink>
    </w:p>
    <w:p w14:paraId="63DFE700" w14:textId="76F2FAF2" w:rsidR="00781F15" w:rsidRPr="00547293" w:rsidRDefault="00781F15" w:rsidP="00B72C09">
      <w:pPr>
        <w:rPr>
          <w:color w:val="000000" w:themeColor="text1"/>
          <w:shd w:val="clear" w:color="auto" w:fill="FFFFFF"/>
          <w:lang w:val="en-US"/>
        </w:rPr>
      </w:pPr>
      <w:r w:rsidRPr="00547293">
        <w:rPr>
          <w:color w:val="000000" w:themeColor="text1"/>
          <w:shd w:val="clear" w:color="auto" w:fill="FFFFFF"/>
          <w:lang w:val="en-US"/>
        </w:rPr>
        <w:t xml:space="preserve">[8] </w:t>
      </w:r>
      <w:hyperlink r:id="rId24" w:history="1">
        <w:r w:rsidR="005953DC" w:rsidRPr="00547293">
          <w:rPr>
            <w:rStyle w:val="Hyperlink"/>
            <w:color w:val="000000" w:themeColor="text1"/>
            <w:u w:val="none"/>
            <w:shd w:val="clear" w:color="auto" w:fill="FFFFFF"/>
            <w:lang w:val="en-US"/>
          </w:rPr>
          <w:t>https://arxiv.org/pdf/1512.03308.pdf</w:t>
        </w:r>
      </w:hyperlink>
    </w:p>
    <w:p w14:paraId="47A003F6" w14:textId="0A791732" w:rsidR="005953DC" w:rsidRPr="00547293" w:rsidRDefault="005953DC" w:rsidP="00B72C09">
      <w:pPr>
        <w:rPr>
          <w:color w:val="000000" w:themeColor="text1"/>
          <w:shd w:val="clear" w:color="auto" w:fill="FFFFFF"/>
          <w:lang w:val="en-US"/>
        </w:rPr>
      </w:pPr>
      <w:r w:rsidRPr="00547293">
        <w:rPr>
          <w:color w:val="000000" w:themeColor="text1"/>
          <w:shd w:val="clear" w:color="auto" w:fill="FFFFFF"/>
          <w:lang w:val="en-US"/>
        </w:rPr>
        <w:t>[9]</w:t>
      </w:r>
      <w:r w:rsidRPr="00547293">
        <w:rPr>
          <w:color w:val="000000" w:themeColor="text1"/>
        </w:rPr>
        <w:t xml:space="preserve"> </w:t>
      </w:r>
      <w:hyperlink r:id="rId25" w:history="1">
        <w:r w:rsidRPr="00547293">
          <w:rPr>
            <w:rStyle w:val="Hyperlink"/>
            <w:color w:val="000000" w:themeColor="text1"/>
            <w:u w:val="none"/>
            <w:shd w:val="clear" w:color="auto" w:fill="FFFFFF"/>
            <w:lang w:val="en-US"/>
          </w:rPr>
          <w:t>https://www.scopus.com/record/display.uri?eid=2-s2.0-84982318199&amp;origin=inward&amp;txGid=117c9f14425c2abc105f8cd8ac63fa5f</w:t>
        </w:r>
      </w:hyperlink>
    </w:p>
    <w:p w14:paraId="627BA298" w14:textId="6CD5405C" w:rsidR="00E66D23" w:rsidRPr="00547293" w:rsidRDefault="00E66D23" w:rsidP="00B72C09">
      <w:pPr>
        <w:rPr>
          <w:color w:val="000000" w:themeColor="text1"/>
          <w:shd w:val="clear" w:color="auto" w:fill="FFFFFF"/>
          <w:lang w:val="en-US"/>
        </w:rPr>
      </w:pPr>
      <w:r w:rsidRPr="00547293">
        <w:rPr>
          <w:color w:val="000000" w:themeColor="text1"/>
          <w:shd w:val="clear" w:color="auto" w:fill="FFFFFF"/>
          <w:lang w:val="en-US"/>
        </w:rPr>
        <w:t xml:space="preserve">[10] </w:t>
      </w:r>
      <w:hyperlink r:id="rId26" w:history="1">
        <w:r w:rsidR="00FD3E4B" w:rsidRPr="00547293">
          <w:rPr>
            <w:rStyle w:val="Hyperlink"/>
            <w:color w:val="000000" w:themeColor="text1"/>
            <w:u w:val="none"/>
            <w:shd w:val="clear" w:color="auto" w:fill="FFFFFF"/>
            <w:lang w:val="en-US"/>
          </w:rPr>
          <w:t>https://www.sciencedirect.com/topics/mathematics/digamma-function</w:t>
        </w:r>
      </w:hyperlink>
    </w:p>
    <w:p w14:paraId="7591E83B" w14:textId="649D712F" w:rsidR="00FD3E4B" w:rsidRPr="00547293" w:rsidRDefault="00FD3E4B" w:rsidP="00B72C09">
      <w:pPr>
        <w:rPr>
          <w:color w:val="000000" w:themeColor="text1"/>
          <w:lang w:val="en-GB"/>
        </w:rPr>
      </w:pPr>
      <w:r w:rsidRPr="00547293">
        <w:rPr>
          <w:color w:val="000000" w:themeColor="text1"/>
          <w:shd w:val="clear" w:color="auto" w:fill="FFFFFF"/>
          <w:lang w:val="en-US"/>
        </w:rPr>
        <w:t xml:space="preserve">[11] </w:t>
      </w:r>
      <w:r w:rsidRPr="00547293">
        <w:rPr>
          <w:color w:val="000000" w:themeColor="text1"/>
          <w:lang w:val="en-GB"/>
        </w:rPr>
        <w:t>Fully Sparse Topic Model (FSTM)</w:t>
      </w:r>
    </w:p>
    <w:p w14:paraId="070BF92F" w14:textId="6E4B44E2" w:rsidR="00495B64" w:rsidRPr="00547293" w:rsidRDefault="00495B64" w:rsidP="00B72C09">
      <w:pPr>
        <w:rPr>
          <w:color w:val="000000" w:themeColor="text1"/>
          <w:lang w:val="en-GB"/>
        </w:rPr>
      </w:pPr>
      <w:r w:rsidRPr="00547293">
        <w:rPr>
          <w:color w:val="000000" w:themeColor="text1"/>
          <w:lang w:val="en-GB"/>
        </w:rPr>
        <w:t>[12]</w:t>
      </w:r>
      <w:r w:rsidRPr="00547293">
        <w:rPr>
          <w:color w:val="000000" w:themeColor="text1"/>
        </w:rPr>
        <w:t xml:space="preserve"> </w:t>
      </w:r>
      <w:hyperlink r:id="rId27" w:history="1">
        <w:r w:rsidR="00671111" w:rsidRPr="00547293">
          <w:rPr>
            <w:rStyle w:val="Hyperlink"/>
            <w:color w:val="000000" w:themeColor="text1"/>
            <w:u w:val="none"/>
            <w:lang w:val="en-GB"/>
          </w:rPr>
          <w:t>http://www.diva-portal.org/smash/get/diva2:1219240/FULLTEXT01.pdf</w:t>
        </w:r>
      </w:hyperlink>
    </w:p>
    <w:p w14:paraId="4893DD7E" w14:textId="32983F6F" w:rsidR="00671111" w:rsidRPr="00547293" w:rsidRDefault="00671111" w:rsidP="00B72C09">
      <w:pPr>
        <w:rPr>
          <w:color w:val="000000" w:themeColor="text1"/>
          <w:lang w:val="en-GB"/>
        </w:rPr>
      </w:pPr>
      <w:r w:rsidRPr="00547293">
        <w:rPr>
          <w:color w:val="000000" w:themeColor="text1"/>
          <w:lang w:val="en-GB"/>
        </w:rPr>
        <w:t xml:space="preserve">[13] </w:t>
      </w:r>
      <w:hyperlink r:id="rId28" w:history="1">
        <w:r w:rsidR="00CE7B5B" w:rsidRPr="00547293">
          <w:rPr>
            <w:rStyle w:val="Hyperlink"/>
            <w:color w:val="000000" w:themeColor="text1"/>
            <w:u w:val="none"/>
            <w:lang w:val="en-GB"/>
          </w:rPr>
          <w:t>https://datajobs.com/data-science-repo/Recommender-Systems-[Netflix].pdf</w:t>
        </w:r>
      </w:hyperlink>
    </w:p>
    <w:p w14:paraId="51A9DD73" w14:textId="676F2273" w:rsidR="00CE7B5B" w:rsidRPr="00547293" w:rsidRDefault="00CE7B5B" w:rsidP="00B72C09">
      <w:pPr>
        <w:rPr>
          <w:color w:val="000000" w:themeColor="text1"/>
          <w:lang w:val="en-GB"/>
        </w:rPr>
      </w:pPr>
      <w:r w:rsidRPr="00547293">
        <w:rPr>
          <w:color w:val="000000" w:themeColor="text1"/>
          <w:lang w:val="en-GB"/>
        </w:rPr>
        <w:t xml:space="preserve">[14] </w:t>
      </w:r>
      <w:hyperlink r:id="rId29" w:history="1">
        <w:r w:rsidR="000446D7" w:rsidRPr="00547293">
          <w:rPr>
            <w:rStyle w:val="Hyperlink"/>
            <w:color w:val="000000" w:themeColor="text1"/>
            <w:u w:val="none"/>
            <w:lang w:val="en-GB"/>
          </w:rPr>
          <w:t>https://en.wikipedia.org/wiki/Collaborative_filtering</w:t>
        </w:r>
      </w:hyperlink>
    </w:p>
    <w:p w14:paraId="6E8732FA" w14:textId="369B7F65" w:rsidR="000446D7" w:rsidRPr="00547293" w:rsidRDefault="000446D7" w:rsidP="00B72C09">
      <w:pPr>
        <w:rPr>
          <w:color w:val="000000" w:themeColor="text1"/>
          <w:lang w:val="en-GB"/>
        </w:rPr>
      </w:pPr>
      <w:r w:rsidRPr="00547293">
        <w:rPr>
          <w:color w:val="000000" w:themeColor="text1"/>
          <w:lang w:val="en-GB"/>
        </w:rPr>
        <w:t xml:space="preserve">[15] </w:t>
      </w:r>
      <w:hyperlink r:id="rId30" w:history="1">
        <w:r w:rsidRPr="00547293">
          <w:rPr>
            <w:rStyle w:val="Hyperlink"/>
            <w:color w:val="000000" w:themeColor="text1"/>
            <w:u w:val="none"/>
            <w:lang w:val="en-GB"/>
          </w:rPr>
          <w:t>https://link.springer.com/referenceworkentry/10.1007%2F978-3-642-04898-2_327</w:t>
        </w:r>
      </w:hyperlink>
    </w:p>
    <w:p w14:paraId="25596165" w14:textId="5AFD58D5" w:rsidR="000446D7" w:rsidRPr="00547293" w:rsidRDefault="000446D7" w:rsidP="00B72C09">
      <w:pPr>
        <w:rPr>
          <w:color w:val="000000" w:themeColor="text1"/>
          <w:shd w:val="clear" w:color="auto" w:fill="FFFFFF"/>
          <w:lang w:val="en-US"/>
        </w:rPr>
      </w:pPr>
      <w:r w:rsidRPr="00547293">
        <w:rPr>
          <w:color w:val="000000" w:themeColor="text1"/>
          <w:lang w:val="en-GB"/>
        </w:rPr>
        <w:t>[16]</w:t>
      </w:r>
      <w:r w:rsidRPr="00547293">
        <w:rPr>
          <w:color w:val="000000" w:themeColor="text1"/>
        </w:rPr>
        <w:t xml:space="preserve"> </w:t>
      </w:r>
      <w:r w:rsidRPr="00547293">
        <w:rPr>
          <w:color w:val="000000" w:themeColor="text1"/>
          <w:lang w:val="en-GB"/>
        </w:rPr>
        <w:t>https://blog.evjang.com/2016/08/variational-bayes.html</w:t>
      </w:r>
    </w:p>
    <w:p w14:paraId="21DE0F3A" w14:textId="51288543" w:rsidR="005953DC" w:rsidRPr="00547293" w:rsidRDefault="008E1516" w:rsidP="00B72C09">
      <w:pPr>
        <w:rPr>
          <w:color w:val="000000" w:themeColor="text1"/>
          <w:lang w:val="en-US"/>
        </w:rPr>
      </w:pPr>
      <w:r w:rsidRPr="00547293">
        <w:rPr>
          <w:color w:val="000000" w:themeColor="text1"/>
          <w:lang w:val="en-US"/>
        </w:rPr>
        <w:t xml:space="preserve">[17] </w:t>
      </w:r>
      <w:hyperlink r:id="rId31" w:history="1">
        <w:r w:rsidR="00547293" w:rsidRPr="00547293">
          <w:rPr>
            <w:rStyle w:val="Hyperlink"/>
            <w:color w:val="000000" w:themeColor="text1"/>
            <w:u w:val="none"/>
            <w:lang w:val="en-US"/>
          </w:rPr>
          <w:t>https://dl.acm.org/doi/pdf/10.5555/1378245.1378272</w:t>
        </w:r>
      </w:hyperlink>
    </w:p>
    <w:p w14:paraId="11410E52" w14:textId="5BB1D18A" w:rsidR="00547293" w:rsidRPr="00547293" w:rsidRDefault="00547293" w:rsidP="00B72C09">
      <w:pPr>
        <w:rPr>
          <w:color w:val="000000" w:themeColor="text1"/>
          <w:lang w:val="en-US"/>
        </w:rPr>
      </w:pPr>
      <w:r w:rsidRPr="00547293">
        <w:rPr>
          <w:color w:val="000000" w:themeColor="text1"/>
          <w:lang w:val="en-US"/>
        </w:rPr>
        <w:t>[18]</w:t>
      </w:r>
      <w:r w:rsidRPr="00547293">
        <w:rPr>
          <w:color w:val="000000" w:themeColor="text1"/>
        </w:rPr>
        <w:t xml:space="preserve"> </w:t>
      </w:r>
      <w:hyperlink r:id="rId32" w:history="1">
        <w:r w:rsidRPr="00547293">
          <w:rPr>
            <w:rStyle w:val="Hyperlink"/>
            <w:color w:val="000000" w:themeColor="text1"/>
            <w:u w:val="none"/>
            <w:lang w:val="en-US"/>
          </w:rPr>
          <w:t>https://www.cs.toronto.edu/~amnih/papers/bpmf.pdf</w:t>
        </w:r>
      </w:hyperlink>
    </w:p>
    <w:p w14:paraId="774A09E0" w14:textId="3E84BE07" w:rsidR="00547293" w:rsidRPr="00547293" w:rsidRDefault="00547293" w:rsidP="00B72C09">
      <w:pPr>
        <w:rPr>
          <w:color w:val="000000" w:themeColor="text1"/>
          <w:lang w:val="en-US"/>
        </w:rPr>
      </w:pPr>
      <w:r w:rsidRPr="00547293">
        <w:rPr>
          <w:color w:val="000000" w:themeColor="text1"/>
          <w:lang w:val="en-US"/>
        </w:rPr>
        <w:t>[19]</w:t>
      </w:r>
      <w:r w:rsidRPr="00547293">
        <w:rPr>
          <w:color w:val="000000" w:themeColor="text1"/>
        </w:rPr>
        <w:t xml:space="preserve"> </w:t>
      </w:r>
      <w:hyperlink r:id="rId33" w:history="1">
        <w:r w:rsidRPr="00547293">
          <w:rPr>
            <w:rStyle w:val="Hyperlink"/>
            <w:color w:val="000000" w:themeColor="text1"/>
            <w:u w:val="none"/>
            <w:lang w:val="en-US"/>
          </w:rPr>
          <w:t>https://pubmed.ncbi.nlm.nih.gov/24467759/</w:t>
        </w:r>
      </w:hyperlink>
    </w:p>
    <w:p w14:paraId="7BC9FBD6" w14:textId="677B84BD" w:rsidR="00547293" w:rsidRPr="00547293" w:rsidRDefault="00547293" w:rsidP="00B72C09">
      <w:pPr>
        <w:rPr>
          <w:color w:val="000000" w:themeColor="text1"/>
          <w:lang w:val="en-US"/>
        </w:rPr>
      </w:pPr>
      <w:r w:rsidRPr="00547293">
        <w:rPr>
          <w:color w:val="000000" w:themeColor="text1"/>
          <w:lang w:val="en-US"/>
        </w:rPr>
        <w:t xml:space="preserve">[20] </w:t>
      </w:r>
      <w:hyperlink r:id="rId34" w:history="1">
        <w:r w:rsidRPr="00547293">
          <w:rPr>
            <w:rStyle w:val="Hyperlink"/>
            <w:color w:val="000000" w:themeColor="text1"/>
            <w:u w:val="none"/>
            <w:lang w:val="en-US"/>
          </w:rPr>
          <w:t>https://papers.nips.cc/paper/2007/file/d7322ed717dedf1eb4e6e52a37ea7bcd-Paper.pdf</w:t>
        </w:r>
      </w:hyperlink>
    </w:p>
    <w:p w14:paraId="501B88A1" w14:textId="38F60890" w:rsidR="00547293" w:rsidRPr="00547293" w:rsidRDefault="00547293" w:rsidP="00B72C09">
      <w:pPr>
        <w:rPr>
          <w:color w:val="000000" w:themeColor="text1"/>
          <w:lang w:val="en-US"/>
        </w:rPr>
      </w:pPr>
      <w:r w:rsidRPr="00547293">
        <w:rPr>
          <w:color w:val="000000" w:themeColor="text1"/>
          <w:lang w:val="en-US"/>
        </w:rPr>
        <w:t>[21]</w:t>
      </w:r>
      <w:r w:rsidRPr="00547293">
        <w:rPr>
          <w:color w:val="000000" w:themeColor="text1"/>
        </w:rPr>
        <w:t xml:space="preserve"> </w:t>
      </w:r>
      <w:hyperlink r:id="rId35" w:history="1">
        <w:r w:rsidRPr="00547293">
          <w:rPr>
            <w:rStyle w:val="Hyperlink"/>
            <w:color w:val="000000" w:themeColor="text1"/>
            <w:u w:val="none"/>
            <w:lang w:val="en-US"/>
          </w:rPr>
          <w:t>https://www-users.cs.umn.edu/~baner029/papers/10/gpmf.pdf</w:t>
        </w:r>
      </w:hyperlink>
    </w:p>
    <w:p w14:paraId="201E817D" w14:textId="4F9031B7" w:rsidR="00547293" w:rsidRDefault="00547293" w:rsidP="00B72C09">
      <w:pPr>
        <w:rPr>
          <w:color w:val="000000" w:themeColor="text1"/>
          <w:lang w:val="en-US"/>
        </w:rPr>
      </w:pPr>
      <w:r w:rsidRPr="00547293">
        <w:rPr>
          <w:color w:val="000000" w:themeColor="text1"/>
          <w:lang w:val="en-US"/>
        </w:rPr>
        <w:t xml:space="preserve">[22] </w:t>
      </w:r>
      <w:hyperlink r:id="rId36" w:history="1">
        <w:r w:rsidR="0005512A" w:rsidRPr="00685A61">
          <w:rPr>
            <w:rStyle w:val="Hyperlink"/>
            <w:lang w:val="en-US"/>
          </w:rPr>
          <w:t>https://arxiv.org/pdf/1301.6705.pdf</w:t>
        </w:r>
      </w:hyperlink>
    </w:p>
    <w:p w14:paraId="41B19329" w14:textId="0DEB1883" w:rsidR="0005512A" w:rsidRPr="00547293" w:rsidRDefault="0005512A" w:rsidP="00B72C09">
      <w:pPr>
        <w:rPr>
          <w:color w:val="000000" w:themeColor="text1"/>
          <w:lang w:val="en-US"/>
        </w:rPr>
      </w:pPr>
      <w:r>
        <w:rPr>
          <w:color w:val="000000" w:themeColor="text1"/>
          <w:lang w:val="en-US"/>
        </w:rPr>
        <w:t>[23]</w:t>
      </w:r>
      <w:r w:rsidRPr="0005512A">
        <w:rPr>
          <w:color w:val="000000" w:themeColor="text1"/>
          <w:lang w:val="en-US"/>
        </w:rPr>
        <w:t>https://citeseerx.ist.psu.edu/viewdoc/download?doi=10.1.1.564.5299&amp;rep=rep1&amp;type=pdf</w:t>
      </w:r>
    </w:p>
    <w:p w14:paraId="13CFA050" w14:textId="0C5D616C" w:rsidR="00B72C09" w:rsidRPr="00547293" w:rsidRDefault="00B72C09" w:rsidP="007A201D">
      <w:pPr>
        <w:rPr>
          <w:lang w:val="en-US"/>
        </w:rPr>
      </w:pPr>
      <w:r w:rsidRPr="00547293">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586E2" w14:textId="77777777" w:rsidR="001A3307" w:rsidRDefault="001A3307" w:rsidP="00981852">
      <w:r>
        <w:separator/>
      </w:r>
    </w:p>
  </w:endnote>
  <w:endnote w:type="continuationSeparator" w:id="0">
    <w:p w14:paraId="02F0F848" w14:textId="77777777" w:rsidR="001A3307" w:rsidRDefault="001A3307"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B90E0" w14:textId="77777777" w:rsidR="001A3307" w:rsidRDefault="001A3307" w:rsidP="00981852">
      <w:r>
        <w:separator/>
      </w:r>
    </w:p>
  </w:footnote>
  <w:footnote w:type="continuationSeparator" w:id="0">
    <w:p w14:paraId="2335E1A1" w14:textId="77777777" w:rsidR="001A3307" w:rsidRDefault="001A3307"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4"/>
  </w:num>
  <w:num w:numId="5">
    <w:abstractNumId w:val="18"/>
  </w:num>
  <w:num w:numId="6">
    <w:abstractNumId w:val="11"/>
  </w:num>
  <w:num w:numId="7">
    <w:abstractNumId w:val="2"/>
  </w:num>
  <w:num w:numId="8">
    <w:abstractNumId w:val="0"/>
  </w:num>
  <w:num w:numId="9">
    <w:abstractNumId w:val="16"/>
  </w:num>
  <w:num w:numId="10">
    <w:abstractNumId w:val="14"/>
  </w:num>
  <w:num w:numId="11">
    <w:abstractNumId w:val="3"/>
  </w:num>
  <w:num w:numId="12">
    <w:abstractNumId w:val="17"/>
  </w:num>
  <w:num w:numId="13">
    <w:abstractNumId w:val="10"/>
  </w:num>
  <w:num w:numId="14">
    <w:abstractNumId w:val="20"/>
  </w:num>
  <w:num w:numId="15">
    <w:abstractNumId w:val="15"/>
  </w:num>
  <w:num w:numId="16">
    <w:abstractNumId w:val="19"/>
  </w:num>
  <w:num w:numId="17">
    <w:abstractNumId w:val="5"/>
  </w:num>
  <w:num w:numId="18">
    <w:abstractNumId w:val="1"/>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425A0"/>
    <w:rsid w:val="000446D7"/>
    <w:rsid w:val="0005512A"/>
    <w:rsid w:val="00062470"/>
    <w:rsid w:val="00064F73"/>
    <w:rsid w:val="00066094"/>
    <w:rsid w:val="00087B9A"/>
    <w:rsid w:val="000A0841"/>
    <w:rsid w:val="000C517A"/>
    <w:rsid w:val="000C7001"/>
    <w:rsid w:val="000E33A5"/>
    <w:rsid w:val="000E3F90"/>
    <w:rsid w:val="000F42F4"/>
    <w:rsid w:val="000F782D"/>
    <w:rsid w:val="000F787E"/>
    <w:rsid w:val="001057E4"/>
    <w:rsid w:val="001108F9"/>
    <w:rsid w:val="00112DC7"/>
    <w:rsid w:val="00113DB7"/>
    <w:rsid w:val="00131A0D"/>
    <w:rsid w:val="00133180"/>
    <w:rsid w:val="00137B00"/>
    <w:rsid w:val="001401DD"/>
    <w:rsid w:val="00140FA1"/>
    <w:rsid w:val="00146C6B"/>
    <w:rsid w:val="00154BC7"/>
    <w:rsid w:val="0016428E"/>
    <w:rsid w:val="001670D3"/>
    <w:rsid w:val="00176F57"/>
    <w:rsid w:val="00181E47"/>
    <w:rsid w:val="00183684"/>
    <w:rsid w:val="001857B0"/>
    <w:rsid w:val="00185FE5"/>
    <w:rsid w:val="00192BC6"/>
    <w:rsid w:val="00197939"/>
    <w:rsid w:val="001A32FB"/>
    <w:rsid w:val="001A3307"/>
    <w:rsid w:val="001B1058"/>
    <w:rsid w:val="001B2128"/>
    <w:rsid w:val="001C0001"/>
    <w:rsid w:val="001C115E"/>
    <w:rsid w:val="001D6D2E"/>
    <w:rsid w:val="001E1515"/>
    <w:rsid w:val="001E4DBC"/>
    <w:rsid w:val="001F287D"/>
    <w:rsid w:val="001F502E"/>
    <w:rsid w:val="001F5337"/>
    <w:rsid w:val="00217910"/>
    <w:rsid w:val="00221291"/>
    <w:rsid w:val="0024765D"/>
    <w:rsid w:val="00251F78"/>
    <w:rsid w:val="00251F92"/>
    <w:rsid w:val="00252A75"/>
    <w:rsid w:val="002625A4"/>
    <w:rsid w:val="0027429E"/>
    <w:rsid w:val="0028035D"/>
    <w:rsid w:val="00293D22"/>
    <w:rsid w:val="002A0B9F"/>
    <w:rsid w:val="002B6B19"/>
    <w:rsid w:val="002D13CB"/>
    <w:rsid w:val="002D16B8"/>
    <w:rsid w:val="002D73B7"/>
    <w:rsid w:val="002F1E1A"/>
    <w:rsid w:val="002F27E7"/>
    <w:rsid w:val="00302775"/>
    <w:rsid w:val="00314B91"/>
    <w:rsid w:val="00334C98"/>
    <w:rsid w:val="003374C6"/>
    <w:rsid w:val="00340BB6"/>
    <w:rsid w:val="003536C7"/>
    <w:rsid w:val="0035424D"/>
    <w:rsid w:val="003550FD"/>
    <w:rsid w:val="00357910"/>
    <w:rsid w:val="003640D5"/>
    <w:rsid w:val="003647D0"/>
    <w:rsid w:val="00374318"/>
    <w:rsid w:val="00387FAF"/>
    <w:rsid w:val="00390BB2"/>
    <w:rsid w:val="003946E9"/>
    <w:rsid w:val="003961B1"/>
    <w:rsid w:val="003A5144"/>
    <w:rsid w:val="003A538F"/>
    <w:rsid w:val="003A76D4"/>
    <w:rsid w:val="003B0A74"/>
    <w:rsid w:val="003C41A9"/>
    <w:rsid w:val="003C4645"/>
    <w:rsid w:val="003E6CFF"/>
    <w:rsid w:val="004033E6"/>
    <w:rsid w:val="00403F72"/>
    <w:rsid w:val="004074B5"/>
    <w:rsid w:val="004170EA"/>
    <w:rsid w:val="00422915"/>
    <w:rsid w:val="0045654A"/>
    <w:rsid w:val="00461123"/>
    <w:rsid w:val="00471CB9"/>
    <w:rsid w:val="00472474"/>
    <w:rsid w:val="004764A1"/>
    <w:rsid w:val="00482574"/>
    <w:rsid w:val="00491380"/>
    <w:rsid w:val="00495B64"/>
    <w:rsid w:val="00497B61"/>
    <w:rsid w:val="004A533B"/>
    <w:rsid w:val="004B2A30"/>
    <w:rsid w:val="004B4430"/>
    <w:rsid w:val="004C58AD"/>
    <w:rsid w:val="004E4298"/>
    <w:rsid w:val="004F4D84"/>
    <w:rsid w:val="005165E3"/>
    <w:rsid w:val="00534B91"/>
    <w:rsid w:val="005350F9"/>
    <w:rsid w:val="00541047"/>
    <w:rsid w:val="00547293"/>
    <w:rsid w:val="00550E07"/>
    <w:rsid w:val="005543FA"/>
    <w:rsid w:val="0055489F"/>
    <w:rsid w:val="005953DC"/>
    <w:rsid w:val="005A5439"/>
    <w:rsid w:val="005B6A56"/>
    <w:rsid w:val="005B7CD6"/>
    <w:rsid w:val="005C7E09"/>
    <w:rsid w:val="005D18D4"/>
    <w:rsid w:val="005D1F6B"/>
    <w:rsid w:val="005D40BA"/>
    <w:rsid w:val="00607EE5"/>
    <w:rsid w:val="00610235"/>
    <w:rsid w:val="00617620"/>
    <w:rsid w:val="00624E7E"/>
    <w:rsid w:val="006413EC"/>
    <w:rsid w:val="00650DA2"/>
    <w:rsid w:val="006538AA"/>
    <w:rsid w:val="006542F2"/>
    <w:rsid w:val="00671111"/>
    <w:rsid w:val="00680492"/>
    <w:rsid w:val="006832FC"/>
    <w:rsid w:val="0068454A"/>
    <w:rsid w:val="006853B0"/>
    <w:rsid w:val="00691C94"/>
    <w:rsid w:val="00695288"/>
    <w:rsid w:val="006968F6"/>
    <w:rsid w:val="006B036A"/>
    <w:rsid w:val="006B1696"/>
    <w:rsid w:val="006C2071"/>
    <w:rsid w:val="006C343E"/>
    <w:rsid w:val="006C5616"/>
    <w:rsid w:val="006C6AE6"/>
    <w:rsid w:val="006E30F0"/>
    <w:rsid w:val="007029AB"/>
    <w:rsid w:val="00716E20"/>
    <w:rsid w:val="00721930"/>
    <w:rsid w:val="0072470F"/>
    <w:rsid w:val="007254F1"/>
    <w:rsid w:val="007377DA"/>
    <w:rsid w:val="00743CD7"/>
    <w:rsid w:val="0074695B"/>
    <w:rsid w:val="00754545"/>
    <w:rsid w:val="00761088"/>
    <w:rsid w:val="007624F0"/>
    <w:rsid w:val="00775806"/>
    <w:rsid w:val="00781F15"/>
    <w:rsid w:val="00786617"/>
    <w:rsid w:val="00790F57"/>
    <w:rsid w:val="00792C25"/>
    <w:rsid w:val="007938C0"/>
    <w:rsid w:val="00794907"/>
    <w:rsid w:val="007A201D"/>
    <w:rsid w:val="007A4D09"/>
    <w:rsid w:val="007B2C08"/>
    <w:rsid w:val="007B2C44"/>
    <w:rsid w:val="007E49AD"/>
    <w:rsid w:val="007E742C"/>
    <w:rsid w:val="00800697"/>
    <w:rsid w:val="00803268"/>
    <w:rsid w:val="008124E0"/>
    <w:rsid w:val="00816ABA"/>
    <w:rsid w:val="00824CDF"/>
    <w:rsid w:val="008257D1"/>
    <w:rsid w:val="00826119"/>
    <w:rsid w:val="008544CD"/>
    <w:rsid w:val="008704B3"/>
    <w:rsid w:val="00881AE4"/>
    <w:rsid w:val="00883B3D"/>
    <w:rsid w:val="00891E61"/>
    <w:rsid w:val="008923C1"/>
    <w:rsid w:val="008B4A7F"/>
    <w:rsid w:val="008B7174"/>
    <w:rsid w:val="008C0487"/>
    <w:rsid w:val="008C4D49"/>
    <w:rsid w:val="008C59E0"/>
    <w:rsid w:val="008D71F8"/>
    <w:rsid w:val="008E1516"/>
    <w:rsid w:val="008E542D"/>
    <w:rsid w:val="008F41CA"/>
    <w:rsid w:val="008F5E33"/>
    <w:rsid w:val="008F7666"/>
    <w:rsid w:val="00902081"/>
    <w:rsid w:val="00913F39"/>
    <w:rsid w:val="00916692"/>
    <w:rsid w:val="00924BE6"/>
    <w:rsid w:val="00925597"/>
    <w:rsid w:val="00947CB7"/>
    <w:rsid w:val="00981852"/>
    <w:rsid w:val="009854A7"/>
    <w:rsid w:val="009C6369"/>
    <w:rsid w:val="009C7EA3"/>
    <w:rsid w:val="009D6FFA"/>
    <w:rsid w:val="009F75E0"/>
    <w:rsid w:val="00A04FE8"/>
    <w:rsid w:val="00A0626B"/>
    <w:rsid w:val="00A15C2B"/>
    <w:rsid w:val="00A25F37"/>
    <w:rsid w:val="00A4281A"/>
    <w:rsid w:val="00A4730B"/>
    <w:rsid w:val="00A549B5"/>
    <w:rsid w:val="00A54D86"/>
    <w:rsid w:val="00A56884"/>
    <w:rsid w:val="00A62137"/>
    <w:rsid w:val="00A648E3"/>
    <w:rsid w:val="00A7387F"/>
    <w:rsid w:val="00A853B7"/>
    <w:rsid w:val="00A9723D"/>
    <w:rsid w:val="00AA1F53"/>
    <w:rsid w:val="00AB7D1E"/>
    <w:rsid w:val="00AC14A7"/>
    <w:rsid w:val="00AC3FF8"/>
    <w:rsid w:val="00AD005F"/>
    <w:rsid w:val="00AF5FBB"/>
    <w:rsid w:val="00AF6B74"/>
    <w:rsid w:val="00AF7D2A"/>
    <w:rsid w:val="00B136B0"/>
    <w:rsid w:val="00B201F7"/>
    <w:rsid w:val="00B218EA"/>
    <w:rsid w:val="00B236FC"/>
    <w:rsid w:val="00B30130"/>
    <w:rsid w:val="00B312E8"/>
    <w:rsid w:val="00B348F5"/>
    <w:rsid w:val="00B35EAC"/>
    <w:rsid w:val="00B37086"/>
    <w:rsid w:val="00B44C52"/>
    <w:rsid w:val="00B53092"/>
    <w:rsid w:val="00B60A52"/>
    <w:rsid w:val="00B72C09"/>
    <w:rsid w:val="00B74686"/>
    <w:rsid w:val="00B85354"/>
    <w:rsid w:val="00B85BBC"/>
    <w:rsid w:val="00B924CE"/>
    <w:rsid w:val="00B937AB"/>
    <w:rsid w:val="00B969C8"/>
    <w:rsid w:val="00BA7574"/>
    <w:rsid w:val="00BC2D37"/>
    <w:rsid w:val="00BD5508"/>
    <w:rsid w:val="00BF1E4D"/>
    <w:rsid w:val="00BF61D4"/>
    <w:rsid w:val="00C070F7"/>
    <w:rsid w:val="00C37A73"/>
    <w:rsid w:val="00C45B61"/>
    <w:rsid w:val="00C51CF5"/>
    <w:rsid w:val="00C57AFF"/>
    <w:rsid w:val="00C6586C"/>
    <w:rsid w:val="00C71566"/>
    <w:rsid w:val="00C72821"/>
    <w:rsid w:val="00C814BC"/>
    <w:rsid w:val="00C818F8"/>
    <w:rsid w:val="00C8647C"/>
    <w:rsid w:val="00C86735"/>
    <w:rsid w:val="00C903A9"/>
    <w:rsid w:val="00C92890"/>
    <w:rsid w:val="00C94DD1"/>
    <w:rsid w:val="00C96A44"/>
    <w:rsid w:val="00CA22DE"/>
    <w:rsid w:val="00CA31D1"/>
    <w:rsid w:val="00CA4D3F"/>
    <w:rsid w:val="00CB77BE"/>
    <w:rsid w:val="00CC3F84"/>
    <w:rsid w:val="00CD5B07"/>
    <w:rsid w:val="00CE7B5B"/>
    <w:rsid w:val="00CF5ECD"/>
    <w:rsid w:val="00CF73B1"/>
    <w:rsid w:val="00D01CFC"/>
    <w:rsid w:val="00D038FE"/>
    <w:rsid w:val="00D04493"/>
    <w:rsid w:val="00D077DB"/>
    <w:rsid w:val="00D20D8C"/>
    <w:rsid w:val="00D2222D"/>
    <w:rsid w:val="00D2578F"/>
    <w:rsid w:val="00D36431"/>
    <w:rsid w:val="00D41A9C"/>
    <w:rsid w:val="00D61B2F"/>
    <w:rsid w:val="00D6633B"/>
    <w:rsid w:val="00D66C40"/>
    <w:rsid w:val="00D7452E"/>
    <w:rsid w:val="00D75BE8"/>
    <w:rsid w:val="00D9050C"/>
    <w:rsid w:val="00D9176D"/>
    <w:rsid w:val="00D93E7E"/>
    <w:rsid w:val="00DA2BFF"/>
    <w:rsid w:val="00DA681C"/>
    <w:rsid w:val="00DA6E47"/>
    <w:rsid w:val="00DC3EF0"/>
    <w:rsid w:val="00DD19CA"/>
    <w:rsid w:val="00DD1AD6"/>
    <w:rsid w:val="00DD4954"/>
    <w:rsid w:val="00DE4978"/>
    <w:rsid w:val="00DE7275"/>
    <w:rsid w:val="00DF432A"/>
    <w:rsid w:val="00E00B41"/>
    <w:rsid w:val="00E01BAE"/>
    <w:rsid w:val="00E033D0"/>
    <w:rsid w:val="00E1143D"/>
    <w:rsid w:val="00E20DA3"/>
    <w:rsid w:val="00E2458F"/>
    <w:rsid w:val="00E26A48"/>
    <w:rsid w:val="00E312ED"/>
    <w:rsid w:val="00E51FB4"/>
    <w:rsid w:val="00E5292D"/>
    <w:rsid w:val="00E6448B"/>
    <w:rsid w:val="00E66D23"/>
    <w:rsid w:val="00E72280"/>
    <w:rsid w:val="00E83A27"/>
    <w:rsid w:val="00E87699"/>
    <w:rsid w:val="00E87952"/>
    <w:rsid w:val="00E87A52"/>
    <w:rsid w:val="00E96D48"/>
    <w:rsid w:val="00E975FB"/>
    <w:rsid w:val="00EB621B"/>
    <w:rsid w:val="00ED385A"/>
    <w:rsid w:val="00ED6419"/>
    <w:rsid w:val="00EE4C3F"/>
    <w:rsid w:val="00EE6CA9"/>
    <w:rsid w:val="00F03343"/>
    <w:rsid w:val="00F040CF"/>
    <w:rsid w:val="00F147BA"/>
    <w:rsid w:val="00F149BF"/>
    <w:rsid w:val="00F14D2C"/>
    <w:rsid w:val="00F16470"/>
    <w:rsid w:val="00F17DA4"/>
    <w:rsid w:val="00F23DFF"/>
    <w:rsid w:val="00F24028"/>
    <w:rsid w:val="00F25AA5"/>
    <w:rsid w:val="00F328E9"/>
    <w:rsid w:val="00F34A41"/>
    <w:rsid w:val="00F55CA6"/>
    <w:rsid w:val="00F64FE3"/>
    <w:rsid w:val="00F65CC0"/>
    <w:rsid w:val="00F74FD0"/>
    <w:rsid w:val="00F8553A"/>
    <w:rsid w:val="00F87155"/>
    <w:rsid w:val="00F92EA2"/>
    <w:rsid w:val="00F935FB"/>
    <w:rsid w:val="00F94B38"/>
    <w:rsid w:val="00FA0DAB"/>
    <w:rsid w:val="00FA1843"/>
    <w:rsid w:val="00FA2520"/>
    <w:rsid w:val="00FB753C"/>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C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Topic_model" TargetMode="External"/><Relationship Id="rId26" Type="http://schemas.openxmlformats.org/officeDocument/2006/relationships/hyperlink" Target="https://www.sciencedirect.com/topics/mathematics/digamma-function" TargetMode="External"/><Relationship Id="rId21" Type="http://schemas.openxmlformats.org/officeDocument/2006/relationships/hyperlink" Target="https://stephentu.github.io/writeups/dirichlet-conjugate-prior.pdf" TargetMode="External"/><Relationship Id="rId34" Type="http://schemas.openxmlformats.org/officeDocument/2006/relationships/hyperlink" Target="https://papers.nips.cc/paper/2007/file/d7322ed717dedf1eb4e6e52a37ea7bcd-Paper.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copus.com/record/display.uri?eid=2-s2.0-84982318199&amp;origin=inward&amp;txGid=117c9f14425c2abc105f8cd8ac63fa5f" TargetMode="External"/><Relationship Id="rId33" Type="http://schemas.openxmlformats.org/officeDocument/2006/relationships/hyperlink" Target="https://pubmed.ncbi.nlm.nih.gov/2446775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l.acm.org/doi/pdf/10.5555/944919.944937" TargetMode="External"/><Relationship Id="rId29" Type="http://schemas.openxmlformats.org/officeDocument/2006/relationships/hyperlink" Target="https://en.wikipedia.org/wiki/Collaborative_fil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512.03308.pdf" TargetMode="External"/><Relationship Id="rId32" Type="http://schemas.openxmlformats.org/officeDocument/2006/relationships/hyperlink" Target="https://www.cs.toronto.edu/~amnih/papers/bpmf.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eeexplore.ieee.org/stamp/stamp.jsp?tp=&amp;arnumber=9138369" TargetMode="External"/><Relationship Id="rId28" Type="http://schemas.openxmlformats.org/officeDocument/2006/relationships/hyperlink" Target="https://datajobs.com/data-science-repo/Recommender-Systems-%5bNetflix%5d.pdf" TargetMode="External"/><Relationship Id="rId36" Type="http://schemas.openxmlformats.org/officeDocument/2006/relationships/hyperlink" Target="https://arxiv.org/pdf/1301.6705.pdf" TargetMode="External"/><Relationship Id="rId10" Type="http://schemas.openxmlformats.org/officeDocument/2006/relationships/image" Target="media/image4.png"/><Relationship Id="rId19" Type="http://schemas.openxmlformats.org/officeDocument/2006/relationships/hyperlink" Target="https://www.tidytextmining.com/topicmodeling.html" TargetMode="External"/><Relationship Id="rId31" Type="http://schemas.openxmlformats.org/officeDocument/2006/relationships/hyperlink" Target="https://dl.acm.org/doi/pdf/10.5555/1378245.13782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eople.eecs.berkeley.edu/~jordan/papers/variational-intro.pdf" TargetMode="External"/><Relationship Id="rId27" Type="http://schemas.openxmlformats.org/officeDocument/2006/relationships/hyperlink" Target="http://www.diva-portal.org/smash/get/diva2:1219240/FULLTEXT01.pdf" TargetMode="External"/><Relationship Id="rId30" Type="http://schemas.openxmlformats.org/officeDocument/2006/relationships/hyperlink" Target="https://link.springer.com/referenceworkentry/10.1007%2F978-3-642-04898-2_327" TargetMode="External"/><Relationship Id="rId35" Type="http://schemas.openxmlformats.org/officeDocument/2006/relationships/hyperlink" Target="https://www-users.cs.umn.edu/~baner029/papers/10/gpmf.pdf"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22</Pages>
  <Words>7161</Words>
  <Characters>40820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152</cp:revision>
  <cp:lastPrinted>2021-05-25T18:04:00Z</cp:lastPrinted>
  <dcterms:created xsi:type="dcterms:W3CDTF">2021-05-22T11:07:00Z</dcterms:created>
  <dcterms:modified xsi:type="dcterms:W3CDTF">2021-06-04T15:02:00Z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