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Solar EPC Project Tracking App</w:t>
      </w:r>
    </w:p>
    <w:p>
      <w:pPr>
        <w:widowControl/>
        <w:spacing w:after="240"/>
      </w:pPr>
      <w:r>
        <w:rPr>
          <w:b/>
          <w:color w:val="000000"/>
          <w:sz w:val="30"/>
        </w:rPr>
        <w:t>Business Requirements Document</w:t>
      </w:r>
    </w:p>
    <w:p>
      <w:pPr>
        <w:widowControl/>
      </w:pPr>
      <w:r>
        <w:t>Residential and commercial project lifecycle tracking for Ecorays Renewables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7056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 item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0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0.9 — refined requirements for review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8"/>
              </w:rPr>
              <w:t>Prepared</w:t>
            </w:r>
          </w:p>
        </w:tc>
        <w:tc>
          <w:tcPr>
            <w:tcW w:type="dxa" w:w="70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8"/>
              </w:rPr>
              <w:t>15 October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70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Ecorays Renewables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8"/>
              </w:rPr>
              <w:t>Product scope</w:t>
            </w:r>
          </w:p>
        </w:tc>
        <w:tc>
          <w:tcPr>
            <w:tcW w:type="dxa" w:w="70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8"/>
              </w:rPr>
              <w:t>Responsive internal app; records values and workflow history; project documents remain in Google Drive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0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Draft for business validation before implementation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Purpose and recommendation</w:t>
      </w:r>
    </w:p>
    <w:p>
      <w:pPr>
        <w:widowControl/>
      </w:pPr>
      <w:r>
        <w:t>This document converts the requested tracker into an implementable business brief. The app should give each prospect or project one accountable owner, a controlled stage and substage, dated comments, assigned tasks, and a Drive folder link. Admins need a cross-company dashboard; users should be able to update only records or tasks assigned to them. Residential, standard commercial, and scheme-backed work must use configurable checklists rather than one fixed government process.</w:t>
      </w:r>
    </w:p>
    <w:p>
      <w:pPr>
        <w:widowControl/>
      </w:pPr>
      <w:r>
        <w:t>Recommended lifecycle: Lead or Referral → Sales → Won and Client Creation → Technical Survey and Design → Documentation, Scheme and Finance → Procurement and Pre-installation → Installation → Post-installation and Utility Approvals → Commissioning and Handover → O&amp;M.</w:t>
      </w:r>
    </w:p>
    <w:p>
      <w:pPr>
        <w:pStyle w:val="Heading1"/>
        <w:widowControl/>
      </w:pPr>
      <w:r>
        <w:t>1. Business context and research basis</w:t>
      </w:r>
    </w:p>
    <w:p>
      <w:pPr>
        <w:widowControl/>
      </w:pPr>
      <w:r>
        <w:t>Ecorays needs a shared operational record from first contact through commissioning and handover. The application is a tracker and workflow-control tool; it is not the government portal, loan system, accounting system, or file repository.</w:t>
      </w:r>
    </w:p>
    <w:p>
      <w:pPr>
        <w:widowControl/>
      </w:pPr>
      <w:r>
        <w:t>Goa’s GEDA portal describes an application, vendor selection, feasibility, net-meter application, installation, testing and commissioning, and joint inspection flow for the rooftop programme. The portal also describes post-commissioning O&amp;M responsibilities for the programme presented there. Requirements below therefore include feasibility, meter, inspection and handover milestones, but the actual checklist must follow the project’s applicable portal and current scheme. [1]</w:t>
      </w:r>
    </w:p>
    <w:p>
      <w:pPr>
        <w:widowControl/>
      </w:pPr>
      <w:r>
        <w:t>PM Surya Ghar, Goa’s rooftop programme and PM-KUSUM are not interchangeable. MNRE lists PM-KUSUM Components A, B and C for different project types. Its scheme page lists a programme end date of 31 March 2026; because this BRD is dated later, an active Goa allocation or extension must be verified with GEDA before enabling KUSUM as an active path. [2] [3]</w:t>
      </w:r>
    </w:p>
    <w:p>
      <w:pPr>
        <w:widowControl/>
      </w:pPr>
      <w:r>
        <w:t>Goa net-metering rules were amended in 2024. Scheme rules, required documents, and status options should therefore be configurable by an administrator and reviewed when rules change. [4]</w:t>
      </w:r>
    </w:p>
    <w:p>
      <w:pPr>
        <w:pStyle w:val="Heading1"/>
        <w:widowControl/>
      </w:pPr>
      <w:r>
        <w:t>2. Objectives and success measures</w:t>
      </w:r>
    </w:p>
    <w:p>
      <w:pPr>
        <w:pStyle w:val="ListBullet"/>
        <w:widowControl/>
        <w:spacing w:after="40"/>
      </w:pPr>
      <w:r>
        <w:t>Provide one reliable record for each prospect and each project site, with ownership and a full status history.</w:t>
      </w:r>
    </w:p>
    <w:p>
      <w:pPr>
        <w:pStyle w:val="ListBullet"/>
        <w:widowControl/>
        <w:spacing w:after="40"/>
      </w:pPr>
      <w:r>
        <w:t>Make next actions, due dates, blockers, stage ageing and document folders visible to the assigned team and admin.</w:t>
      </w:r>
    </w:p>
    <w:p>
      <w:pPr>
        <w:pStyle w:val="ListBullet"/>
        <w:widowControl/>
        <w:spacing w:after="40"/>
      </w:pPr>
      <w:r>
        <w:t>Allow admins to see sales, losses, installations, commissioning, loan/documentation status and stalled sales by date, owner and project type.</w:t>
      </w:r>
    </w:p>
    <w:p>
      <w:pPr>
        <w:pStyle w:val="ListBullet"/>
        <w:widowControl/>
        <w:spacing w:after="40"/>
      </w:pPr>
      <w:r>
        <w:t>Keep document files in Google Drive while the app stores project values, workflow events and Drive links.</w:t>
      </w:r>
    </w:p>
    <w:p>
      <w:pPr>
        <w:pStyle w:val="ListBullet"/>
        <w:widowControl/>
        <w:spacing w:after="40"/>
      </w:pPr>
      <w:r>
        <w:t>Prevent unauthorized stage changes, silent reassignment, deletion of history and unapproved loss closure.</w:t>
      </w:r>
    </w:p>
    <w:p>
      <w:pPr>
        <w:pStyle w:val="Heading1"/>
        <w:widowControl/>
      </w:pPr>
      <w:r>
        <w:t>3. Scope</w:t>
      </w:r>
    </w:p>
    <w:p>
      <w:pPr>
        <w:pStyle w:val="Heading2"/>
        <w:widowControl/>
      </w:pPr>
      <w:r>
        <w:t>In scope</w:t>
      </w:r>
    </w:p>
    <w:p>
      <w:pPr>
        <w:pStyle w:val="ListBullet"/>
        <w:widowControl/>
        <w:spacing w:after="40"/>
      </w:pPr>
      <w:r>
        <w:t>Lead, prospect, referral-source and client/project records.</w:t>
      </w:r>
    </w:p>
    <w:p>
      <w:pPr>
        <w:pStyle w:val="ListBullet"/>
        <w:widowControl/>
        <w:spacing w:after="40"/>
      </w:pPr>
      <w:r>
        <w:t>Residential and commercial workflows with optional scheme-specific checklists.</w:t>
      </w:r>
    </w:p>
    <w:p>
      <w:pPr>
        <w:pStyle w:val="ListBullet"/>
        <w:widowControl/>
        <w:spacing w:after="40"/>
      </w:pPr>
      <w:r>
        <w:t>Task assignment, due dates, comments, blockers, status history, admin approvals and dashboard filters.</w:t>
      </w:r>
    </w:p>
    <w:p>
      <w:pPr>
        <w:pStyle w:val="ListBullet"/>
        <w:widowControl/>
        <w:spacing w:after="40"/>
      </w:pPr>
      <w:r>
        <w:t>Google Drive folder links per project and per workflow stage; optional automated folder creation through an authorised backend integration.</w:t>
      </w:r>
    </w:p>
    <w:p>
      <w:pPr>
        <w:pStyle w:val="ListBullet"/>
        <w:widowControl/>
        <w:spacing w:after="40"/>
      </w:pPr>
      <w:r>
        <w:t>Responsive desktop and mobile web experience for staff.</w:t>
      </w:r>
    </w:p>
    <w:p>
      <w:pPr>
        <w:pStyle w:val="Heading2"/>
        <w:widowControl/>
      </w:pPr>
      <w:r>
        <w:t>Out of scope for the first release</w:t>
      </w:r>
    </w:p>
    <w:p>
      <w:pPr>
        <w:pStyle w:val="ListBullet"/>
        <w:widowControl/>
        <w:spacing w:after="40"/>
      </w:pPr>
      <w:r>
        <w:t>Uploading or storing document binaries in the app database.</w:t>
      </w:r>
    </w:p>
    <w:p>
      <w:pPr>
        <w:pStyle w:val="ListBullet"/>
        <w:widowControl/>
        <w:spacing w:after="40"/>
      </w:pPr>
      <w:r>
        <w:t>Submitting forms to PM Surya Ghar, Goa Solar Portal, DISCOM, bank or PM-KUSUM portals automatically.</w:t>
      </w:r>
    </w:p>
    <w:p>
      <w:pPr>
        <w:pStyle w:val="ListBullet"/>
        <w:widowControl/>
        <w:spacing w:after="40"/>
      </w:pPr>
      <w:r>
        <w:t>Loan underwriting, accounting, inventory valuation, payroll, customer self-service and automated subsidy calculations.</w:t>
      </w:r>
    </w:p>
    <w:p>
      <w:pPr>
        <w:pStyle w:val="ListBullet"/>
        <w:widowControl/>
        <w:spacing w:after="40"/>
      </w:pPr>
      <w:r>
        <w:t>Treating the app’s status as proof of government approval, inspection, subsidy credit or commissioning.</w:t>
      </w:r>
    </w:p>
    <w:p>
      <w:pPr>
        <w:pStyle w:val="Heading1"/>
        <w:widowControl/>
      </w:pPr>
      <w:r>
        <w:t>4. User types and permissions</w:t>
      </w:r>
    </w:p>
    <w:p>
      <w:pPr>
        <w:widowControl/>
      </w:pPr>
      <w:r>
        <w:t>The permission model separates application ownership from task assignment. A project has one accountable owner; multiple stage tasks can have their own assignees. A task assignee may update their task without gaining permission to move the full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1512"/>
        <w:gridCol w:w="2232"/>
        <w:gridCol w:w="2088"/>
        <w:gridCol w:w="1440"/>
      </w:tblGrid>
      <w:tr>
        <w:trPr>
          <w:tblHeader w:val="true"/>
          <w:cantSplit/>
        </w:trPr>
        <w:tc>
          <w:tcPr>
            <w:tcW w:type="dxa" w:w="1999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999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Admin</w:t>
            </w:r>
          </w:p>
        </w:tc>
        <w:tc>
          <w:tcPr>
            <w:tcW w:type="dxa" w:w="1999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Assigned application owner</w:t>
            </w:r>
          </w:p>
        </w:tc>
        <w:tc>
          <w:tcPr>
            <w:tcW w:type="dxa" w:w="1999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Assigned task owner</w:t>
            </w:r>
          </w:p>
        </w:tc>
        <w:tc>
          <w:tcPr>
            <w:tcW w:type="dxa" w:w="1999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Other user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View company-wide records and dashboard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No, unless granted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No, unless granted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Create a prospect/referral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Yes; assign an owner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Yes; defaults to creator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Optional, if enabled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Create a client/project directly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Yes; assign owner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No; convert via Won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Edit contact/project values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All records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Owned/assigned record; controlled fields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Only fields needed for assigned task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Change stage/substage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Any record; may override with reason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Own record, subject to transition gates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No, unless also application owner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Update task status, due date, task comment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Any task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Tasks on owned record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Assigned tasks only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Reassign application owner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Request only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Approve installation reassignment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Submit request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Submit request if assigned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Approve loss / reopen lost record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Request loss or reopen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Delete a record or erase history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 hard-delete; archive only with audit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Open/upload to Drive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According to Drive role</w:t>
            </w:r>
          </w:p>
        </w:tc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According to Drive role</w:t>
            </w:r>
          </w:p>
        </w:tc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According to Drive role</w:t>
            </w:r>
          </w:p>
        </w:tc>
        <w:tc>
          <w:tcPr>
            <w:tcW w:type="dxa" w:w="14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5"/>
              </w:rPr>
              <w:t>Only if Drive access granted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4.1 Admin-specific responsibilities</w:t>
      </w:r>
    </w:p>
    <w:p>
      <w:pPr>
        <w:pStyle w:val="ListBullet"/>
        <w:widowControl/>
        <w:spacing w:after="40"/>
      </w:pPr>
      <w:r>
        <w:t>Create, disable and configure users; set role, team and active status.</w:t>
      </w:r>
    </w:p>
    <w:p>
      <w:pPr>
        <w:pStyle w:val="ListBullet"/>
        <w:widowControl/>
        <w:spacing w:after="40"/>
      </w:pPr>
      <w:r>
        <w:t>Create and assign records; reassign project owners; approve installation-stage reassignment requests.</w:t>
      </w:r>
    </w:p>
    <w:p>
      <w:pPr>
        <w:pStyle w:val="ListBullet"/>
        <w:widowControl/>
        <w:spacing w:after="40"/>
      </w:pPr>
      <w:r>
        <w:t>View and filter all dashboards; configure lists, workflow options, scheme checklists, reasons and KPI thresholds.</w:t>
      </w:r>
    </w:p>
    <w:p>
      <w:pPr>
        <w:pStyle w:val="ListBullet"/>
        <w:widowControl/>
        <w:spacing w:after="40"/>
      </w:pPr>
      <w:r>
        <w:t>Approve or reject loss requests, record the decision reason and date, and reopen a lost record when appropriate.</w:t>
      </w:r>
    </w:p>
    <w:p>
      <w:pPr>
        <w:pStyle w:val="ListBullet"/>
        <w:widowControl/>
        <w:spacing w:after="40"/>
      </w:pPr>
      <w:r>
        <w:t>Correct or override a record only with a reason; every override must be logged. Admins cannot erase the audit trail.</w:t>
      </w:r>
    </w:p>
    <w:p>
      <w:pPr>
        <w:pStyle w:val="ListBullet"/>
        <w:widowControl/>
        <w:spacing w:after="40"/>
      </w:pPr>
      <w:r>
        <w:t>Manage Drive link policies and confirm folder access is restricted to authorised company users.</w:t>
      </w:r>
    </w:p>
    <w:p>
      <w:pPr>
        <w:pStyle w:val="Heading2"/>
        <w:widowControl/>
      </w:pPr>
      <w:r>
        <w:t>4.2 User-specific responsibilities</w:t>
      </w:r>
    </w:p>
    <w:p>
      <w:pPr>
        <w:pStyle w:val="ListBullet"/>
        <w:widowControl/>
        <w:spacing w:after="40"/>
      </w:pPr>
      <w:r>
        <w:t>Create their own prospect/referral; the creator becomes the default owner.</w:t>
      </w:r>
    </w:p>
    <w:p>
      <w:pPr>
        <w:pStyle w:val="ListBullet"/>
        <w:widowControl/>
        <w:spacing w:after="40"/>
      </w:pPr>
      <w:r>
        <w:t>Update only records assigned to them and tasks assigned to them.</w:t>
      </w:r>
    </w:p>
    <w:p>
      <w:pPr>
        <w:pStyle w:val="ListBullet"/>
        <w:widowControl/>
        <w:spacing w:after="40"/>
      </w:pPr>
      <w:r>
        <w:t>Move their application through permitted substages and stages, with a dated comment and next action.</w:t>
      </w:r>
    </w:p>
    <w:p>
      <w:pPr>
        <w:pStyle w:val="ListBullet"/>
        <w:widowControl/>
        <w:spacing w:after="40"/>
      </w:pPr>
      <w:r>
        <w:t>Add survey details and nominate a surveyor where permitted; request owner reassignment instead of changing it themselves.</w:t>
      </w:r>
    </w:p>
    <w:p>
      <w:pPr>
        <w:pStyle w:val="ListBullet"/>
        <w:widowControl/>
        <w:spacing w:after="40"/>
      </w:pPr>
      <w:r>
        <w:t>Request loss approval with a reason category and explanation.</w:t>
      </w:r>
    </w:p>
    <w:p>
      <w:pPr>
        <w:pStyle w:val="ListBullet"/>
        <w:widowControl/>
        <w:spacing w:after="40"/>
      </w:pPr>
      <w:r>
        <w:t>Use stage Drive links to upload documents only when their Google account has access. Users cannot delete application records or rewrite prior history.</w:t>
      </w:r>
    </w:p>
    <w:p>
      <w:pPr>
        <w:pStyle w:val="Heading1"/>
        <w:widowControl/>
      </w:pPr>
      <w:r>
        <w:t>5. Core records and data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488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fields at minimum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Lead/prospect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Record ID; created date/by; lead type; source/referrer; contact name; phone; email if available; site address; district/taluka; owner; next action; next-action date; current stage/substage.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Project/client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Project ID; client name; contact details; residential/commercial; project site; consumer/account number where relevant; system capacity; project value; Won date; owner; applicable scheme; current stage.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Survey/design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Survey date; assigned surveyor; roof/site feasibility; proposed DC/AC capacity; electrical observations; design status; exceptions; survey Drive link.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Task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Task ID; project ID; task title; stage; assignee; due date; priority; task status; blocker/waiting-on; completion date; comments.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Workflow event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Project ID; previous/new stage and substage; actor; timestamp; comment; reason; approval reference if required.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Scheme/portal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Scheme type; portal name; portal application/reference number; onboarding/submission date; status; returned query; inspection/approval dates; subsidy status when applicable.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Drive reference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Project ID; stage; folder URL; optional document URL/title; link owner/access note; created date. No document binary stored in the app.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Sensitive values such as full identity numbers or bank credentials should not be collected unless required for a defined business purpose. Prefer a document checklist and Drive link; restrict sensitive folders separately and do not expose them on broad dashboards.</w:t>
      </w:r>
    </w:p>
    <w:p>
      <w:pPr>
        <w:pStyle w:val="Heading1"/>
        <w:widowControl/>
      </w:pPr>
      <w:r>
        <w:t>6. Workflow requirements</w:t>
      </w:r>
    </w:p>
    <w:p>
      <w:pPr>
        <w:pStyle w:val="Heading2"/>
        <w:widowControl/>
      </w:pPr>
      <w:r>
        <w:t>6.1 Intake and sales</w:t>
      </w:r>
    </w:p>
    <w:p>
      <w:pPr>
        <w:pStyle w:val="ListBullet"/>
        <w:widowControl/>
        <w:spacing w:after="40"/>
      </w:pPr>
      <w:r>
        <w:t>New records are created as Lead/Prospect. Referral is a source type with a referrer field, not a separate lifecycle stage.</w:t>
      </w:r>
    </w:p>
    <w:p>
      <w:pPr>
        <w:pStyle w:val="ListBullet"/>
        <w:widowControl/>
        <w:spacing w:after="40"/>
      </w:pPr>
      <w:r>
        <w:t>Run a duplicate check on normalized phone, email, consumer/account number and site address before creating a new record. Admin can merge duplicates while retaining history.</w:t>
      </w:r>
    </w:p>
    <w:p>
      <w:pPr>
        <w:pStyle w:val="ListBullet"/>
        <w:widowControl/>
        <w:spacing w:after="40"/>
      </w:pPr>
      <w:r>
        <w:t>Sales substages: First Meeting, Second Meeting, Third Meeting and Fourth Meeting (commercial may use all four). Meetings after a sale closes are optional.</w:t>
      </w:r>
    </w:p>
    <w:p>
      <w:pPr>
        <w:pStyle w:val="ListBullet"/>
        <w:widowControl/>
        <w:spacing w:after="40"/>
      </w:pPr>
      <w:r>
        <w:t>Each meeting stores date, outcome, comment and next action/date. A meeting can trigger survey scheduling and assign a surveyor.</w:t>
      </w:r>
    </w:p>
    <w:p>
      <w:pPr>
        <w:pStyle w:val="ListBullet"/>
        <w:widowControl/>
        <w:spacing w:after="40"/>
      </w:pPr>
      <w:r>
        <w:t>Survey details may be captured during Sales, but the project still has a separate technical survey/design stage for completion and approval.</w:t>
      </w:r>
    </w:p>
    <w:p>
      <w:pPr>
        <w:pStyle w:val="ListBullet"/>
        <w:widowControl/>
        <w:spacing w:after="40"/>
      </w:pPr>
      <w:r>
        <w:t>A user can request Won after any meeting. Require accepted proposal and the company-selected close evidence (for example signed work order or confirmed advance). Admin must configure the precise Won condition.</w:t>
      </w:r>
    </w:p>
    <w:p>
      <w:pPr>
        <w:pStyle w:val="ListBullet"/>
        <w:widowControl/>
        <w:spacing w:after="40"/>
      </w:pPr>
      <w:r>
        <w:t>On Won approval, create the client/project record and preserve the original lead ID, source, owner and timeline.</w:t>
      </w:r>
    </w:p>
    <w:p>
      <w:pPr>
        <w:pStyle w:val="Heading2"/>
        <w:widowControl/>
      </w:pPr>
      <w:r>
        <w:t>6.2 Technical survey and design</w:t>
      </w:r>
    </w:p>
    <w:p>
      <w:pPr>
        <w:pStyle w:val="ListBullet"/>
        <w:widowControl/>
        <w:spacing w:after="40"/>
      </w:pPr>
      <w:r>
        <w:t>Record survey request, planned date, assigned surveyor, completed date and feasibility outcome.</w:t>
      </w:r>
    </w:p>
    <w:p>
      <w:pPr>
        <w:pStyle w:val="ListBullet"/>
        <w:widowControl/>
        <w:spacing w:after="40"/>
      </w:pPr>
      <w:r>
        <w:t>Capture roof/site constraints, electrical connection observations, proposed system capacity, design version/status and required corrective actions.</w:t>
      </w:r>
    </w:p>
    <w:p>
      <w:pPr>
        <w:pStyle w:val="ListBullet"/>
        <w:widowControl/>
        <w:spacing w:after="40"/>
      </w:pPr>
      <w:r>
        <w:t>Allow outcomes: Feasible, Feasible with conditions, Re-survey required, Not feasible. Not-feasible outcome requires a reason and routes to admin if it may lead to loss.</w:t>
      </w:r>
    </w:p>
    <w:p>
      <w:pPr>
        <w:pStyle w:val="Heading2"/>
        <w:widowControl/>
      </w:pPr>
      <w:r>
        <w:t>6.3 Documentation, scheme and finance</w:t>
      </w:r>
    </w:p>
    <w:p>
      <w:pPr>
        <w:pStyle w:val="ListBullet"/>
        <w:widowControl/>
        <w:spacing w:after="40"/>
      </w:pPr>
      <w:r>
        <w:t>Use a checklist selected by project type and scheme; do not require PM Surya Ghar fields for projects that do not use that scheme.</w:t>
      </w:r>
    </w:p>
    <w:p>
      <w:pPr>
        <w:pStyle w:val="ListBullet"/>
        <w:widowControl/>
        <w:spacing w:after="40"/>
      </w:pPr>
      <w:r>
        <w:t>Track vendor agreement: Not started, Sent, Signed, Returned for correction.</w:t>
      </w:r>
    </w:p>
    <w:p>
      <w:pPr>
        <w:pStyle w:val="ListBullet"/>
        <w:widowControl/>
        <w:spacing w:after="40"/>
      </w:pPr>
      <w:r>
        <w:t>Track customer-document checklist as Missing, Received, Verified or Not applicable; store the supporting files in Drive.</w:t>
      </w:r>
    </w:p>
    <w:p>
      <w:pPr>
        <w:pStyle w:val="ListBullet"/>
        <w:widowControl/>
        <w:spacing w:after="40"/>
      </w:pPr>
      <w:r>
        <w:t>Track loan status separately: Not applicable, Not started, Submitted, Pending, Approved, Rejected or Disbursed. Include lender, application reference and dates where available.</w:t>
      </w:r>
    </w:p>
    <w:p>
      <w:pPr>
        <w:pStyle w:val="ListBullet"/>
        <w:widowControl/>
        <w:spacing w:after="40"/>
      </w:pPr>
      <w:r>
        <w:t>Track portal onboarding/submission as Not applicable, Not started, Submitted, Query raised, Approved/feasible or Rejected, using the exact terms supported by the relevant portal.</w:t>
      </w:r>
    </w:p>
    <w:p>
      <w:pPr>
        <w:pStyle w:val="ListBullet"/>
        <w:widowControl/>
        <w:spacing w:after="40"/>
      </w:pPr>
      <w:r>
        <w:t>If moving out of this stage requires portal onboarding, enforce that gate only for the applicable scheme path.</w:t>
      </w:r>
    </w:p>
    <w:p>
      <w:pPr>
        <w:pStyle w:val="Heading2"/>
        <w:widowControl/>
      </w:pPr>
      <w:r>
        <w:t>6.4 Procurement and pre-installation</w:t>
      </w:r>
    </w:p>
    <w:p>
      <w:pPr>
        <w:pStyle w:val="ListBullet"/>
        <w:widowControl/>
        <w:spacing w:after="40"/>
      </w:pPr>
      <w:r>
        <w:t>Capture procurement confirmation date, material readiness, fabrication details and installation plan.</w:t>
      </w:r>
    </w:p>
    <w:p>
      <w:pPr>
        <w:pStyle w:val="ListBullet"/>
        <w:widowControl/>
        <w:spacing w:after="40"/>
      </w:pPr>
      <w:r>
        <w:t>Record planned installation date, site readiness, customer coordination and any unresolved prerequisites.</w:t>
      </w:r>
    </w:p>
    <w:p>
      <w:pPr>
        <w:pStyle w:val="ListBullet"/>
        <w:widowControl/>
        <w:spacing w:after="40"/>
      </w:pPr>
      <w:r>
        <w:t>A blocked project must have a blocker owner, next action and review date.</w:t>
      </w:r>
    </w:p>
    <w:p>
      <w:pPr>
        <w:pStyle w:val="Heading2"/>
        <w:widowControl/>
      </w:pPr>
      <w:r>
        <w:t>6.5 Installation</w:t>
      </w:r>
    </w:p>
    <w:p>
      <w:pPr>
        <w:pStyle w:val="ListBullet"/>
        <w:widowControl/>
        <w:spacing w:after="40"/>
      </w:pPr>
      <w:r>
        <w:t>Track Fabrication/Structure, Earthing, Wiring, Testing and Installation Upload as tasks or substages with assignee, planned/done dates and comments.</w:t>
      </w:r>
    </w:p>
    <w:p>
      <w:pPr>
        <w:pStyle w:val="ListBullet"/>
        <w:widowControl/>
        <w:spacing w:after="40"/>
      </w:pPr>
      <w:r>
        <w:t>Capture actual installation completion date and technical observations.</w:t>
      </w:r>
    </w:p>
    <w:p>
      <w:pPr>
        <w:pStyle w:val="ListBullet"/>
        <w:widowControl/>
        <w:spacing w:after="40"/>
      </w:pPr>
      <w:r>
        <w:t>Reassignment of the installation owner requires an in-app request and explicit admin approval. Record old owner, new owner, approver, decision date and reason.</w:t>
      </w:r>
    </w:p>
    <w:p>
      <w:pPr>
        <w:pStyle w:val="Heading2"/>
        <w:widowControl/>
      </w:pPr>
      <w:r>
        <w:t>6.6 Post-installation, utility approvals and commissioning</w:t>
      </w:r>
    </w:p>
    <w:p>
      <w:pPr>
        <w:pStyle w:val="ListBullet"/>
        <w:widowControl/>
        <w:spacing w:after="40"/>
      </w:pPr>
      <w:r>
        <w:t>Track net-meter agreement, net-meter application/installation, portal upload, inspection request, inspection result, DISCOM approval and document sharing as separate milestones.</w:t>
      </w:r>
    </w:p>
    <w:p>
      <w:pPr>
        <w:pStyle w:val="ListBullet"/>
        <w:widowControl/>
        <w:spacing w:after="40"/>
      </w:pPr>
      <w:r>
        <w:t>Provide a correction/appeal task when the utility or portal raises a query; store the query, response deadline, owner and Drive evidence.</w:t>
      </w:r>
    </w:p>
    <w:p>
      <w:pPr>
        <w:pStyle w:val="ListBullet"/>
        <w:widowControl/>
        <w:spacing w:after="40"/>
      </w:pPr>
      <w:r>
        <w:t>Track subsidy as Not applicable, Not started, Submitted, Pending, Query raised, Approved, Credited or Rejected. Mark Credited only after verified evidence.</w:t>
      </w:r>
    </w:p>
    <w:p>
      <w:pPr>
        <w:pStyle w:val="ListBullet"/>
        <w:widowControl/>
        <w:spacing w:after="40"/>
      </w:pPr>
      <w:r>
        <w:t>Commissioning requires an actual commissioning date and outcome. Completion also requires the handover checklist, customer document sharing and warranty/O&amp;M dates.</w:t>
      </w:r>
    </w:p>
    <w:p>
      <w:pPr>
        <w:pStyle w:val="ListBullet"/>
        <w:widowControl/>
        <w:spacing w:after="40"/>
      </w:pPr>
      <w:r>
        <w:t>Allow closure to O&amp;M after commissioning and handover are complete. Open service issues remain trackable without changing the historical commissioning date.</w:t>
      </w:r>
    </w:p>
    <w:p>
      <w:pPr>
        <w:pStyle w:val="Heading2"/>
        <w:widowControl/>
      </w:pPr>
      <w:r>
        <w:t>6.7 Residential and commercial variations</w:t>
      </w:r>
    </w:p>
    <w:p>
      <w:pPr>
        <w:widowControl/>
      </w:pPr>
      <w:r>
        <w:t>Residential checklist: include the applicable PM Surya Ghar and/or Goa rooftop-portal steps, customer document checks, loan status if financed, net-metering, inspection and subsidy status. GEDA’s published Goa portal procedure includes feasibility and net-meter-related work, installation, testing, commissioning and joint inspection. The live checklist must be validated against the exact current programme used for each customer. [1]</w:t>
      </w:r>
    </w:p>
    <w:p>
      <w:pPr>
        <w:widowControl/>
      </w:pPr>
      <w:r>
        <w:t>Commercial checklist: use the same core project stages, with commercial meeting flexibility and fields for business entity, site contact, sanctioned/contract demand, project capacity and commercial proposal/work order. Make subsidy optional. Add a PM-KUSUM branch only when the project and current Goa allocation qualify; Components A, B and C represent different project types and must not be presented as one generic sequence. [2] [3]</w:t>
      </w:r>
    </w:p>
    <w:p>
      <w:pPr>
        <w:pStyle w:val="Heading1"/>
        <w:widowControl/>
      </w:pPr>
      <w:r>
        <w:t>7. Transition, status and loss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488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Status vs stage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Stage describes project lifecycle; substage describes milestone; task status is To Do, In Progress, Waiting, Blocked, Under Review or Completed.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Owner-only movement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Only the current application owner or an authorised admin can move the project stage. Task assignees can update their tasks.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Dated comments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Every stage/substage change requires a dated comment. Store actor and timestamp automatically; comments cannot be backdated by ordinary users.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Forward gate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Required checklist fields and prerequisite tasks must be complete before advancing; admin override requires a reason and audit event.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Pause/block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Waiting or Blocked requires blocker/waiting-on, next action, responsible party and review date.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Loss approval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User submits category + explanation + date. Admin approves/rejects with decision comment. Only approved loss counts in KPI.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No deletion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No hard deletion by users or admins. Use archive/duplicate-merge procedures with audit history.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Stale sales alert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Flag open Sales records with no stage/substage movement for more than 21 calendar days. Display last meaningful update and owner.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8. Tasks and reminders</w:t>
      </w:r>
    </w:p>
    <w:p>
      <w:pPr>
        <w:pStyle w:val="ListBullet"/>
        <w:widowControl/>
        <w:spacing w:after="40"/>
      </w:pPr>
      <w:r>
        <w:t>Tasks may be created from stage templates and assigned to one person. A task must have title, stage, status, due date and assignee.</w:t>
      </w:r>
    </w:p>
    <w:p>
      <w:pPr>
        <w:pStyle w:val="ListBullet"/>
        <w:widowControl/>
        <w:spacing w:after="40"/>
      </w:pPr>
      <w:r>
        <w:t>Users see My Tasks, due today, overdue, waiting on others and blocked tasks. Admin sees these across all users.</w:t>
      </w:r>
    </w:p>
    <w:p>
      <w:pPr>
        <w:pStyle w:val="ListBullet"/>
        <w:widowControl/>
        <w:spacing w:after="40"/>
      </w:pPr>
      <w:r>
        <w:t>Stage-specific task assignees do not automatically become the project owner.</w:t>
      </w:r>
    </w:p>
    <w:p>
      <w:pPr>
        <w:pStyle w:val="ListBullet"/>
        <w:widowControl/>
        <w:spacing w:after="40"/>
      </w:pPr>
      <w:r>
        <w:t>Task completion may require a Drive folder link or confirmation value, but not an in-app file upload.</w:t>
      </w:r>
    </w:p>
    <w:p>
      <w:pPr>
        <w:pStyle w:val="ListBullet"/>
        <w:widowControl/>
        <w:spacing w:after="40"/>
      </w:pPr>
      <w:r>
        <w:t>Notifications can be added in a later release; the first release must at least provide visible overdue and due-soon queues.</w:t>
      </w:r>
    </w:p>
    <w:p>
      <w:pPr>
        <w:pStyle w:val="Heading1"/>
        <w:widowControl/>
      </w:pPr>
      <w:r>
        <w:t>9. Admin dashboard and KPI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272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Dashboard measure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 and date basis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New leads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Count records by created date in selected period.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Sales won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Count by approved Won date; show capacity and project value where entered.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Losses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Count approved losses by decision date; breakdown by reason, owner and project type.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Installations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Count projects by actual installation-completion date.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Commissioned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Count projects by actual commissioning date.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Sales stalled &gt; 3 weeks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Open Sales records with no stage/substage movement in the last 21 calendar days.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Documentation/portal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Open project count by checklist status, portal status, query and age.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Loan status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Count by loan status; exclude Not applicable from pending totals.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Task health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Overdue, due today, due in 7 days, blocked and waiting tasks by owner.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Stage ageing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Days since entry to current stage, with median and longest-running records.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Conversion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Won leads divided by eligible leads in a defined cohort; define cohort dates in the report.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Dashboard filters: date range; residential/commercial; project type/scheme; owner; stage/substage; task assignee; district/taluka. Support both a company-wide view and drill-down to project detail. Monthly and yearly charts should state whether they use calendar year or financial year; default to financial year for annual business reporting, with a selectable calendar-year view.</w:t>
      </w:r>
    </w:p>
    <w:p>
      <w:pPr>
        <w:pStyle w:val="Heading1"/>
        <w:widowControl/>
      </w:pPr>
      <w:r>
        <w:t>10. Google Drive requirements</w:t>
      </w:r>
    </w:p>
    <w:p>
      <w:pPr>
        <w:pStyle w:val="ListBullet"/>
        <w:widowControl/>
        <w:spacing w:after="40"/>
      </w:pPr>
      <w:r>
        <w:t>Each project has one root folder and a subfolder for each stage. The app exposes an Open Drive Folder button on the project and relevant stage/task view.</w:t>
      </w:r>
    </w:p>
    <w:p>
      <w:pPr>
        <w:pStyle w:val="ListBullet"/>
        <w:widowControl/>
        <w:spacing w:after="40"/>
      </w:pPr>
      <w:r>
        <w:t>Store folder URL and optional document links only. App database does not receive, parse or store document contents.</w:t>
      </w:r>
    </w:p>
    <w:p>
      <w:pPr>
        <w:pStyle w:val="ListBullet"/>
        <w:widowControl/>
        <w:spacing w:after="40"/>
      </w:pPr>
      <w:r>
        <w:t>For automatic folder creation, a backend service must create folders, save Drive IDs/URLs and handle failures/retries. Do not put Google credentials or access tokens in browser code.</w:t>
      </w:r>
    </w:p>
    <w:p>
      <w:pPr>
        <w:pStyle w:val="ListBullet"/>
        <w:widowControl/>
        <w:spacing w:after="40"/>
      </w:pPr>
      <w:r>
        <w:t>Use a company-managed Shared Drive with named-user or group access. A Drive link does not itself grant upload permission; users must have appropriate Google access. Avoid public-link access for customer records.</w:t>
      </w:r>
    </w:p>
    <w:p>
      <w:pPr>
        <w:pStyle w:val="ListBullet"/>
        <w:widowControl/>
        <w:spacing w:after="40"/>
      </w:pPr>
      <w:r>
        <w:t>The app should show missing-folder/link status and let an admin repair an invalid link.</w:t>
      </w:r>
    </w:p>
    <w:p>
      <w:pPr>
        <w:pStyle w:val="ListBullet"/>
        <w:widowControl/>
        <w:spacing w:after="40"/>
      </w:pPr>
      <w:r>
        <w:t>Define a folder naming convention using stable Project ID plus a short client/site label; do not rely on client name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6264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Project Drive folder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 contents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01 Sales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Proposal, meeting summary, referral record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02 Survey and Design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Survey notes, roof photos, layout, design revisions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03 Documentation and Finance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Agreement, customer checklist, loan documents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04 Procurement and Fabrication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Supplier confirmation, fabrication/structure details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05 Installation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Installation photos, test records, commissioning preparation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06 Approvals and Scheme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Portal receipts, net-meter, inspection, DISCOM, subsidy/query 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07 Handover and O&amp;M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Handover pack, warranty, manuals, O&amp;M records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11.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6"/>
        <w:gridCol w:w="7344"/>
        <w:gridCol w:w="1152"/>
      </w:tblGrid>
      <w:tr>
        <w:trPr>
          <w:tblHeader w:val="true"/>
          <w:cantSplit/>
        </w:trPr>
        <w:tc>
          <w:tcPr>
            <w:tcW w:type="dxa" w:w="3331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31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FR-01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Sign-in and role-based record access; admin can view all records, users only their assigned records/tasks.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FR-02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Create prospect with creator-default ownership; admin-created prospect must be assigned.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FR-03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Duplicate detection before save with admin merge path that preserves history.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Convert to client/project on Won using configurable close evidence; preserve lead history.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FR-05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Configurable residential/commercial stages, substages, checklists and scheme branches.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FR-06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Stage and task assignment, dated comments, status history and next action tracking.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FR-07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Admin approval for loss closure and installation owner reassignment.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FR-08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No hard delete; audit all overrides, reassignments, approvals and status changes.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Admin dashboard with date/person/project filters and stated KPI definitions.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Store and open project/stage Drive folder links; no app file storage.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Search by client, phone, Project ID, consumer/account number, owner and status.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FR-12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Export filtered project/task lists for business review, with access controls.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FR-13</w:t>
            </w:r>
          </w:p>
        </w:tc>
        <w:tc>
          <w:tcPr>
            <w:tcW w:type="dxa" w:w="73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Email/in-app reminders for due and overdue tasks.</w:t>
            </w:r>
          </w:p>
        </w:tc>
        <w:tc>
          <w:tcPr>
            <w:tcW w:type="dxa" w:w="115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Later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12. Non-functional and security requirements</w:t>
      </w:r>
    </w:p>
    <w:p>
      <w:pPr>
        <w:pStyle w:val="ListBullet"/>
        <w:widowControl/>
        <w:spacing w:after="40"/>
      </w:pPr>
      <w:r>
        <w:t>Responsive on desktop and mobile; forms usable in the field with a phone.</w:t>
      </w:r>
    </w:p>
    <w:p>
      <w:pPr>
        <w:pStyle w:val="ListBullet"/>
        <w:widowControl/>
        <w:spacing w:after="40"/>
      </w:pPr>
      <w:r>
        <w:t>All data changes are authenticated, permission-checked by the backend and timestamped.</w:t>
      </w:r>
    </w:p>
    <w:p>
      <w:pPr>
        <w:pStyle w:val="ListBullet"/>
        <w:widowControl/>
        <w:spacing w:after="40"/>
      </w:pPr>
      <w:r>
        <w:t>Use encrypted transport and managed backups; define retention and recovery before production use.</w:t>
      </w:r>
    </w:p>
    <w:p>
      <w:pPr>
        <w:pStyle w:val="ListBullet"/>
        <w:widowControl/>
        <w:spacing w:after="40"/>
      </w:pPr>
      <w:r>
        <w:t>Dashboard access is restricted by role; exports are logged and limited to authorised users.</w:t>
      </w:r>
    </w:p>
    <w:p>
      <w:pPr>
        <w:pStyle w:val="ListBullet"/>
        <w:widowControl/>
        <w:spacing w:after="40"/>
      </w:pPr>
      <w:r>
        <w:t>Keep sensitive identity/bank documents in Drive with least-privilege access; do not expose their URLs to users without access.</w:t>
      </w:r>
    </w:p>
    <w:p>
      <w:pPr>
        <w:pStyle w:val="ListBullet"/>
        <w:widowControl/>
        <w:spacing w:after="40"/>
      </w:pPr>
      <w:r>
        <w:t>Store timestamps consistently and display in India Standard Time. Keep dates as dates where a time is not meaningful.</w:t>
      </w:r>
    </w:p>
    <w:p>
      <w:pPr>
        <w:pStyle w:val="ListBullet"/>
        <w:widowControl/>
        <w:spacing w:after="40"/>
      </w:pPr>
      <w:r>
        <w:t>Maintain an audit log for record creation, stage changes, comments, assignment, approvals, configuration changes and Drive-link changes.</w:t>
      </w:r>
    </w:p>
    <w:p>
      <w:pPr>
        <w:pStyle w:val="ListBullet"/>
        <w:widowControl/>
        <w:spacing w:after="40"/>
      </w:pPr>
      <w:r>
        <w:t>Support reliable recovery from Drive API or network failure without duplicating project folders or status events.</w:t>
      </w:r>
    </w:p>
    <w:p>
      <w:pPr>
        <w:pStyle w:val="Heading1"/>
        <w:widowControl/>
      </w:pPr>
      <w:r>
        <w:t>13. Acceptance criteria</w:t>
      </w:r>
    </w:p>
    <w:p>
      <w:pPr>
        <w:pStyle w:val="ListBullet"/>
        <w:widowControl/>
        <w:spacing w:after="40"/>
      </w:pPr>
      <w:r>
        <w:t>A user can create a prospect and is shown as its default owner; an admin can create and assign a prospect to a different user.</w:t>
      </w:r>
    </w:p>
    <w:p>
      <w:pPr>
        <w:pStyle w:val="ListBullet"/>
        <w:widowControl/>
        <w:spacing w:after="40"/>
      </w:pPr>
      <w:r>
        <w:t>A user cannot open or update an unassigned project through direct URL or API access.</w:t>
      </w:r>
    </w:p>
    <w:p>
      <w:pPr>
        <w:pStyle w:val="ListBullet"/>
        <w:widowControl/>
        <w:spacing w:after="40"/>
      </w:pPr>
      <w:r>
        <w:t>A project cannot advance through a required gate while mandatory checklist items remain incomplete unless an admin records an override reason.</w:t>
      </w:r>
    </w:p>
    <w:p>
      <w:pPr>
        <w:pStyle w:val="ListBullet"/>
        <w:widowControl/>
        <w:spacing w:after="40"/>
      </w:pPr>
      <w:r>
        <w:t>A Won project appears once in the client/project list and retains its original lead source and history.</w:t>
      </w:r>
    </w:p>
    <w:p>
      <w:pPr>
        <w:pStyle w:val="ListBullet"/>
        <w:widowControl/>
        <w:spacing w:after="40"/>
      </w:pPr>
      <w:r>
        <w:t>A loss does not count in loss KPIs until approved by an admin; rejection keeps it in the active pipeline.</w:t>
      </w:r>
    </w:p>
    <w:p>
      <w:pPr>
        <w:pStyle w:val="ListBullet"/>
        <w:widowControl/>
        <w:spacing w:after="40"/>
      </w:pPr>
      <w:r>
        <w:t>An installation owner change remains pending until admin approval and the audit history shows the decision.</w:t>
      </w:r>
    </w:p>
    <w:p>
      <w:pPr>
        <w:pStyle w:val="ListBullet"/>
        <w:widowControl/>
        <w:spacing w:after="40"/>
      </w:pPr>
      <w:r>
        <w:t>A project with no sales-stage movement for more than 21 days appears in the stalled-sales dashboard and links to its owner and last update.</w:t>
      </w:r>
    </w:p>
    <w:p>
      <w:pPr>
        <w:pStyle w:val="ListBullet"/>
        <w:widowControl/>
        <w:spacing w:after="40"/>
      </w:pPr>
      <w:r>
        <w:t>Clicking a stage Drive link opens the correct folder for a user with Drive permission; the app stores the URL and no uploaded file bytes.</w:t>
      </w:r>
    </w:p>
    <w:p>
      <w:pPr>
        <w:pStyle w:val="ListBullet"/>
        <w:widowControl/>
        <w:spacing w:after="40"/>
      </w:pPr>
      <w:r>
        <w:t>Dashboard counts reconcile with filtered project records and use the documented date field for each KPI.</w:t>
      </w:r>
    </w:p>
    <w:p>
      <w:pPr>
        <w:pStyle w:val="ListBullet"/>
        <w:widowControl/>
        <w:spacing w:after="40"/>
      </w:pPr>
      <w:r>
        <w:t>No user can delete a project or edit prior workflow history.</w:t>
      </w:r>
    </w:p>
    <w:p>
      <w:pPr>
        <w:pStyle w:val="Heading1"/>
        <w:widowControl/>
      </w:pPr>
      <w:r>
        <w:t>14. Decisions to confirm before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6264"/>
      </w:tblGrid>
      <w:tr>
        <w:trPr>
          <w:tblHeader w:val="true"/>
          <w:cantSplit/>
        </w:trPr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997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Recommended default for first release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What makes a sale Won?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Accepted proposal plus signed work order or confirmed advance; choose one auditable condition and configure it.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User visibility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Users see only their own/assigned records; admins see all. Add manager/team access only if required.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Who may assign stage tasks?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Admin and project owner; task assignment never changes project ownership.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Which Goa rooftop process applies to each residential project?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Store scheme/portal choice per project; validate current portal steps with Ecorays operations and GEDA before configuration.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Is PM-KUSUM currently active for Ecorays’ target work in Goa?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Keep disabled until GEDA confirms current scheme window, allocation, implementing agency and eligible project types.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Drive setup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Choose manual folder links for pilot or approve company Shared Drive + backend API integration for automatic folder creation.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Annual dashboard basis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20" w:line="245" w:lineRule="auto"/>
            </w:pPr>
            <w:r>
              <w:rPr>
                <w:sz w:val="16"/>
              </w:rPr>
              <w:t>Default to Indian financial year; allow calendar-year and custom date filters.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Task escalation/reminders</w:t>
            </w:r>
          </w:p>
        </w:tc>
        <w:tc>
          <w:tcPr>
            <w:tcW w:type="dxa" w:w="62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sz w:val="16"/>
              </w:rPr>
              <w:t>Start with in-app due/overdue queues; add email/WhatsApp notifications only after the escalation policy is approved.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15. Recommended delivery phases</w:t>
      </w:r>
    </w:p>
    <w:p>
      <w:pPr>
        <w:pStyle w:val="ListNumber"/>
        <w:widowControl/>
        <w:spacing w:after="40"/>
      </w:pPr>
      <w:r>
        <w:t>Phase 1 — Foundation: authentication, roles, lead intake, duplicate check, Sales, Won conversion, task list, audit trail and basic dashboard.</w:t>
      </w:r>
    </w:p>
    <w:p>
      <w:pPr>
        <w:pStyle w:val="ListNumber"/>
        <w:widowControl/>
        <w:spacing w:after="40"/>
      </w:pPr>
      <w:r>
        <w:t>Phase 2 — Project delivery: survey/design, documentation and finance, procurement, installation, post-install approvals, commissioning and handover.</w:t>
      </w:r>
    </w:p>
    <w:p>
      <w:pPr>
        <w:pStyle w:val="ListNumber"/>
        <w:widowControl/>
        <w:spacing w:after="40"/>
      </w:pPr>
      <w:r>
        <w:t>Phase 3 — Drive integration: Shared Drive permissions, folder-link workflow, then automatic folder creation if approved.</w:t>
      </w:r>
    </w:p>
    <w:p>
      <w:pPr>
        <w:pStyle w:val="ListNumber"/>
        <w:widowControl/>
        <w:spacing w:after="40"/>
      </w:pPr>
      <w:r>
        <w:t>Phase 4 — Operational reporting: ageing alerts, reminders, exports, scheme checklist updates and KPI refinements.</w:t>
      </w:r>
    </w:p>
    <w:p>
      <w:pPr>
        <w:pStyle w:val="Heading1"/>
        <w:widowControl/>
      </w:pPr>
      <w:r>
        <w:t>Appendix A. Research references</w:t>
      </w:r>
    </w:p>
    <w:p>
      <w:pPr>
        <w:widowControl/>
      </w:pPr>
      <w:r>
        <w:t>The sources below ground the Goa and scheme-specific workflow notes. Portal pages and scheme rules may change; confirm the applicable process before configuring live checklists.</w:t>
      </w:r>
    </w:p>
    <w:p>
      <w:pPr>
        <w:pStyle w:val="ListBullet"/>
        <w:widowControl/>
        <w:spacing w:after="40"/>
      </w:pPr>
      <w:r>
        <w:t>[1] Goa Energy Development Agency, Goa Solar Portal, “Know about Rooftop Solar Procedure” and “Rooftop Solar Installation Activities.” https://goasolar.in/</w:t>
      </w:r>
    </w:p>
    <w:p>
      <w:pPr>
        <w:pStyle w:val="ListBullet"/>
        <w:widowControl/>
        <w:spacing w:after="40"/>
      </w:pPr>
      <w:r>
        <w:t>[2] Ministry of New and Renewable Energy, PM-KUSUM scheme overview, components and scheme period. https://mnre.gov.in/en/pradhan-mantri-kisan-urja-suraksha-evam-utthaan-mahabhiyaan-pm-kusum/</w:t>
      </w:r>
    </w:p>
    <w:p>
      <w:pPr>
        <w:pStyle w:val="ListBullet"/>
        <w:widowControl/>
        <w:spacing w:after="40"/>
      </w:pPr>
      <w:r>
        <w:t>[3] Goa Energy Development Agency, PM-KUSUM Component B in Goa. https://geda.goa.gov.in/component-b-of-pm-kusum-in-the-state-of-goa/</w:t>
      </w:r>
    </w:p>
    <w:p>
      <w:pPr>
        <w:pStyle w:val="ListBullet"/>
        <w:widowControl/>
        <w:spacing w:after="40"/>
      </w:pPr>
      <w:r>
        <w:t>[4] Joint Electricity Regulatory Commission, Goa and UTs, Solar PV Net Metering and Gross Metering (First Amendment) Regulations, 2024, listed by Goa Electricity Department. https://www.goaelectricity.gov.in/Regulations/JERC_Net-Metering%20%281st%20Amendment%29.pdf</w:t>
      </w:r>
    </w:p>
    <w:p>
      <w:pPr>
        <w:pStyle w:val="ListBullet"/>
        <w:widowControl/>
        <w:spacing w:after="40"/>
      </w:pPr>
      <w:r>
        <w:t>[5] National Portal for Rooftop Solar / PM Surya Ghar consumer portal. https://consumer.pmsuryaghar.gov.in/consumer/</w:t>
      </w:r>
    </w:p>
    <w:p>
      <w:pPr>
        <w:widowControl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6"/>
      </w:rPr>
      <w:t xml:space="preserve">BRD  •  15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5B6570"/>
        <w:sz w:val="16"/>
      </w:rPr>
      <w:t>ECORAYS RENEWABLES  |  BUSINESS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EPC Project Tracking App Business Requirements Document</dc:title>
  <dc:subject>Residential and commercial workflow, role permissions, dashboard and Google Drive links</dc:subject>
  <dc:creator>Ecorays Renewables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