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Emotivo</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Scherzoso</w:t>
            </w:r>
          </w:p>
        </w:tc>
        <w:tc>
          <w:p>
            <w:pPr>
              <w:pStyle w:val="Compact"/>
              <w:jc w:val="left"/>
            </w:pPr>
            <w:r>
              <w:t xml:space="preserve">Schietto</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mostruario-di-tus"/>
      <w:r>
        <w:t xml:space="preserve">Mostruario di TUS</w:t>
      </w:r>
      <w:bookmarkEnd w:id="707"/>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08" w:name="modificare-le-creature"/>
      <w:r>
        <w:t xml:space="preserve">Modificare le Creature</w:t>
      </w:r>
      <w:bookmarkEnd w:id="70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09" w:name="taglia"/>
      <w:r>
        <w:t xml:space="preserve">Taglia</w:t>
      </w:r>
      <w:bookmarkEnd w:id="70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0" w:name="tipo"/>
      <w:r>
        <w:t xml:space="preserve">Tipo</w:t>
      </w:r>
      <w:bookmarkEnd w:id="71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1" w:name="tratti-1"/>
      <w:r>
        <w:t xml:space="preserve">Tratti</w:t>
      </w:r>
      <w:bookmarkEnd w:id="71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che vuol dire che non hanno una condotta morale o etica.</w:t>
      </w:r>
    </w:p>
    <w:p>
      <w:pPr>
        <w:pStyle w:val="Heading2"/>
      </w:pPr>
      <w:bookmarkStart w:id="712" w:name="difesa"/>
      <w:r>
        <w:t xml:space="preserve">Difesa</w:t>
      </w:r>
      <w:bookmarkEnd w:id="71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13" w:name="punti-ferita-1"/>
      <w:r>
        <w:t xml:space="preserve">Punti Ferita</w:t>
      </w:r>
      <w:bookmarkEnd w:id="713"/>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p>
      <w:pPr>
        <w:pStyle w:val="Heading2"/>
      </w:pPr>
      <w:bookmarkStart w:id="714" w:name="dadi-vita-per-taglia"/>
      <w:r>
        <w:t xml:space="preserve">Dadi Vita per Taglia</w:t>
      </w:r>
      <w:bookmarkEnd w:id="71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15" w:name="movimento-1"/>
      <w:r>
        <w:t xml:space="preserve">Movimento</w:t>
      </w:r>
      <w:bookmarkEnd w:id="71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16" w:name="punteggi-di-caratteristica"/>
      <w:r>
        <w:t xml:space="preserve">Punteggi di Caratteristica</w:t>
      </w:r>
      <w:bookmarkEnd w:id="716"/>
    </w:p>
    <w:p>
      <w:pPr>
        <w:pStyle w:val="FirstParagraph"/>
      </w:pPr>
      <w:r>
        <w:t xml:space="preserve">Ogni mostro possiede sei punteggi di caratteristica (Forza, Destrezza, Costituzione, Intelligenza, Saggezza, Carisma)</w:t>
      </w:r>
    </w:p>
    <w:p>
      <w:pPr>
        <w:pStyle w:val="Heading2"/>
      </w:pPr>
      <w:bookmarkStart w:id="717" w:name="competenze-1"/>
      <w:r>
        <w:t xml:space="preserve">Competenze</w:t>
      </w:r>
      <w:bookmarkEnd w:id="71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18" w:name="vulnerabilità-resistenze-e-immunità"/>
      <w:r>
        <w:t xml:space="preserve">Vulnerabilità, Resistenze e Immunità</w:t>
      </w:r>
      <w:bookmarkEnd w:id="71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p>
      <w:pPr>
        <w:pStyle w:val="Heading2"/>
      </w:pPr>
      <w:bookmarkStart w:id="719" w:name="sensi"/>
      <w:r>
        <w:t xml:space="preserve">Sensi</w:t>
      </w:r>
      <w:bookmarkEnd w:id="71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0" w:name="percezione-tellurica"/>
      <w:r>
        <w:t xml:space="preserve">Percezione Tellurica</w:t>
      </w:r>
      <w:bookmarkEnd w:id="72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1" w:name="visione-crepuscolare-1"/>
      <w:r>
        <w:t xml:space="preserve">Visione Crepuscolare</w:t>
      </w:r>
      <w:bookmarkEnd w:id="72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2" w:name="visione-del-vero"/>
      <w:r>
        <w:t xml:space="preserve">Visione del Vero</w:t>
      </w:r>
      <w:bookmarkEnd w:id="72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23" w:name="vista-cieca-1"/>
      <w:r>
        <w:t xml:space="preserve">Vista Cieca</w:t>
      </w:r>
      <w:bookmarkEnd w:id="72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24" w:name="linguaggi-1"/>
      <w:r>
        <w:t xml:space="preserve">Linguaggi</w:t>
      </w:r>
      <w:bookmarkEnd w:id="72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25" w:name="telepatia"/>
      <w:r>
        <w:t xml:space="preserve">Telepatia</w:t>
      </w:r>
      <w:bookmarkEnd w:id="725"/>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26" w:name="sfida"/>
      <w:r>
        <w:t xml:space="preserve">Sfida</w:t>
      </w:r>
      <w:bookmarkEnd w:id="72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27" w:name="tratti-speciali"/>
      <w:r>
        <w:t xml:space="preserve">Tratti Speciali</w:t>
      </w:r>
      <w:bookmarkEnd w:id="72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28" w:name="incantesimi"/>
      <w:r>
        <w:t xml:space="preserve">Incantesimi</w:t>
      </w:r>
      <w:bookmarkEnd w:id="72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29" w:name="incantesimi-innati"/>
      <w:r>
        <w:t xml:space="preserve">Incantesimi Innati</w:t>
      </w:r>
      <w:bookmarkEnd w:id="72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0" w:name="azioni"/>
      <w:r>
        <w:t xml:space="preserve">Azioni</w:t>
      </w:r>
      <w:bookmarkEnd w:id="73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1" w:name="attacchi-da-mischia-e-a-distanza"/>
      <w:r>
        <w:t xml:space="preserve">Attacchi da Mischia e a Distanza</w:t>
      </w:r>
      <w:bookmarkEnd w:id="731"/>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2" w:name="multiattacco"/>
      <w:r>
        <w:t xml:space="preserve">Multiattacco</w:t>
      </w:r>
      <w:bookmarkEnd w:id="73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33" w:name="regole-dellafferrare-per-i-mostri"/>
      <w:r>
        <w:t xml:space="preserve">Regole dell’Afferrare per i Mostri</w:t>
      </w:r>
      <w:bookmarkEnd w:id="73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34" w:name="munizioni"/>
      <w:r>
        <w:t xml:space="preserve">Munizioni</w:t>
      </w:r>
      <w:bookmarkEnd w:id="73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35" w:name="reazioni"/>
      <w:r>
        <w:t xml:space="preserve">Reazioni</w:t>
      </w:r>
      <w:bookmarkEnd w:id="73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36" w:name="uso-limitato"/>
      <w:r>
        <w:t xml:space="preserve">Uso Limitato</w:t>
      </w:r>
      <w:bookmarkEnd w:id="73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37" w:name="equipaggiamento-1"/>
      <w:r>
        <w:t xml:space="preserve">Equipaggiamento</w:t>
      </w:r>
      <w:bookmarkEnd w:id="737"/>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38" w:name="azioni-aggiuntive"/>
      <w:r>
        <w:t xml:space="preserve">Azioni Aggiuntive</w:t>
      </w:r>
      <w:bookmarkEnd w:id="73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39" w:name="la-tana-di-una-creatura"/>
      <w:r>
        <w:t xml:space="preserve">La Tana di una Creatura</w:t>
      </w:r>
      <w:bookmarkEnd w:id="73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0" w:name="azioni-da-tana"/>
      <w:r>
        <w:t xml:space="preserve">Azioni da Tana</w:t>
      </w:r>
      <w:bookmarkEnd w:id="74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1" w:name="effetti-regionali"/>
      <w:r>
        <w:t xml:space="preserve">Effetti Regionali</w:t>
      </w:r>
      <w:bookmarkEnd w:id="74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2" w:name="i-mostri"/>
      <w:r>
        <w:t xml:space="preserve">I Mostri</w:t>
      </w:r>
      <w:bookmarkEnd w:id="74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43" w:name="angeli"/>
      <w:r>
        <w:t xml:space="preserve">Angeli</w:t>
      </w:r>
      <w:bookmarkEnd w:id="74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44" w:name="demoni"/>
      <w:r>
        <w:t xml:space="preserve">Demoni</w:t>
      </w:r>
      <w:bookmarkEnd w:id="74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45" w:name="diavoli"/>
      <w:r>
        <w:t xml:space="preserve">Diavoli</w:t>
      </w:r>
      <w:bookmarkEnd w:id="74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46" w:name="dinosauri"/>
      <w:r>
        <w:t xml:space="preserve">Dinosauri</w:t>
      </w:r>
      <w:bookmarkEnd w:id="74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47" w:name="draghi-cromatici"/>
      <w:r>
        <w:t xml:space="preserve">Draghi Cromatici</w:t>
      </w:r>
      <w:bookmarkEnd w:id="74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48" w:name="draghi-metallici"/>
      <w:r>
        <w:t xml:space="preserve">Draghi Metallici</w:t>
      </w:r>
      <w:bookmarkEnd w:id="74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49" w:name="elementali"/>
      <w:r>
        <w:t xml:space="preserve">Elementali</w:t>
      </w:r>
      <w:bookmarkEnd w:id="74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0" w:name="funghi"/>
      <w:r>
        <w:t xml:space="preserve">Funghi</w:t>
      </w:r>
      <w:bookmarkEnd w:id="75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1" w:name="geni"/>
      <w:r>
        <w:t xml:space="preserve">Geni</w:t>
      </w:r>
      <w:bookmarkEnd w:id="75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2" w:name="giganti"/>
      <w:r>
        <w:t xml:space="preserve">Giganti</w:t>
      </w:r>
      <w:bookmarkEnd w:id="75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53" w:name="golem"/>
      <w:r>
        <w:t xml:space="preserve">Golem</w:t>
      </w:r>
      <w:bookmarkEnd w:id="75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54" w:name="mannari"/>
      <w:r>
        <w:t xml:space="preserve">Mannari</w:t>
      </w:r>
      <w:bookmarkEnd w:id="75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55" w:name="mefiti"/>
      <w:r>
        <w:t xml:space="preserve">Mefiti</w:t>
      </w:r>
      <w:bookmarkEnd w:id="75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56" w:name="megere"/>
      <w:r>
        <w:t xml:space="preserve">Megere</w:t>
      </w:r>
      <w:bookmarkEnd w:id="75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57" w:name="melme"/>
      <w:r>
        <w:t xml:space="preserve">Melme</w:t>
      </w:r>
      <w:bookmarkEnd w:id="75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58" w:name="naga"/>
      <w:r>
        <w:t xml:space="preserve">Naga</w:t>
      </w:r>
      <w:bookmarkEnd w:id="75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59" w:name="oggetti-animati"/>
      <w:r>
        <w:t xml:space="preserve">Oggetti Animati</w:t>
      </w:r>
      <w:bookmarkEnd w:id="75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0" w:name="sfingi"/>
      <w:r>
        <w:t xml:space="preserve">Sfingi</w:t>
      </w:r>
      <w:bookmarkEnd w:id="76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1" w:name="vampiri"/>
      <w:r>
        <w:t xml:space="preserve">Vampiri</w:t>
      </w:r>
      <w:bookmarkEnd w:id="76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2" w:name="addendum-creature-varie"/>
      <w:r>
        <w:t xml:space="preserve">Addendum: Creature Varie</w:t>
      </w:r>
      <w:bookmarkEnd w:id="76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63" w:name="sciami"/>
      <w:r>
        <w:t xml:space="preserve">Sciami</w:t>
      </w:r>
      <w:bookmarkEnd w:id="76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64" w:name="addendum-personaggi-non-giocanti"/>
      <w:r>
        <w:t xml:space="preserve">Addendum: Personaggi Non Giocanti</w:t>
      </w:r>
      <w:bookmarkEnd w:id="76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65" w:name="personalizzare-i-png"/>
      <w:r>
        <w:t xml:space="preserve">Personalizzare i PNG</w:t>
      </w:r>
      <w:bookmarkEnd w:id="765"/>
    </w:p>
    <w:p>
      <w:pPr>
        <w:pStyle w:val="FirstParagraph"/>
      </w:pPr>
      <w:r>
        <w:t xml:space="preserve">Esistono molti semplici modi di personalizzare i PNG di questa appendice per l’uso nella tua campagna casalinga.</w:t>
      </w:r>
    </w:p>
    <w:p>
      <w:pPr>
        <w:pStyle w:val="BodyText"/>
      </w:pPr>
      <w:r>
        <w:rPr>
          <w:b/>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66" w:name="combattenti"/>
      <w:r>
        <w:t xml:space="preserve">Combattenti</w:t>
      </w:r>
      <w:bookmarkEnd w:id="766"/>
    </w:p>
    <w:p>
      <w:pPr>
        <w:pStyle w:val="FirstParagraph"/>
      </w:pPr>
      <w:r>
        <w:t xml:space="preserve">I combattenti sono individui che si guadagnano da vivere mettendo la loro spada al servizio di un individuo o un ideale.</w:t>
      </w:r>
    </w:p>
    <w:p>
      <w:pPr>
        <w:pStyle w:val="Heading3"/>
      </w:pPr>
      <w:bookmarkStart w:id="767" w:name="guardia"/>
      <w:r>
        <w:t xml:space="preserve">Guardia</w:t>
      </w:r>
      <w:bookmarkEnd w:id="76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68" w:name="veterano"/>
      <w:r>
        <w:t xml:space="preserve">Veterano</w:t>
      </w:r>
      <w:bookmarkEnd w:id="76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69" w:name="cavaliere"/>
      <w:r>
        <w:t xml:space="preserve">Cavaliere</w:t>
      </w:r>
      <w:bookmarkEnd w:id="76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0" w:name="gladiatore"/>
      <w:r>
        <w:t xml:space="preserve">Gladiatore</w:t>
      </w:r>
      <w:bookmarkEnd w:id="77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1" w:name="cittadini"/>
      <w:r>
        <w:t xml:space="preserve">Cittadini</w:t>
      </w:r>
      <w:bookmarkEnd w:id="77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2" w:name="nobile"/>
      <w:r>
        <w:t xml:space="preserve">Nobile</w:t>
      </w:r>
      <w:bookmarkEnd w:id="77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73" w:name="popolano"/>
      <w:r>
        <w:t xml:space="preserve">Popolano</w:t>
      </w:r>
      <w:bookmarkEnd w:id="77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74" w:name="criminali"/>
      <w:r>
        <w:t xml:space="preserve">Criminali</w:t>
      </w:r>
      <w:bookmarkEnd w:id="77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75" w:name="picchiatore"/>
      <w:r>
        <w:t xml:space="preserve">Picchiatore</w:t>
      </w:r>
      <w:bookmarkEnd w:id="77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76" w:name="banditopirata"/>
      <w:r>
        <w:t xml:space="preserve">Bandito/Pirata</w:t>
      </w:r>
      <w:bookmarkEnd w:id="77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77" w:name="spia"/>
      <w:r>
        <w:t xml:space="preserve">Spia</w:t>
      </w:r>
      <w:bookmarkEnd w:id="77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78" w:name="capitano-dei-banditipirata"/>
      <w:r>
        <w:t xml:space="preserve">Capitano dei Banditi/Pirata</w:t>
      </w:r>
      <w:bookmarkEnd w:id="77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79" w:name="assassino"/>
      <w:r>
        <w:t xml:space="preserve">Assassino</w:t>
      </w:r>
      <w:bookmarkEnd w:id="77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0" w:name="mago"/>
      <w:r>
        <w:t xml:space="preserve">Mago</w:t>
      </w:r>
      <w:bookmarkEnd w:id="780"/>
    </w:p>
    <w:p>
      <w:pPr>
        <w:pStyle w:val="FirstParagraph"/>
      </w:pPr>
      <w:r>
        <w:t xml:space="preserve">I magi trascorrono la vita nello studio e la pratica della magia.</w:t>
      </w:r>
      <w:r>
        <w:br w:type="textWrapping"/>
      </w:r>
    </w:p>
    <w:p>
      <w:pPr>
        <w:pStyle w:val="Heading3"/>
      </w:pPr>
      <w:bookmarkStart w:id="781" w:name="magio-avventuriero"/>
      <w:r>
        <w:t xml:space="preserve">Magio Avventuriero</w:t>
      </w:r>
      <w:bookmarkEnd w:id="78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2" w:name="grande-mago"/>
      <w:r>
        <w:t xml:space="preserve">Grande Mago</w:t>
      </w:r>
      <w:bookmarkEnd w:id="78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83" w:name="arcimago"/>
      <w:r>
        <w:t xml:space="preserve">Arcimago</w:t>
      </w:r>
      <w:bookmarkEnd w:id="78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84" w:name="sacerdoti"/>
      <w:r>
        <w:t xml:space="preserve">Sacerdoti</w:t>
      </w:r>
      <w:bookmarkEnd w:id="78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85" w:name="cultista"/>
      <w:r>
        <w:t xml:space="preserve">Cultista</w:t>
      </w:r>
      <w:bookmarkEnd w:id="78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86" w:name="accolito"/>
      <w:r>
        <w:t xml:space="preserve">Accolito</w:t>
      </w:r>
      <w:bookmarkEnd w:id="78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87" w:name="fanatico-del-culto"/>
      <w:r>
        <w:t xml:space="preserve">Fanatico del Culto</w:t>
      </w:r>
      <w:bookmarkEnd w:id="78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88" w:name="gran-sacerdote"/>
      <w:r>
        <w:t xml:space="preserve">Gran Sacerdote</w:t>
      </w:r>
      <w:bookmarkEnd w:id="78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89" w:name="berserker"/>
      <w:r>
        <w:t xml:space="preserve">Berserker</w:t>
      </w:r>
      <w:bookmarkEnd w:id="78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0" w:name="combattente-tribale"/>
      <w:r>
        <w:t xml:space="preserve">Combattente Tribale</w:t>
      </w:r>
      <w:bookmarkEnd w:id="79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1" w:name="druido"/>
      <w:r>
        <w:t xml:space="preserve">Druido</w:t>
      </w:r>
      <w:bookmarkEnd w:id="79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2" w:name="esploratore"/>
      <w:r>
        <w:t xml:space="preserve">Esploratore</w:t>
      </w:r>
      <w:bookmarkEnd w:id="79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793" w:name="conversione-mostri"/>
      <w:r>
        <w:t xml:space="preserve">Conversione Mostri</w:t>
      </w:r>
      <w:bookmarkEnd w:id="79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94" w:name="scheda-e-manuale"/>
      <w:r>
        <w:t xml:space="preserve">Scheda e Manuale</w:t>
      </w:r>
      <w:bookmarkEnd w:id="794"/>
    </w:p>
    <w:p>
      <w:pPr>
        <w:pStyle w:val="FirstParagraph"/>
      </w:pPr>
      <w:bookmarkStart w:id="795" w:name="scheda-e-manuale"/>
      <w:r>
        <w:t xml:space="preserve">[scheda-e-manuale]</w:t>
      </w:r>
      <w:bookmarkEnd w:id="795"/>
    </w:p>
    <w:p>
      <w:pPr>
        <w:pStyle w:val="BodyText"/>
      </w:pPr>
      <w:r>
        <w:t xml:space="preserve">Il link diretto per l’ultima versione compilata di DBS e’</w:t>
      </w:r>
      <w:r>
        <w:br w:type="textWrapping"/>
      </w:r>
      <w:hyperlink r:id="rId796">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97">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type="textWrapping"/>
      </w:r>
    </w:p>
    <w:p>
      <w:pPr>
        <w:pStyle w:val="Heading1"/>
      </w:pPr>
      <w:bookmarkStart w:id="799" w:name="autore"/>
      <w:r>
        <w:t xml:space="preserve">Autore</w:t>
      </w:r>
      <w:bookmarkEnd w:id="79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0" w:name="licenza"/>
      <w:r>
        <w:t xml:space="preserve">Licenza</w:t>
      </w:r>
      <w:bookmarkEnd w:id="80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1" w:name="changelog"/>
      <w:r>
        <w:t xml:space="preserve">Changelog</w:t>
      </w:r>
      <w:bookmarkEnd w:id="80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v7.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2021-01-25T16:28:00Z</dcterms:created>
  <dcterms:modified xsi:type="dcterms:W3CDTF">2021-01-25T16:28:00Z</dcterms:modified>
</cp:coreProperties>
</file>