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v1.0.8</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3" w:name="i-tratti"/>
    <w:p>
      <w:pPr>
        <w:pStyle w:val="Heading1"/>
      </w:pPr>
      <w:r>
        <w:t xml:space="preserve">I Tratti</w:t>
      </w:r>
    </w:p>
    <w:p>
      <w:pPr>
        <w:pStyle w:val="FirstParagraph"/>
      </w:pPr>
      <w:bookmarkStart w:id="61" w:name="tratti"/>
      <w:bookmarkEnd w:id="61"/>
    </w:p>
    <w:p>
      <w:pPr>
        <w:pStyle w:val="BodyText"/>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3"/>
    <w:bookmarkStart w:id="71" w:name="competenze"/>
    <w:p>
      <w:pPr>
        <w:pStyle w:val="Heading1"/>
      </w:pPr>
      <w:r>
        <w:t xml:space="preserve">Competenze</w:t>
      </w:r>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6" w:name="competenze-di-base"/>
    <w:p>
      <w:pPr>
        <w:pStyle w:val="Heading2"/>
      </w:pPr>
      <w:r>
        <w:t xml:space="preserve">Competenze di Base</w:t>
      </w:r>
    </w:p>
    <w:p>
      <w:pPr>
        <w:pStyle w:val="FirstParagraph"/>
      </w:pPr>
      <w:bookmarkStart w:id="65" w:name="competenze-di-base"/>
      <w:r>
        <w:t xml:space="preserve">[competenze-di-base]</w:t>
      </w:r>
      <w:bookmarkEnd w:id="6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sara’ sempre piu’ utile di un combattente esperto se si tratta di attraversare un deserto.</w:t>
      </w:r>
    </w:p>
    <w:bookmarkEnd w:id="66"/>
    <w:bookmarkStart w:id="70" w:name="competenze-attive"/>
    <w:p>
      <w:pPr>
        <w:pStyle w:val="Heading2"/>
      </w:pPr>
      <w:r>
        <w:t xml:space="preserve">Competenze Attive</w:t>
      </w:r>
    </w:p>
    <w:p>
      <w:pPr>
        <w:pStyle w:val="FirstParagraph"/>
      </w:pPr>
      <w:bookmarkStart w:id="67" w:name="competenze-attive"/>
      <w:r>
        <w:t xml:space="preserve">[competenze-attive]</w:t>
      </w:r>
      <w:bookmarkEnd w:id="67"/>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w:t>
      </w:r>
      <w:r>
        <w:t xml:space="preserve"> </w:t>
      </w:r>
      <w:r>
        <w:rPr>
          <w:bCs/>
          <w:b/>
        </w:rPr>
        <w:t xml:space="preserve">Competenze Attive</w:t>
      </w:r>
      <w:r>
        <w:t xml:space="preserve"> </w:t>
      </w:r>
      <w:r>
        <w:t xml:space="preserve">sono: Competenza Magica, Competenza Armi, Tiro Salvezza su Tempra, Tiro Salvezza su Riflessi, Tiro Salvezza su Volontà</w:t>
      </w:r>
      <w:r>
        <w:br/>
      </w:r>
    </w:p>
    <w:p>
      <w:pPr>
        <w:pStyle w:val="BodyText"/>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Cs/>
          <w:b/>
        </w:rPr>
        <w:t xml:space="preserve">Costituzione</w:t>
      </w:r>
      <w:r>
        <w:t xml:space="preserv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Cs/>
          <w:b/>
        </w:rPr>
        <w:t xml:space="preserve">Saggezza</w:t>
      </w:r>
      <w:r>
        <w:t xml:space="preserve">.</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w:t>
      </w:r>
      <w:r>
        <w:t xml:space="preserve"> </w:t>
      </w:r>
      <w:r>
        <w:rPr>
          <w:bCs/>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8"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8"/>
    <w:bookmarkStart w:id="69"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9"/>
    <w:bookmarkEnd w:id="70"/>
    <w:bookmarkEnd w:id="71"/>
    <w:bookmarkStart w:id="75" w:name="costruiamo-il-personaggio"/>
    <w:p>
      <w:pPr>
        <w:pStyle w:val="Heading1"/>
      </w:pPr>
      <w:r>
        <w:t xml:space="preserve">Costruiamo il Personaggio</w:t>
      </w:r>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verra’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3" w:name="avanziamo-di-livello"/>
    <w:p>
      <w:pPr>
        <w:pStyle w:val="Heading2"/>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Abilita’, ed in particolare Esperto, che vi concede un bonus di +2 alle prove di Competenze.</w:t>
      </w:r>
    </w:p>
    <w:bookmarkEnd w:id="73"/>
    <w:bookmarkStart w:id="74" w:name="X322238fb6a3343502b12067eaac26e02a2a0378"/>
    <w:p>
      <w:pPr>
        <w:pStyle w:val="Heading2"/>
      </w:pPr>
      <w:r>
        <w:t xml:space="preserve">Suggerimenti per divertirsi e sopravvivere nelle campagne di DBS</w:t>
      </w:r>
    </w:p>
    <w:p>
      <w:pPr>
        <w:numPr>
          <w:ilvl w:val="0"/>
          <w:numId w:val="1003"/>
        </w:numPr>
      </w:pPr>
      <w:r>
        <w:t xml:space="preserve">Impara a scappare, non aver paura di sopravvivere.</w:t>
      </w:r>
    </w:p>
    <w:p>
      <w:pPr>
        <w:numPr>
          <w:ilvl w:val="0"/>
          <w:numId w:val="1003"/>
        </w:numPr>
      </w:pPr>
      <w:r>
        <w:t xml:space="preserve">Ogni combattimento e’ potenzialmente letale. Decidi con raziocinio e approccialo con attenzione.</w:t>
      </w:r>
    </w:p>
    <w:p>
      <w:pPr>
        <w:numPr>
          <w:ilvl w:val="0"/>
          <w:numId w:val="1003"/>
        </w:numPr>
      </w:pPr>
      <w:r>
        <w:t xml:space="preserve">Non c’e tutto nella scheda. La scheda di un personaggio e’ l’insieme del perimetro dello stesso ma non definisce ciò che può o non può fare. Si creativo e parla al Narratore.</w:t>
      </w:r>
    </w:p>
    <w:p>
      <w:pPr>
        <w:numPr>
          <w:ilvl w:val="0"/>
          <w:numId w:val="1003"/>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3"/>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3"/>
        </w:numPr>
      </w:pPr>
      <w:r>
        <w:t xml:space="preserve">Vivi appieno il tuo personaggio. Amplifica la sua storia porta nel presente il suo passato. Aiuta i compagni a conoscerti ed il Narratore a imbastire storie migliori intorno alle vostre storie.</w:t>
      </w:r>
    </w:p>
    <w:p>
      <w:pPr>
        <w:numPr>
          <w:ilvl w:val="0"/>
          <w:numId w:val="1003"/>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3"/>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3"/>
        </w:numPr>
      </w:pPr>
      <w:r>
        <w:t xml:space="preserve">Spremiti le meningi e sii creativo, alternativo, curioso ma non suicida o avventato.</w:t>
      </w:r>
    </w:p>
    <w:p>
      <w:pPr>
        <w:numPr>
          <w:ilvl w:val="0"/>
          <w:numId w:val="1003"/>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4"/>
    <w:bookmarkEnd w:id="75"/>
    <w:bookmarkStart w:id="90" w:name="regole-per-le-competenze"/>
    <w:p>
      <w:pPr>
        <w:pStyle w:val="Heading1"/>
      </w:pPr>
      <w:r>
        <w:t xml:space="preserve">Regole per le competenze</w:t>
      </w:r>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7"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7"/>
    <w:bookmarkStart w:id="78"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8"/>
    <w:bookmarkStart w:id="7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bookmarkEnd w:id="79"/>
    <w:bookmarkStart w:id="8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8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80"/>
    <w:bookmarkStart w:id="8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1"/>
    <w:bookmarkStart w:id="82"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82"/>
    <w:bookmarkStart w:id="83"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3"/>
    <w:bookmarkEnd w:id="84"/>
    <w:bookmarkStart w:id="8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5"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5"/>
    <w:bookmarkStart w:id="88" w:name="linguaggi"/>
    <w:p>
      <w:pPr>
        <w:pStyle w:val="Heading3"/>
      </w:pPr>
      <w:r>
        <w:t xml:space="preserve">Linguaggi</w:t>
      </w:r>
    </w:p>
    <w:p>
      <w:pPr>
        <w:pStyle w:val="FirstParagraph"/>
      </w:pPr>
      <w:bookmarkStart w:id="86" w:name="linguaggi"/>
      <w:bookmarkEnd w:id="86"/>
    </w:p>
    <w:p>
      <w:pPr>
        <w:pStyle w:val="BodyText"/>
      </w:pPr>
      <w:bookmarkStart w:id="87" w:name="linguaggi"/>
      <w:r>
        <w:t xml:space="preserve">[linguaggi]</w:t>
      </w:r>
      <w:bookmarkEnd w:id="87"/>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8"/>
    <w:bookmarkEnd w:id="89"/>
    <w:bookmarkEnd w:id="90"/>
    <w:bookmarkStart w:id="168" w:name="combattimento"/>
    <w:p>
      <w:pPr>
        <w:pStyle w:val="Heading1"/>
      </w:pPr>
      <w:r>
        <w:t xml:space="preserve">Combattimento</w:t>
      </w:r>
    </w:p>
    <w:p>
      <w:pPr>
        <w:pStyle w:val="FirstParagraph"/>
      </w:pPr>
      <w:bookmarkStart w:id="91" w:name="combattimento"/>
      <w:r>
        <w:t xml:space="preserve">[combattimento]</w:t>
      </w:r>
      <w:bookmarkEnd w:id="9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6" w:name="liniziativa"/>
    <w:p>
      <w:pPr>
        <w:pStyle w:val="Heading2"/>
      </w:pPr>
      <w:r>
        <w:t xml:space="preserve">L’Iniziativa</w:t>
      </w:r>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3" w:name="risoluzione-delle-azioni"/>
      <w:r>
        <w:t xml:space="preserve">[risoluzione-delle-azioni]</w:t>
      </w:r>
      <w:bookmarkEnd w:id="9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4"/>
    <w:bookmarkStart w:id="9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5"/>
    <w:bookmarkEnd w:id="96"/>
    <w:bookmarkStart w:id="100" w:name="azioni-nel-round"/>
    <w:p>
      <w:pPr>
        <w:pStyle w:val="Heading2"/>
      </w:pPr>
      <w:r>
        <w:t xml:space="preserve">Azioni nel Round</w:t>
      </w:r>
    </w:p>
    <w:p>
      <w:pPr>
        <w:pStyle w:val="FirstParagraph"/>
      </w:pPr>
      <w:bookmarkStart w:id="97" w:name="azioni-nel-round"/>
      <w:r>
        <w:t xml:space="preserve">[azioni-nel-round]</w:t>
      </w:r>
      <w:bookmarkEnd w:id="9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9" w:name="il-tempo-round-minuti-e-turni"/>
    <w:p>
      <w:pPr>
        <w:pStyle w:val="Heading3"/>
      </w:pPr>
      <w:r>
        <w:t xml:space="preserve">Il Tempo (Round, Minuti e Turni)</w:t>
      </w:r>
    </w:p>
    <w:p>
      <w:pPr>
        <w:pStyle w:val="FirstParagraph"/>
      </w:pPr>
      <w:bookmarkStart w:id="98" w:name="il-tempo-round-minuti-e-turni"/>
      <w:r>
        <w:t xml:space="preserve">[il-tempo-round-minuti-e-turni]</w:t>
      </w:r>
      <w:bookmarkEnd w:id="98"/>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9"/>
    <w:bookmarkEnd w:id="100"/>
    <w:bookmarkStart w:id="103" w:name="movimento"/>
    <w:p>
      <w:pPr>
        <w:pStyle w:val="Heading2"/>
      </w:pPr>
      <w:r>
        <w:t xml:space="preserve">Movimento</w:t>
      </w:r>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2"/>
    <w:bookmarkEnd w:id="103"/>
    <w:bookmarkStart w:id="109" w:name="vita-e-morte"/>
    <w:p>
      <w:pPr>
        <w:pStyle w:val="Heading2"/>
      </w:pPr>
      <w:r>
        <w:t xml:space="preserve">Vita e Morte</w:t>
      </w:r>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r>
        <w:t xml:space="preserve">Se un attacco o incantesimo porta il personaggio direttamente a -10-COS*3, il personaggio muore senza possibilita’ di essere curato.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20+4*Costituzione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5"/>
    <w:bookmarkStart w:id="10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6"/>
    <w:bookmarkStart w:id="10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7"/>
    <w:bookmarkStart w:id="10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8"/>
    <w:bookmarkEnd w:id="109"/>
    <w:bookmarkStart w:id="111" w:name="tiro-per-colpire-e-difesa"/>
    <w:p>
      <w:pPr>
        <w:pStyle w:val="Heading2"/>
      </w:pPr>
      <w:r>
        <w:t xml:space="preserve">Tiro per Colpire e Difesa</w:t>
      </w:r>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11"/>
    <w:bookmarkStart w:id="112"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2"/>
    <w:bookmarkStart w:id="113"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3"/>
    <w:bookmarkStart w:id="114"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4"/>
    <w:bookmarkStart w:id="115"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5"/>
    <w:bookmarkStart w:id="116"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6"/>
    <w:bookmarkStart w:id="117"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7"/>
    <w:bookmarkStart w:id="118"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8"/>
    <w:bookmarkStart w:id="119"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9"/>
    <w:bookmarkStart w:id="120"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20"/>
    <w:bookmarkStart w:id="121"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21"/>
    <w:bookmarkStart w:id="122"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2"/>
    <w:bookmarkStart w:id="126"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3" w:name="situazioni-e-regole"/>
    <w:p>
      <w:pPr>
        <w:pStyle w:val="Heading3"/>
      </w:pPr>
      <w:r>
        <w:t xml:space="preserve">Situazioni e regole</w:t>
      </w:r>
    </w:p>
    <w:p>
      <w:pPr>
        <w:numPr>
          <w:ilvl w:val="0"/>
          <w:numId w:val="1014"/>
        </w:numPr>
      </w:pPr>
      <w:r>
        <w:t xml:space="preserve">Ogni qual volta la cavalcatura e’ colpita il cavaliere deve effettuare una prova di Sopravvivenza a DC 13 o essere disarcionato dalla cavalcatura.</w:t>
      </w:r>
      <w:r>
        <w:br/>
      </w:r>
    </w:p>
    <w:p>
      <w:pPr>
        <w:numPr>
          <w:ilvl w:val="0"/>
          <w:numId w:val="1014"/>
        </w:numPr>
      </w:pPr>
      <w:r>
        <w:t xml:space="preserve">Combattere da posizione sopraelevata concede un +1d6 al Tiro per Colpire se l’avversario e’ a piedi ( o non e’ alla tua altezza...).</w:t>
      </w:r>
      <w:r>
        <w:br/>
      </w:r>
    </w:p>
    <w:p>
      <w:pPr>
        <w:numPr>
          <w:ilvl w:val="0"/>
          <w:numId w:val="1014"/>
        </w:numPr>
      </w:pPr>
      <w:r>
        <w:t xml:space="preserve">Salire o Scendere dalla cavalcatura costa 1 Azione</w:t>
      </w:r>
    </w:p>
    <w:p>
      <w:pPr>
        <w:numPr>
          <w:ilvl w:val="0"/>
          <w:numId w:val="1014"/>
        </w:numPr>
      </w:pPr>
      <w:r>
        <w:t xml:space="preserve">Se una magia o situazione sposta la cavalcatura contro la tua volontà devi effettuare un TS su Riflessi a DC 13 o venire disarcionato</w:t>
      </w:r>
    </w:p>
    <w:bookmarkEnd w:id="123"/>
    <w:bookmarkStart w:id="124"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24"/>
    <w:bookmarkStart w:id="125"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5"/>
    <w:bookmarkEnd w:id="126"/>
    <w:bookmarkStart w:id="160" w:name="sec:Azioni particolari in combattimento"/>
    <w:p>
      <w:pPr>
        <w:pStyle w:val="Heading2"/>
      </w:pPr>
      <w:r>
        <w:t xml:space="preserve">Azioni particolari in combattimento:</w:t>
      </w:r>
    </w:p>
    <w:bookmarkStart w:id="127"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7"/>
    <w:bookmarkStart w:id="128"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8"/>
    <w:bookmarkStart w:id="129"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9"/>
    <w:bookmarkStart w:id="130"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30"/>
    <w:bookmarkStart w:id="131"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31"/>
    <w:bookmarkStart w:id="132"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2"/>
    <w:bookmarkStart w:id="133"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3"/>
    <w:bookmarkStart w:id="134"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4"/>
    <w:bookmarkStart w:id="135"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5"/>
    <w:bookmarkStart w:id="136"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6"/>
    <w:bookmarkStart w:id="137"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7"/>
    <w:bookmarkStart w:id="138" w:name="armi-leggere"/>
    <w:p>
      <w:pPr>
        <w:pStyle w:val="Heading3"/>
      </w:pPr>
      <w:r>
        <w:t xml:space="preserve">Armi Leggere</w:t>
      </w:r>
    </w:p>
    <w:p>
      <w:pPr>
        <w:pStyle w:val="FirstParagraph"/>
      </w:pPr>
      <w:r>
        <w:t xml:space="preserve">Il giocatore può usare queste armi come armi secondarie senza subire penalità.</w:t>
      </w:r>
    </w:p>
    <w:bookmarkEnd w:id="138"/>
    <w:bookmarkStart w:id="139"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9"/>
    <w:bookmarkStart w:id="140"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40"/>
    <w:bookmarkStart w:id="141"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41"/>
    <w:bookmarkStart w:id="142"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2"/>
    <w:bookmarkStart w:id="144" w:name="arma-troppo-grande"/>
    <w:p>
      <w:pPr>
        <w:pStyle w:val="Heading3"/>
      </w:pPr>
      <w:r>
        <w:t xml:space="preserve">Arma troppo grande</w:t>
      </w:r>
    </w:p>
    <w:p>
      <w:pPr>
        <w:pStyle w:val="FirstParagraph"/>
      </w:pPr>
      <w:bookmarkStart w:id="143" w:name="sec:Arma troppo grande"/>
      <w:r>
        <w:t xml:space="preserve">[sec:Arma troppo grande]</w:t>
      </w:r>
      <w:bookmarkEnd w:id="143"/>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5"/>
        </w:numPr>
      </w:pPr>
      <w:r>
        <w:t xml:space="preserve">Una creatura Piccola puo’ usare armi piccole ad una mano e armi medie a due mani</w:t>
      </w:r>
    </w:p>
    <w:p>
      <w:pPr>
        <w:numPr>
          <w:ilvl w:val="0"/>
          <w:numId w:val="1015"/>
        </w:numPr>
      </w:pPr>
      <w:r>
        <w:t xml:space="preserve">Una creatura Media puo’ usare armi piccole ad una mano, armi medie ad una o due mani e armi grandi a due mani.</w:t>
      </w:r>
    </w:p>
    <w:p>
      <w:pPr>
        <w:numPr>
          <w:ilvl w:val="0"/>
          <w:numId w:val="1015"/>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4"/>
    <w:bookmarkStart w:id="145"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5"/>
    <w:bookmarkStart w:id="146"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6"/>
    <w:bookmarkStart w:id="147"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7"/>
    <w:bookmarkStart w:id="148"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8"/>
    <w:bookmarkStart w:id="149"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9"/>
    <w:bookmarkStart w:id="150" w:name="X88ae0e49e9b441e1131188784c11757fdc59851"/>
    <w:p>
      <w:pPr>
        <w:pStyle w:val="Heading3"/>
      </w:pPr>
      <w:r>
        <w:t xml:space="preserve">Preparare una arma lunga contro una carica</w:t>
      </w:r>
    </w:p>
    <w:p>
      <w:pPr>
        <w:pStyle w:val="FirstParagraph"/>
      </w:pPr>
      <w:r>
        <w:t xml:space="preserve">E’ una Reazione che costa una Azione.</w:t>
      </w:r>
    </w:p>
    <w:bookmarkEnd w:id="150"/>
    <w:bookmarkStart w:id="151"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51"/>
    <w:bookmarkStart w:id="152"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2"/>
    <w:bookmarkStart w:id="153"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3"/>
    <w:bookmarkStart w:id="154"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4"/>
    <w:bookmarkStart w:id="155"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5"/>
    <w:bookmarkStart w:id="156"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6"/>
    <w:bookmarkStart w:id="157"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7"/>
    <w:bookmarkStart w:id="158"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8"/>
    <w:bookmarkStart w:id="159"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9"/>
    <w:bookmarkEnd w:id="160"/>
    <w:bookmarkStart w:id="167"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61"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1"/>
    <w:bookmarkStart w:id="162"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2"/>
    <w:bookmarkStart w:id="163"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3"/>
    <w:bookmarkStart w:id="164"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4"/>
    <w:bookmarkStart w:id="165"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5"/>
    <w:bookmarkStart w:id="166"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6"/>
    <w:bookmarkEnd w:id="167"/>
    <w:bookmarkEnd w:id="168"/>
    <w:bookmarkStart w:id="173" w:name="nascondigli-e-coperture"/>
    <w:p>
      <w:pPr>
        <w:pStyle w:val="Heading1"/>
      </w:pPr>
      <w:r>
        <w:t xml:space="preserve">Nascondigli e coperture</w:t>
      </w:r>
    </w:p>
    <w:p>
      <w:pPr>
        <w:pStyle w:val="FirstParagraph"/>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70"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70"/>
    <w:bookmarkStart w:id="172" w:name="invisibilità"/>
    <w:p>
      <w:pPr>
        <w:pStyle w:val="Heading2"/>
      </w:pPr>
      <w:r>
        <w:t xml:space="preserve">Invisibilità</w:t>
      </w:r>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Invisibilità in Combattimento</w:t>
      </w:r>
    </w:p>
    <w:tbl>
      <w:tblPr>
        <w:tblStyle w:val="Table"/>
        <w:tblW w:type="pct" w:w="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2"/>
    <w:bookmarkEnd w:id="173"/>
    <w:bookmarkStart w:id="197" w:name="lista-armi-per-tipologia-omogenea"/>
    <w:p>
      <w:pPr>
        <w:pStyle w:val="Heading1"/>
      </w:pPr>
      <w:r>
        <w:t xml:space="preserve">Lista Armi per Tipologia Omogenea</w:t>
      </w:r>
    </w:p>
    <w:p>
      <w:pPr>
        <w:pStyle w:val="FirstParagraph"/>
      </w:pPr>
      <w:bookmarkStart w:id="174" w:name="lista.armi"/>
      <w:bookmarkEnd w:id="174"/>
    </w:p>
    <w:p>
      <w:pPr>
        <w:pStyle w:val="BodyText"/>
      </w:pPr>
      <w:bookmarkStart w:id="175" w:name="lista-armi-per-tipologia-omogenea"/>
      <w:r>
        <w:t xml:space="preserve">[lista-armi-per-tipologia-omogenea]</w:t>
      </w:r>
      <w:bookmarkEnd w:id="17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6"/>
    <w:bookmarkStart w:id="177"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8"/>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8"/>
        </w:numPr>
      </w:pPr>
      <w:r>
        <w:t xml:space="preserve">18 punti: quando effettui un Tiro per Colpire consideri anche i 5 per i Critici e l’Esplosione del Dado.</w:t>
      </w:r>
    </w:p>
    <w:bookmarkEnd w:id="177"/>
    <w:bookmarkStart w:id="17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8"/>
    <w:bookmarkStart w:id="179"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9"/>
    <w:bookmarkStart w:id="18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80"/>
    <w:bookmarkStart w:id="181"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81"/>
    <w:bookmarkStart w:id="182"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82"/>
    <w:bookmarkStart w:id="183"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83"/>
    <w:bookmarkStart w:id="18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4"/>
    <w:bookmarkStart w:id="185"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5"/>
    <w:bookmarkStart w:id="18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6"/>
    <w:bookmarkStart w:id="18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7"/>
    <w:bookmarkStart w:id="188"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8"/>
    <w:bookmarkStart w:id="189"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9"/>
    <w:bookmarkStart w:id="190"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90"/>
    <w:bookmarkStart w:id="19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91"/>
    <w:bookmarkStart w:id="19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92"/>
    <w:bookmarkStart w:id="19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93"/>
    <w:bookmarkStart w:id="194"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4"/>
    <w:bookmarkStart w:id="196" w:name="armi-semplici"/>
    <w:p>
      <w:pPr>
        <w:pStyle w:val="Heading2"/>
      </w:pPr>
      <w:r>
        <w:t xml:space="preserve">Armi Semplici</w:t>
      </w:r>
    </w:p>
    <w:p>
      <w:pPr>
        <w:pStyle w:val="FirstParagraph"/>
      </w:pPr>
      <w:r>
        <w:t xml:space="preserve">Pugnale, Mazza Leggera, Randello, Morningstar, Lancia corta da fante, Bastone, Balestra (Leggera), Giavellotto</w:t>
      </w:r>
      <w:bookmarkStart w:id="195" w:name="armi.semplici"/>
      <w:bookmarkEnd w:id="195"/>
    </w:p>
    <w:p>
      <w:pPr>
        <w:pStyle w:val="BodyText"/>
      </w:pPr>
      <w:r>
        <w:t xml:space="preserve">Questa suddivisione è sceglibile anche da chi ha Competenza Armi a zero</w:t>
      </w:r>
    </w:p>
    <w:bookmarkEnd w:id="196"/>
    <w:bookmarkEnd w:id="197"/>
    <w:bookmarkStart w:id="289" w:name="abilita"/>
    <w:p>
      <w:pPr>
        <w:pStyle w:val="Heading1"/>
      </w:pPr>
      <w:r>
        <w:t xml:space="preserve">Abilita’</w:t>
      </w:r>
    </w:p>
    <w:p>
      <w:pPr>
        <w:pStyle w:val="FirstParagraph"/>
      </w:pPr>
      <w:bookmarkStart w:id="198" w:name="abilita"/>
      <w:bookmarkEnd w:id="198"/>
    </w:p>
    <w:p>
      <w:pPr>
        <w:pStyle w:val="BodyText"/>
      </w:pPr>
      <w:bookmarkStart w:id="199" w:name="abilita"/>
      <w:r>
        <w:t xml:space="preserve">[abilita]</w:t>
      </w:r>
      <w:bookmarkEnd w:id="199"/>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200" w:name="ali-della-fenice"/>
    <w:p>
      <w:pPr>
        <w:pStyle w:val="Heading2"/>
      </w:pPr>
      <w:r>
        <w:t xml:space="preserve">Ali della Fenice</w:t>
      </w:r>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Cs/>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Cs/>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Cs/>
          <w:b/>
        </w:rPr>
        <w:t xml:space="preserve">terza volta</w:t>
      </w:r>
      <w:r>
        <w:t xml:space="preserve"> </w:t>
      </w:r>
      <w:r>
        <w:t xml:space="preserve">che prendi questa abilità, Lista Pugno Nudo 16, Gru d’Argento 12, Pugno di Ferro 9, la tua distanza di mischia diventa di 4 metri.</w:t>
      </w:r>
    </w:p>
    <w:bookmarkEnd w:id="200"/>
    <w:bookmarkStart w:id="201"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capacita’ magiche possono essere usate.</w:t>
      </w:r>
    </w:p>
    <w:bookmarkEnd w:id="201"/>
    <w:bookmarkStart w:id="202"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202"/>
    <w:bookmarkStart w:id="203"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203"/>
    <w:bookmarkStart w:id="204"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204"/>
    <w:bookmarkStart w:id="205"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5"/>
    <w:bookmarkStart w:id="206"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6"/>
    <w:bookmarkStart w:id="207"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7"/>
    <w:bookmarkStart w:id="208"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8"/>
    <w:bookmarkStart w:id="209"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9"/>
    <w:bookmarkStart w:id="210"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10"/>
    <w:bookmarkStart w:id="211"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11"/>
    <w:bookmarkStart w:id="212"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12"/>
    <w:bookmarkStart w:id="213"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13"/>
    <w:bookmarkStart w:id="214"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14"/>
    <w:bookmarkStart w:id="215"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5"/>
    <w:bookmarkStart w:id="216"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6"/>
    <w:bookmarkStart w:id="217"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7"/>
    <w:bookmarkStart w:id="218"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8"/>
    <w:bookmarkStart w:id="219"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9"/>
    <w:bookmarkStart w:id="220"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20"/>
    <w:bookmarkStart w:id="221"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21"/>
    <w:bookmarkStart w:id="222"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22"/>
    <w:bookmarkStart w:id="223"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23"/>
    <w:bookmarkStart w:id="224"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24"/>
    <w:bookmarkStart w:id="225"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5"/>
    <w:bookmarkStart w:id="226"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6"/>
    <w:bookmarkStart w:id="227"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7"/>
    <w:bookmarkStart w:id="228"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8"/>
    <w:bookmarkStart w:id="229"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9"/>
    <w:bookmarkStart w:id="230"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30"/>
    <w:bookmarkStart w:id="231"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31"/>
    <w:bookmarkStart w:id="232"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32"/>
    <w:bookmarkStart w:id="233"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33"/>
    <w:bookmarkStart w:id="234"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4"/>
    <w:bookmarkStart w:id="235"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5"/>
    <w:bookmarkStart w:id="236"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6"/>
    <w:bookmarkStart w:id="237" w:name="gru-dargento"/>
    <w:p>
      <w:pPr>
        <w:pStyle w:val="Heading2"/>
      </w:pPr>
      <w:r>
        <w:t xml:space="preserve">Gru d’Argento</w:t>
      </w:r>
    </w:p>
    <w:p>
      <w:pPr>
        <w:pStyle w:val="FirstParagraph"/>
      </w:pPr>
      <w:r>
        <w:t xml:space="preserve">Requisito: Lista Pugno Nudo 3</w:t>
      </w:r>
    </w:p>
    <w:p>
      <w:pPr>
        <w:pStyle w:val="BodyText"/>
      </w:pPr>
      <w:r>
        <w:t xml:space="preserve">Il tuo stile di combattimento disarmato e’ basato sull’agilita’ ed il controattacco.</w:t>
      </w:r>
    </w:p>
    <w:p>
      <w:pPr>
        <w:pStyle w:val="BodyText"/>
      </w:pPr>
      <w:r>
        <w:t xml:space="preserve">La</w:t>
      </w:r>
      <w:r>
        <w:t xml:space="preserve"> </w:t>
      </w:r>
      <w:r>
        <w:rPr>
          <w:bCs/>
          <w:b/>
        </w:rPr>
        <w:t xml:space="preserve">prima volta</w:t>
      </w:r>
      <w:r>
        <w:t xml:space="preserve"> </w:t>
      </w:r>
      <w:r>
        <w:t xml:space="preserve">che prendi quest’Abilità la tua Difesa aumenta di 1.</w:t>
      </w:r>
    </w:p>
    <w:p>
      <w:pPr>
        <w:pStyle w:val="BodyText"/>
      </w:pPr>
      <w:r>
        <w:t xml:space="preserve">La</w:t>
      </w:r>
      <w:r>
        <w:t xml:space="preserve"> </w:t>
      </w:r>
      <w:r>
        <w:rPr>
          <w:bCs/>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Cs/>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Cs/>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Cs/>
          <w:b/>
        </w:rPr>
        <w:t xml:space="preserve">quinta volta</w:t>
      </w:r>
      <w:r>
        <w:t xml:space="preserve"> </w:t>
      </w:r>
      <w:r>
        <w:t xml:space="preserve">che prendi quest’Abilità, requisito Lista Pugno Nudo 18 e Destrezza 3, hai un bonus nei Tiri salvezza su Riflessi di 1 (comulativo).</w:t>
      </w:r>
    </w:p>
    <w:bookmarkEnd w:id="237"/>
    <w:bookmarkStart w:id="238"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8"/>
    <w:bookmarkStart w:id="239"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9"/>
    <w:bookmarkStart w:id="240"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40"/>
    <w:bookmarkStart w:id="241"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41"/>
    <w:bookmarkStart w:id="242"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42"/>
    <w:bookmarkStart w:id="243"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43"/>
    <w:bookmarkStart w:id="244"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44"/>
    <w:bookmarkStart w:id="245"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5"/>
    <w:bookmarkStart w:id="246"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6"/>
    <w:bookmarkStart w:id="247"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7"/>
    <w:bookmarkStart w:id="248" w:name="iniziativa-migliorata"/>
    <w:p>
      <w:pPr>
        <w:pStyle w:val="Heading2"/>
      </w:pPr>
      <w:r>
        <w:t xml:space="preserve">Iniziativa migliorata</w:t>
      </w:r>
    </w:p>
    <w:p>
      <w:pPr>
        <w:pStyle w:val="FirstParagraph"/>
      </w:pPr>
      <w:r>
        <w:t xml:space="preserve">Aumenti l’iniziativa di +1. L’Abilità può essere presa fino a 2 volte ed il bonus si cumula.</w:t>
      </w:r>
    </w:p>
    <w:bookmarkEnd w:id="248"/>
    <w:bookmarkStart w:id="249" w:name="iaijutsu"/>
    <w:p>
      <w:pPr>
        <w:pStyle w:val="Heading2"/>
      </w:pPr>
      <w:r>
        <w:t xml:space="preserve">Iaijutsu</w:t>
      </w:r>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bookmarkEnd w:id="249"/>
    <w:bookmarkStart w:id="250"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50"/>
    <w:bookmarkStart w:id="251"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51"/>
    <w:bookmarkStart w:id="252"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52"/>
    <w:bookmarkStart w:id="253"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53"/>
    <w:bookmarkStart w:id="254"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54"/>
    <w:bookmarkStart w:id="255"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5"/>
    <w:bookmarkStart w:id="256"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6"/>
    <w:bookmarkStart w:id="257"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7"/>
    <w:bookmarkStart w:id="258"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 per Azione di Movimento.</w:t>
      </w:r>
    </w:p>
    <w:bookmarkEnd w:id="258"/>
    <w:bookmarkStart w:id="259"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9"/>
    <w:bookmarkStart w:id="260"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60"/>
    <w:bookmarkStart w:id="261"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61"/>
    <w:bookmarkStart w:id="262"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62"/>
    <w:bookmarkStart w:id="263"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63"/>
    <w:bookmarkStart w:id="264" w:name="pugno-di-ferro"/>
    <w:p>
      <w:pPr>
        <w:pStyle w:val="Heading2"/>
      </w:pPr>
      <w:r>
        <w:t xml:space="preserve">Pugno di Ferro</w:t>
      </w:r>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Cs/>
          <w:b/>
        </w:rPr>
        <w:t xml:space="preserve">prima volta</w:t>
      </w:r>
      <w:r>
        <w:t xml:space="preserve"> </w:t>
      </w:r>
      <w:r>
        <w:t xml:space="preserve">che prendi quest’Abilita’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Cs/>
          <w:b/>
        </w:rPr>
        <w:t xml:space="preserve">seconda volta</w:t>
      </w:r>
      <w:r>
        <w:t xml:space="preserve"> </w:t>
      </w:r>
      <w:r>
        <w:t xml:space="preserve">che prendi quest’Abilita’,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Cs/>
          <w:b/>
        </w:rPr>
        <w:t xml:space="preserve">terza volta</w:t>
      </w:r>
      <w:r>
        <w:t xml:space="preserve"> </w:t>
      </w:r>
      <w:r>
        <w:t xml:space="preserve">che prendi quest’Abilita’,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Cs/>
          <w:b/>
        </w:rPr>
        <w:t xml:space="preserve">quarta volta</w:t>
      </w:r>
      <w:r>
        <w:t xml:space="preserve"> </w:t>
      </w:r>
      <w:r>
        <w:t xml:space="preserve">che prendi quest’Abilita’,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Cs/>
          <w:b/>
        </w:rPr>
        <w:t xml:space="preserve">quinta volta</w:t>
      </w:r>
      <w:r>
        <w:t xml:space="preserve"> </w:t>
      </w:r>
      <w:r>
        <w:t xml:space="preserve">che prendi quest’Abilita’, requisito Pugno Vuoto 18, il danno causato dai tuoi pugni (e calci) aumenta di 1 per colpo andato a segno (comulativo).</w:t>
      </w:r>
      <w:r>
        <w:t xml:space="preserve"> </w:t>
      </w:r>
      <w:r>
        <w:t xml:space="preserve">I tuoi colpi sono considerati come arma +3.</w:t>
      </w:r>
    </w:p>
    <w:bookmarkEnd w:id="264"/>
    <w:bookmarkStart w:id="265"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5"/>
    <w:bookmarkStart w:id="266"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6"/>
    <w:bookmarkStart w:id="267"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7"/>
    <w:bookmarkStart w:id="268"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8"/>
    <w:bookmarkStart w:id="269"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9"/>
    <w:bookmarkStart w:id="270"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70"/>
    <w:bookmarkStart w:id="271"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71"/>
    <w:bookmarkStart w:id="272"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72"/>
    <w:bookmarkStart w:id="273"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73"/>
    <w:bookmarkStart w:id="274"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74"/>
    <w:bookmarkStart w:id="275"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5"/>
    <w:bookmarkStart w:id="276"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6"/>
    <w:bookmarkStart w:id="277"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7"/>
    <w:bookmarkStart w:id="278"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8"/>
    <w:bookmarkStart w:id="279"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9"/>
    <w:bookmarkStart w:id="280"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80"/>
    <w:bookmarkStart w:id="281"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81"/>
    <w:bookmarkStart w:id="282" w:name="tempesta-di-furia"/>
    <w:p>
      <w:pPr>
        <w:pStyle w:val="Heading2"/>
      </w:pPr>
      <w:r>
        <w:t xml:space="preserve">Tempesta di Furia</w:t>
      </w:r>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bookmarkEnd w:id="282"/>
    <w:bookmarkStart w:id="283"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83"/>
    <w:bookmarkStart w:id="284"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84"/>
    <w:bookmarkStart w:id="285"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85"/>
    <w:bookmarkStart w:id="286"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6"/>
    <w:bookmarkStart w:id="287"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7"/>
    <w:bookmarkStart w:id="288"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8"/>
    <w:bookmarkEnd w:id="289"/>
    <w:bookmarkStart w:id="291" w:name="famiglio"/>
    <w:p>
      <w:pPr>
        <w:pStyle w:val="Heading1"/>
      </w:pPr>
      <w:r>
        <w:t xml:space="preserve">Famiglio</w:t>
      </w:r>
    </w:p>
    <w:p>
      <w:pPr>
        <w:pStyle w:val="FirstParagraph"/>
      </w:pPr>
      <w:bookmarkStart w:id="290" w:name="famiglio"/>
      <w:r>
        <w:t xml:space="preserve">[famiglio]</w:t>
      </w:r>
      <w:bookmarkEnd w:id="29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
        <w:tblLook w:firstRow="0" w:lastRow="0" w:firstColumn="0" w:lastColumn="0" w:noHBand="0" w:noVBand="0" w:val="0000"/>
      </w:tblPr>
      <w:tblGrid/>
      <w:tr>
        <w:tc>
          <w:p>
            <w:pPr>
              <w:pStyle w:val="Compact"/>
              <w:jc w:val="left"/>
            </w:pPr>
            <w:r>
              <w:rPr>
                <w:bCs/>
                <w:b/>
              </w:rPr>
              <w:t xml:space="preserve">CM del Padrone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il padrone può vedere attraverso il famiglio. Attivare questa abilità costa 1 azione immediata. Il famiglio deve essere entro 30 metri.</w:t>
      </w:r>
    </w:p>
    <w:bookmarkEnd w:id="291"/>
    <w:bookmarkStart w:id="302"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93" w:name="etereo"/>
    <w:p>
      <w:pPr>
        <w:pStyle w:val="Heading2"/>
      </w:pPr>
      <w:r>
        <w:t xml:space="preserve">Etereo</w:t>
      </w:r>
    </w:p>
    <w:p>
      <w:pPr>
        <w:pStyle w:val="FirstParagraph"/>
      </w:pPr>
      <w:bookmarkStart w:id="292" w:name="etereo"/>
      <w:r>
        <w:t xml:space="preserve">[etereo]</w:t>
      </w:r>
      <w:bookmarkEnd w:id="292"/>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93"/>
    <w:bookmarkStart w:id="294"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94"/>
    <w:bookmarkStart w:id="295"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95"/>
    <w:bookmarkStart w:id="296"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6"/>
    <w:bookmarkStart w:id="297"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7"/>
    <w:bookmarkStart w:id="299" w:name="paura"/>
    <w:p>
      <w:pPr>
        <w:pStyle w:val="Heading2"/>
      </w:pPr>
      <w:r>
        <w:t xml:space="preserve">Paura</w:t>
      </w:r>
    </w:p>
    <w:p>
      <w:pPr>
        <w:pStyle w:val="FirstParagraph"/>
      </w:pPr>
      <w:bookmarkStart w:id="298" w:name="paura"/>
      <w:r>
        <w:t xml:space="preserve">[paura]</w:t>
      </w:r>
      <w:bookmarkEnd w:id="298"/>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9"/>
    <w:bookmarkStart w:id="301" w:name="paralizzato"/>
    <w:p>
      <w:pPr>
        <w:pStyle w:val="Heading2"/>
      </w:pPr>
      <w:r>
        <w:t xml:space="preserve">Paralizzato</w:t>
      </w:r>
    </w:p>
    <w:p>
      <w:pPr>
        <w:pStyle w:val="FirstParagraph"/>
      </w:pPr>
      <w:bookmarkStart w:id="300" w:name="paralizzato"/>
      <w:r>
        <w:t xml:space="preserve">[paralizzato]</w:t>
      </w:r>
      <w:bookmarkEnd w:id="300"/>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301"/>
    <w:bookmarkEnd w:id="302"/>
    <w:bookmarkStart w:id="321" w:name="la-magia"/>
    <w:p>
      <w:pPr>
        <w:pStyle w:val="Heading1"/>
      </w:pPr>
      <w:r>
        <w:t xml:space="preserve">La Magia</w:t>
      </w:r>
    </w:p>
    <w:p>
      <w:pPr>
        <w:pStyle w:val="FirstParagraph"/>
      </w:pPr>
      <w:bookmarkStart w:id="303" w:name="la-magia"/>
      <w:r>
        <w:t xml:space="preserve">[la-magia]</w:t>
      </w:r>
      <w:bookmarkEnd w:id="303"/>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20"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304"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304"/>
    <w:bookmarkStart w:id="305"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305"/>
    <w:bookmarkStart w:id="306"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6"/>
    <w:bookmarkStart w:id="307"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7"/>
    <w:bookmarkStart w:id="308"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8"/>
    <w:bookmarkStart w:id="310" w:name="resistere-allincantesimo-tiro-salvezza"/>
    <w:p>
      <w:pPr>
        <w:pStyle w:val="Heading3"/>
      </w:pPr>
      <w:r>
        <w:t xml:space="preserve">Resistere all’incantesimo (Tiro Salvezza)</w:t>
      </w:r>
    </w:p>
    <w:p>
      <w:pPr>
        <w:pStyle w:val="FirstParagraph"/>
      </w:pPr>
      <w:bookmarkStart w:id="309" w:name="resistere-allessenza-tiro-salvezza"/>
      <w:r>
        <w:t xml:space="preserve">[resistere-allessenza-tiro-salvezza]</w:t>
      </w:r>
      <w:bookmarkEnd w:id="309"/>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10"/>
    <w:bookmarkStart w:id="311"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11"/>
    <w:bookmarkStart w:id="312"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12"/>
    <w:bookmarkStart w:id="313"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13"/>
    <w:bookmarkStart w:id="314"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14"/>
    <w:bookmarkStart w:id="315"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15"/>
    <w:bookmarkStart w:id="316"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6"/>
    <w:bookmarkStart w:id="319"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17"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7"/>
    <w:p>
      <w:pPr>
        <w:pStyle w:val="BodyText"/>
      </w:pPr>
      <w:r>
        <w:rPr>
          <w:bCs/>
          <w:b/>
        </w:rPr>
        <w:t xml:space="preserve">Statistiche degli Oggetti Animati</w:t>
      </w:r>
    </w:p>
    <w:tbl>
      <w:tblPr>
        <w:tblStyle w:val="Table"/>
        <w:tblW w:type="pct" w:w="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Questo incantesimi se non esplicitato diversamente non puo’ essere usato su animali o piante.</w:t>
      </w:r>
      <w:r>
        <w:br/>
      </w:r>
      <w:r>
        <w:t xml:space="preserve">Se incantatore e creatura curata sono entrambi Devoti dello stesso Patrono ogni valore sul dado pari a 1,2,3 verra’ ritirato.</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8" w:name="lentezza"/>
      <w:r>
        <w:rPr>
          <w:bCs/>
          <w:b/>
        </w:rPr>
        <w:t xml:space="preserve">Lentezza</w:t>
      </w:r>
      <w:bookmarkEnd w:id="318"/>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9"/>
    <w:bookmarkEnd w:id="320"/>
    <w:bookmarkEnd w:id="321"/>
    <w:bookmarkStart w:id="326" w:name="vantaggi"/>
    <w:p>
      <w:pPr>
        <w:pStyle w:val="Heading1"/>
      </w:pPr>
      <w:r>
        <w:t xml:space="preserve">Vantaggi</w:t>
      </w:r>
    </w:p>
    <w:p>
      <w:pPr>
        <w:pStyle w:val="FirstParagraph"/>
      </w:pPr>
      <w:bookmarkStart w:id="322" w:name="vantaggi"/>
      <w:bookmarkEnd w:id="322"/>
    </w:p>
    <w:p>
      <w:pPr>
        <w:pStyle w:val="BodyText"/>
      </w:pPr>
      <w:bookmarkStart w:id="323" w:name="vantaggi"/>
      <w:r>
        <w:t xml:space="preserve">[vantaggi]</w:t>
      </w:r>
      <w:bookmarkEnd w:id="323"/>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25"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24" w:name="Ambidestro"/>
      <w:r>
        <w:t xml:space="preserve">[Ambidestro]</w:t>
      </w:r>
      <w:bookmarkEnd w:id="324"/>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25"/>
    <w:bookmarkEnd w:id="326"/>
    <w:bookmarkStart w:id="333" w:name="svantaggi"/>
    <w:p>
      <w:pPr>
        <w:pStyle w:val="Heading1"/>
      </w:pPr>
      <w:r>
        <w:t xml:space="preserve">Svantaggi</w:t>
      </w:r>
    </w:p>
    <w:p>
      <w:pPr>
        <w:pStyle w:val="FirstParagraph"/>
      </w:pPr>
      <w:bookmarkStart w:id="327" w:name="svantaggi"/>
      <w:r>
        <w:t xml:space="preserve">[svantaggi]</w:t>
      </w:r>
      <w:bookmarkEnd w:id="327"/>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30" w:name="X325ec00e5f1d9b42cb16c07e849298cf1d5a845"/>
    <w:p>
      <w:pPr>
        <w:pStyle w:val="Heading2"/>
      </w:pPr>
      <w:r>
        <w:t xml:space="preserve">Svantaggi di Ruolo e Svantaggi Psico/Fisici</w:t>
      </w:r>
    </w:p>
    <w:bookmarkStart w:id="328" w:name="svantaggi"/>
    <w:bookmarkEnd w:id="328"/>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9"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9"/>
    <w:bookmarkEnd w:id="330"/>
    <w:bookmarkStart w:id="332" w:name="svantaggi-psicofisici"/>
    <w:p>
      <w:pPr>
        <w:pStyle w:val="Heading2"/>
      </w:pPr>
      <w:r>
        <w:t xml:space="preserve">Svantaggi psico/fisici</w:t>
      </w:r>
    </w:p>
    <w:p>
      <w:pPr>
        <w:pStyle w:val="FirstParagraph"/>
      </w:pPr>
      <w:bookmarkStart w:id="331" w:name="svantaggi-psicofisici"/>
      <w:r>
        <w:t xml:space="preserve">[svantaggi-psicofisici]</w:t>
      </w:r>
      <w:bookmarkEnd w:id="331"/>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32"/>
    <w:bookmarkEnd w:id="333"/>
    <w:bookmarkStart w:id="392" w:name="cosmologia"/>
    <w:p>
      <w:pPr>
        <w:pStyle w:val="Heading1"/>
      </w:pPr>
      <w:r>
        <w:t xml:space="preserve">Cosmologia</w:t>
      </w:r>
    </w:p>
    <w:p>
      <w:pPr>
        <w:pStyle w:val="FirstParagraph"/>
      </w:pPr>
      <w:bookmarkStart w:id="334" w:name="cosmologia"/>
      <w:r>
        <w:t xml:space="preserve">[cosmologia]</w:t>
      </w:r>
      <w:bookmarkEnd w:id="334"/>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91" w:name="patroni"/>
    <w:p>
      <w:pPr>
        <w:pStyle w:val="Heading2"/>
      </w:pPr>
      <w:r>
        <w:t xml:space="preserve">Patroni</w:t>
      </w:r>
    </w:p>
    <w:p>
      <w:pPr>
        <w:pStyle w:val="FirstParagraph"/>
      </w:pPr>
      <w:bookmarkStart w:id="335" w:name="patroni"/>
      <w:bookmarkEnd w:id="335"/>
    </w:p>
    <w:p>
      <w:pPr>
        <w:pStyle w:val="BodyText"/>
      </w:pPr>
      <w:bookmarkStart w:id="336" w:name="patroni-dei"/>
      <w:r>
        <w:t xml:space="preserve">[patroni-dei]</w:t>
      </w:r>
      <w:bookmarkEnd w:id="336"/>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9"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38" w:name="gli-8-passi-delle-allieve"/>
    <w:p>
      <w:pPr>
        <w:pStyle w:val="Heading4"/>
      </w:pPr>
      <w:r>
        <w:t xml:space="preserve">Gli 8 Passi delle Allieve</w:t>
      </w:r>
    </w:p>
    <w:p>
      <w:pPr>
        <w:pStyle w:val="FirstParagraph"/>
      </w:pPr>
      <w:bookmarkStart w:id="337" w:name="gli-8-passi-delle-allieve"/>
      <w:r>
        <w:t xml:space="preserve">[gli-8-passi-delle-allieve]</w:t>
      </w:r>
      <w:bookmarkEnd w:id="337"/>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38"/>
    <w:bookmarkEnd w:id="339"/>
    <w:bookmarkStart w:id="341" w:name="calicante"/>
    <w:p>
      <w:pPr>
        <w:pStyle w:val="Heading3"/>
      </w:pPr>
      <w:r>
        <w:t xml:space="preserve">Calicante</w:t>
      </w:r>
    </w:p>
    <w:p>
      <w:pPr>
        <w:pStyle w:val="FirstParagraph"/>
      </w:pPr>
      <w:bookmarkStart w:id="340" w:name="calicante"/>
      <w:r>
        <w:t xml:space="preserve">[calicante]</w:t>
      </w:r>
      <w:bookmarkEnd w:id="340"/>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41"/>
    <w:bookmarkStart w:id="343" w:name="atmos"/>
    <w:p>
      <w:pPr>
        <w:pStyle w:val="Heading3"/>
      </w:pPr>
      <w:r>
        <w:t xml:space="preserve">Atmos</w:t>
      </w:r>
    </w:p>
    <w:p>
      <w:pPr>
        <w:pStyle w:val="FirstParagraph"/>
      </w:pPr>
      <w:bookmarkStart w:id="342" w:name="atmos"/>
      <w:r>
        <w:t xml:space="preserve">[atmos]</w:t>
      </w:r>
      <w:bookmarkEnd w:id="342"/>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43"/>
    <w:bookmarkStart w:id="345" w:name="lynx"/>
    <w:p>
      <w:pPr>
        <w:pStyle w:val="Heading3"/>
      </w:pPr>
      <w:r>
        <w:t xml:space="preserve">Lynx</w:t>
      </w:r>
    </w:p>
    <w:p>
      <w:pPr>
        <w:pStyle w:val="FirstParagraph"/>
      </w:pPr>
      <w:bookmarkStart w:id="344" w:name="lynx"/>
      <w:r>
        <w:t xml:space="preserve">[lynx]</w:t>
      </w:r>
      <w:bookmarkEnd w:id="344"/>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45"/>
    <w:bookmarkStart w:id="347" w:name="gradh"/>
    <w:p>
      <w:pPr>
        <w:pStyle w:val="Heading3"/>
      </w:pPr>
      <w:r>
        <w:t xml:space="preserve">Gradh</w:t>
      </w:r>
    </w:p>
    <w:p>
      <w:pPr>
        <w:pStyle w:val="FirstParagraph"/>
      </w:pPr>
      <w:bookmarkStart w:id="346" w:name="gradh"/>
      <w:r>
        <w:t xml:space="preserve">[gradh]</w:t>
      </w:r>
      <w:bookmarkEnd w:id="346"/>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47"/>
    <w:bookmarkStart w:id="349" w:name="atherim"/>
    <w:p>
      <w:pPr>
        <w:pStyle w:val="Heading3"/>
      </w:pPr>
      <w:r>
        <w:t xml:space="preserve">Atherim</w:t>
      </w:r>
    </w:p>
    <w:p>
      <w:pPr>
        <w:pStyle w:val="FirstParagraph"/>
      </w:pPr>
      <w:bookmarkStart w:id="348" w:name="atherim"/>
      <w:r>
        <w:t xml:space="preserve">[atherim]</w:t>
      </w:r>
      <w:bookmarkEnd w:id="348"/>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9"/>
    <w:bookmarkStart w:id="351" w:name="belevon"/>
    <w:p>
      <w:pPr>
        <w:pStyle w:val="Heading3"/>
      </w:pPr>
      <w:r>
        <w:t xml:space="preserve">Belevon</w:t>
      </w:r>
    </w:p>
    <w:p>
      <w:pPr>
        <w:pStyle w:val="FirstParagraph"/>
      </w:pPr>
      <w:bookmarkStart w:id="350" w:name="belevon"/>
      <w:r>
        <w:t xml:space="preserve">[belevon]</w:t>
      </w:r>
      <w:bookmarkEnd w:id="350"/>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51"/>
    <w:bookmarkStart w:id="353" w:name="cattalm"/>
    <w:p>
      <w:pPr>
        <w:pStyle w:val="Heading3"/>
      </w:pPr>
      <w:r>
        <w:t xml:space="preserve">Cattalm</w:t>
      </w:r>
    </w:p>
    <w:p>
      <w:pPr>
        <w:pStyle w:val="FirstParagraph"/>
      </w:pPr>
      <w:bookmarkStart w:id="352" w:name="cattalm"/>
      <w:r>
        <w:t xml:space="preserve">[cattalm]</w:t>
      </w:r>
      <w:bookmarkEnd w:id="352"/>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53"/>
    <w:bookmarkStart w:id="355" w:name="efrem"/>
    <w:p>
      <w:pPr>
        <w:pStyle w:val="Heading3"/>
      </w:pPr>
      <w:r>
        <w:t xml:space="preserve">Efrem</w:t>
      </w:r>
    </w:p>
    <w:p>
      <w:pPr>
        <w:pStyle w:val="FirstParagraph"/>
      </w:pPr>
      <w:bookmarkStart w:id="354" w:name="efrem"/>
      <w:r>
        <w:t xml:space="preserve">[efrem]</w:t>
      </w:r>
      <w:bookmarkEnd w:id="354"/>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55"/>
    <w:bookmarkStart w:id="357" w:name="erondil"/>
    <w:p>
      <w:pPr>
        <w:pStyle w:val="Heading3"/>
      </w:pPr>
      <w:r>
        <w:t xml:space="preserve">Erondil</w:t>
      </w:r>
    </w:p>
    <w:p>
      <w:pPr>
        <w:pStyle w:val="FirstParagraph"/>
      </w:pPr>
      <w:bookmarkStart w:id="356" w:name="erondil"/>
      <w:r>
        <w:t xml:space="preserve">[erondil]</w:t>
      </w:r>
      <w:bookmarkEnd w:id="356"/>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57"/>
    <w:bookmarkStart w:id="359" w:name="gaya"/>
    <w:p>
      <w:pPr>
        <w:pStyle w:val="Heading3"/>
      </w:pPr>
      <w:r>
        <w:t xml:space="preserve">Gaya</w:t>
      </w:r>
    </w:p>
    <w:p>
      <w:pPr>
        <w:pStyle w:val="FirstParagraph"/>
      </w:pPr>
      <w:bookmarkStart w:id="358" w:name="gaya"/>
      <w:r>
        <w:t xml:space="preserve">[gaya]</w:t>
      </w:r>
      <w:bookmarkEnd w:id="358"/>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9"/>
    <w:bookmarkStart w:id="361" w:name="krondal"/>
    <w:p>
      <w:pPr>
        <w:pStyle w:val="Heading3"/>
      </w:pPr>
      <w:r>
        <w:t xml:space="preserve">Krondal</w:t>
      </w:r>
    </w:p>
    <w:p>
      <w:pPr>
        <w:pStyle w:val="FirstParagraph"/>
      </w:pPr>
      <w:bookmarkStart w:id="360" w:name="krondal"/>
      <w:r>
        <w:t xml:space="preserve">[krondal]</w:t>
      </w:r>
      <w:bookmarkEnd w:id="360"/>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61"/>
    <w:bookmarkStart w:id="363" w:name="ledyal"/>
    <w:p>
      <w:pPr>
        <w:pStyle w:val="Heading3"/>
      </w:pPr>
      <w:r>
        <w:t xml:space="preserve">Ledyal</w:t>
      </w:r>
    </w:p>
    <w:p>
      <w:pPr>
        <w:pStyle w:val="FirstParagraph"/>
      </w:pPr>
      <w:bookmarkStart w:id="362" w:name="ledyal"/>
      <w:r>
        <w:t xml:space="preserve">[ledyal]</w:t>
      </w:r>
      <w:bookmarkEnd w:id="362"/>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63"/>
    <w:bookmarkStart w:id="365" w:name="nethergal"/>
    <w:p>
      <w:pPr>
        <w:pStyle w:val="Heading3"/>
      </w:pPr>
      <w:r>
        <w:t xml:space="preserve">Nethergal</w:t>
      </w:r>
    </w:p>
    <w:p>
      <w:pPr>
        <w:pStyle w:val="FirstParagraph"/>
      </w:pPr>
      <w:bookmarkStart w:id="364" w:name="nethergal"/>
      <w:r>
        <w:t xml:space="preserve">[nethergal]</w:t>
      </w:r>
      <w:bookmarkEnd w:id="364"/>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65"/>
    <w:bookmarkStart w:id="367" w:name="nedraf"/>
    <w:p>
      <w:pPr>
        <w:pStyle w:val="Heading3"/>
      </w:pPr>
      <w:r>
        <w:t xml:space="preserve">Nedraf</w:t>
      </w:r>
    </w:p>
    <w:p>
      <w:pPr>
        <w:pStyle w:val="FirstParagraph"/>
      </w:pPr>
      <w:bookmarkStart w:id="366" w:name="nedraf"/>
      <w:r>
        <w:t xml:space="preserve">[nedraf]</w:t>
      </w:r>
      <w:bookmarkEnd w:id="366"/>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67"/>
    <w:bookmarkStart w:id="369" w:name="nihar"/>
    <w:p>
      <w:pPr>
        <w:pStyle w:val="Heading3"/>
      </w:pPr>
      <w:r>
        <w:t xml:space="preserve">Nihar</w:t>
      </w:r>
    </w:p>
    <w:p>
      <w:pPr>
        <w:pStyle w:val="FirstParagraph"/>
      </w:pPr>
      <w:bookmarkStart w:id="368" w:name="nihar"/>
      <w:r>
        <w:t xml:space="preserve">[nihar]</w:t>
      </w:r>
      <w:bookmarkEnd w:id="368"/>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9"/>
    <w:bookmarkStart w:id="371" w:name="orudjs"/>
    <w:p>
      <w:pPr>
        <w:pStyle w:val="Heading3"/>
      </w:pPr>
      <w:r>
        <w:t xml:space="preserve">Orudjs</w:t>
      </w:r>
    </w:p>
    <w:p>
      <w:pPr>
        <w:pStyle w:val="FirstParagraph"/>
      </w:pPr>
      <w:bookmarkStart w:id="370" w:name="orudjs"/>
      <w:r>
        <w:t xml:space="preserve">[orudjs]</w:t>
      </w:r>
      <w:bookmarkEnd w:id="370"/>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71"/>
    <w:bookmarkStart w:id="373" w:name="orlaith"/>
    <w:p>
      <w:pPr>
        <w:pStyle w:val="Heading3"/>
      </w:pPr>
      <w:r>
        <w:t xml:space="preserve">Orlaith</w:t>
      </w:r>
    </w:p>
    <w:p>
      <w:pPr>
        <w:pStyle w:val="FirstParagraph"/>
      </w:pPr>
      <w:bookmarkStart w:id="372" w:name="orlaith"/>
      <w:r>
        <w:t xml:space="preserve">[orlaith]</w:t>
      </w:r>
      <w:bookmarkEnd w:id="372"/>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73"/>
    <w:bookmarkStart w:id="375" w:name="rezh"/>
    <w:p>
      <w:pPr>
        <w:pStyle w:val="Heading3"/>
      </w:pPr>
      <w:r>
        <w:t xml:space="preserve">Rezh</w:t>
      </w:r>
    </w:p>
    <w:p>
      <w:pPr>
        <w:pStyle w:val="FirstParagraph"/>
      </w:pPr>
      <w:bookmarkStart w:id="374" w:name="rezh"/>
      <w:r>
        <w:t xml:space="preserve">[rezh]</w:t>
      </w:r>
      <w:bookmarkEnd w:id="374"/>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75"/>
    <w:bookmarkStart w:id="379" w:name="sumkjr"/>
    <w:p>
      <w:pPr>
        <w:pStyle w:val="Heading3"/>
      </w:pPr>
      <w:r>
        <w:t xml:space="preserve">Sumkjr</w:t>
      </w:r>
    </w:p>
    <w:p>
      <w:pPr>
        <w:pStyle w:val="FirstParagraph"/>
      </w:pPr>
      <w:bookmarkStart w:id="376" w:name="sumkjr"/>
      <w:r>
        <w:t xml:space="preserve">[sumkjr]</w:t>
      </w:r>
      <w:bookmarkEnd w:id="376"/>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78" w:name="le-7-regole-luminose"/>
    <w:p>
      <w:pPr>
        <w:pStyle w:val="Heading4"/>
      </w:pPr>
      <w:r>
        <w:t xml:space="preserve">Le 7 Regole Luminose</w:t>
      </w:r>
    </w:p>
    <w:p>
      <w:pPr>
        <w:pStyle w:val="FirstParagraph"/>
      </w:pPr>
      <w:bookmarkStart w:id="377" w:name="le-7-regole-luminose"/>
      <w:r>
        <w:t xml:space="preserve">[le-7-regole-luminose]</w:t>
      </w:r>
      <w:bookmarkEnd w:id="377"/>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78"/>
    <w:bookmarkEnd w:id="379"/>
    <w:bookmarkStart w:id="381" w:name="shayalia"/>
    <w:p>
      <w:pPr>
        <w:pStyle w:val="Heading3"/>
      </w:pPr>
      <w:r>
        <w:t xml:space="preserve">Shayalia</w:t>
      </w:r>
    </w:p>
    <w:p>
      <w:pPr>
        <w:pStyle w:val="FirstParagraph"/>
      </w:pPr>
      <w:bookmarkStart w:id="380" w:name="shayalia"/>
      <w:r>
        <w:t xml:space="preserve">[shayalia]</w:t>
      </w:r>
      <w:bookmarkEnd w:id="380"/>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p>
    <w:p>
      <w:pPr>
        <w:pStyle w:val="BodyText"/>
      </w:pPr>
      <w:r>
        <w:rPr>
          <w:bCs/>
          <w:b/>
        </w:rPr>
        <w:t xml:space="preserve">Sumkjr</w:t>
      </w:r>
      <w:r>
        <w:t xml:space="preserve"> </w:t>
      </w:r>
      <w:r>
        <w:t xml:space="preserve">e</w:t>
      </w:r>
      <w:r>
        <w:t xml:space="preserve"> </w:t>
      </w:r>
      <w:r>
        <w:rPr>
          <w:bCs/>
          <w:b/>
        </w:rPr>
        <w:t xml:space="preserve">Shayalia</w:t>
      </w:r>
      <w:r>
        <w:t xml:space="preserve"> </w:t>
      </w:r>
      <w:r>
        <w:t xml:space="preserve">sono complementari nel tenere in mano le file sfuggenti e pericolose della magia. Agiscono come espressione diretta dei Patroni della Genesi.</w:t>
      </w:r>
    </w:p>
    <w:bookmarkEnd w:id="381"/>
    <w:bookmarkStart w:id="382"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82"/>
    <w:bookmarkStart w:id="384" w:name="tazher"/>
    <w:p>
      <w:pPr>
        <w:pStyle w:val="Heading3"/>
      </w:pPr>
      <w:r>
        <w:t xml:space="preserve">Tazher</w:t>
      </w:r>
    </w:p>
    <w:p>
      <w:pPr>
        <w:pStyle w:val="FirstParagraph"/>
      </w:pPr>
      <w:bookmarkStart w:id="383" w:name="tazher"/>
      <w:r>
        <w:t xml:space="preserve">[tazher]</w:t>
      </w:r>
      <w:bookmarkEnd w:id="383"/>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84"/>
    <w:bookmarkStart w:id="386" w:name="thaft"/>
    <w:p>
      <w:pPr>
        <w:pStyle w:val="Heading3"/>
      </w:pPr>
      <w:r>
        <w:t xml:space="preserve">Thaft</w:t>
      </w:r>
    </w:p>
    <w:p>
      <w:pPr>
        <w:pStyle w:val="FirstParagraph"/>
      </w:pPr>
      <w:bookmarkStart w:id="385" w:name="thaft"/>
      <w:r>
        <w:t xml:space="preserve">[thaft]</w:t>
      </w:r>
      <w:bookmarkEnd w:id="385"/>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86"/>
    <w:bookmarkStart w:id="388" w:name="torbiorn"/>
    <w:p>
      <w:pPr>
        <w:pStyle w:val="Heading3"/>
      </w:pPr>
      <w:r>
        <w:t xml:space="preserve">Torbiorn</w:t>
      </w:r>
    </w:p>
    <w:p>
      <w:pPr>
        <w:pStyle w:val="FirstParagraph"/>
      </w:pPr>
      <w:bookmarkStart w:id="387" w:name="torbiorn"/>
      <w:r>
        <w:t xml:space="preserve">[torbiorn]</w:t>
      </w:r>
      <w:bookmarkEnd w:id="387"/>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88"/>
    <w:bookmarkStart w:id="390" w:name="tabella-collegamento-patrono---tratto"/>
    <w:p>
      <w:pPr>
        <w:pStyle w:val="Heading3"/>
      </w:pPr>
      <w:r>
        <w:t xml:space="preserve">Tabella collegamento Patrono - Tratto</w:t>
      </w:r>
    </w:p>
    <w:p>
      <w:pPr>
        <w:pStyle w:val="FirstParagraph"/>
      </w:pPr>
      <w:bookmarkStart w:id="389" w:name="tabella-collegamento-patrono---tratto"/>
      <w:r>
        <w:t xml:space="preserve">[tabella-collegamento-patrono---tratto]</w:t>
      </w:r>
      <w:bookmarkEnd w:id="389"/>
    </w:p>
    <w:tbl>
      <w:tblPr>
        <w:tblStyle w:val="Table"/>
        <w:tblW w:type="pct" w:w="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90"/>
    <w:bookmarkEnd w:id="391"/>
    <w:bookmarkEnd w:id="392"/>
    <w:bookmarkStart w:id="399" w:name="equipaggiamento"/>
    <w:p>
      <w:pPr>
        <w:pStyle w:val="Heading1"/>
      </w:pPr>
      <w:r>
        <w:t xml:space="preserve">Equipaggiamento</w:t>
      </w:r>
    </w:p>
    <w:bookmarkStart w:id="393" w:name="equipaggiamento"/>
    <w:bookmarkEnd w:id="393"/>
    <w:p>
      <w:pPr>
        <w:pStyle w:val="FirstParagraph"/>
      </w:pPr>
      <w:bookmarkStart w:id="394" w:name="equipaggiamento"/>
      <w:r>
        <w:t xml:space="preserve">[equipaggiamento]</w:t>
      </w:r>
      <w:bookmarkEnd w:id="394"/>
    </w:p>
    <w:bookmarkStart w:id="398"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95" w:name="ricchezza-e-denaro"/>
      <w:r>
        <w:t xml:space="preserve">[ricchezza-e-denaro]</w:t>
      </w:r>
      <w:bookmarkEnd w:id="395"/>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96"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96"/>
    <w:bookmarkStart w:id="397"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97"/>
    <w:bookmarkEnd w:id="398"/>
    <w:bookmarkEnd w:id="399"/>
    <w:bookmarkStart w:id="402" w:name="equipaggiamento---armi"/>
    <w:p>
      <w:pPr>
        <w:pStyle w:val="Heading1"/>
      </w:pPr>
      <w:r>
        <w:t xml:space="preserve">Equipaggiamento - Armi</w:t>
      </w:r>
    </w:p>
    <w:p>
      <w:pPr>
        <w:pStyle w:val="FirstParagraph"/>
      </w:pPr>
      <w:bookmarkStart w:id="400" w:name="equipaggiamento.armi"/>
      <w:bookmarkEnd w:id="400"/>
    </w:p>
    <w:p>
      <w:pPr>
        <w:pStyle w:val="BodyText"/>
      </w:pPr>
      <w:bookmarkStart w:id="401" w:name="equipaggiamento---armi"/>
      <w:r>
        <w:t xml:space="preserve">[equipaggiamento---armi]</w:t>
      </w:r>
      <w:bookmarkEnd w:id="401"/>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Capacita’ di Carico e Trasporto.</w:t>
        </w:r>
      </w:hyperlink>
      <w:r>
        <w:br/>
      </w:r>
    </w:p>
    <w:p>
      <w:pPr>
        <w:pStyle w:val="BodyText"/>
      </w:pPr>
      <w:r>
        <w:rPr>
          <w:bCs/>
          <w:b/>
        </w:rPr>
        <w:t xml:space="preserve">Tabella: Lista della Armi</w:t>
      </w:r>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402"/>
    <w:bookmarkStart w:id="413" w:name="equipaggiamento---armature-e-scudi"/>
    <w:p>
      <w:pPr>
        <w:pStyle w:val="Heading1"/>
      </w:pPr>
      <w:r>
        <w:t xml:space="preserve">Equipaggiamento - Armature e Scudi</w:t>
      </w:r>
    </w:p>
    <w:p>
      <w:pPr>
        <w:pStyle w:val="FirstParagraph"/>
      </w:pPr>
      <w:bookmarkStart w:id="403" w:name="equipaggiamento.armature.scudi"/>
      <w:bookmarkEnd w:id="403"/>
    </w:p>
    <w:p>
      <w:pPr>
        <w:pStyle w:val="BodyText"/>
      </w:pPr>
      <w:bookmarkStart w:id="404" w:name="equipaggiamento---armature-e-scudi"/>
      <w:r>
        <w:t xml:space="preserve">[equipaggiamento---armature-e-scudi]</w:t>
      </w:r>
      <w:bookmarkEnd w:id="404"/>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406" w:name="tabella-armature"/>
    <w:p>
      <w:pPr>
        <w:pStyle w:val="Heading3"/>
      </w:pPr>
      <w:r>
        <w:t xml:space="preserve">Tabella Armature</w:t>
      </w:r>
    </w:p>
    <w:p>
      <w:pPr>
        <w:pStyle w:val="FirstParagraph"/>
      </w:pPr>
      <w:bookmarkStart w:id="405" w:name="tabella-armature"/>
      <w:r>
        <w:t xml:space="preserve">[tabella-armature]</w:t>
      </w:r>
      <w:bookmarkEnd w:id="405"/>
    </w:p>
    <w:tbl>
      <w:tblPr>
        <w:tblStyle w:val="Table"/>
        <w:tblW w:type="pct" w:w="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406"/>
    <w:bookmarkStart w:id="407"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407"/>
    <w:bookmarkStart w:id="408"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408"/>
    <w:bookmarkStart w:id="409"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409"/>
    <w:bookmarkStart w:id="411" w:name="tabella-scudi"/>
    <w:p>
      <w:pPr>
        <w:pStyle w:val="Heading3"/>
      </w:pPr>
      <w:r>
        <w:t xml:space="preserve">Tabella Scudi</w:t>
      </w:r>
    </w:p>
    <w:p>
      <w:pPr>
        <w:pStyle w:val="FirstParagraph"/>
      </w:pPr>
      <w:bookmarkStart w:id="410" w:name="tabella-scudi"/>
      <w:r>
        <w:t xml:space="preserve">[tabella-scudi]</w:t>
      </w:r>
      <w:bookmarkEnd w:id="410"/>
    </w:p>
    <w:tbl>
      <w:tblPr>
        <w:tblStyle w:val="Table"/>
        <w:tblW w:type="pct" w:w="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411"/>
    <w:bookmarkStart w:id="412"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412"/>
    <w:bookmarkEnd w:id="413"/>
    <w:bookmarkStart w:id="453" w:name="merci-e-servizi"/>
    <w:p>
      <w:pPr>
        <w:pStyle w:val="Heading1"/>
      </w:pPr>
      <w:r>
        <w:t xml:space="preserve">Merci e Servizi</w:t>
      </w:r>
    </w:p>
    <w:p>
      <w:pPr>
        <w:pStyle w:val="FirstParagraph"/>
      </w:pPr>
      <w:bookmarkStart w:id="414" w:name="merci-e-servizi"/>
      <w:r>
        <w:t xml:space="preserve">[merci-e-servizi]</w:t>
      </w:r>
      <w:bookmarkEnd w:id="414"/>
    </w:p>
    <w:p>
      <w:pPr>
        <w:pStyle w:val="BodyText"/>
      </w:pPr>
      <w:r>
        <w:t xml:space="preserve">Oltre ad armi e armature, un personaggio può avere una notevole varietà di attrezzature a disposizione, dalle razioni da viaggio, alle corde (che possono essere utili in molte circostanze).</w:t>
      </w:r>
    </w:p>
    <w:bookmarkStart w:id="416" w:name="Equipaggiamento"/>
    <w:p>
      <w:pPr>
        <w:pStyle w:val="Heading2"/>
      </w:pPr>
      <w:r>
        <w:t xml:space="preserve">Equipaggiamento d’Avventura</w:t>
      </w:r>
    </w:p>
    <w:p>
      <w:pPr>
        <w:pStyle w:val="FirstParagraph"/>
      </w:pPr>
      <w:bookmarkStart w:id="415" w:name="equipaggiamento-davventura"/>
      <w:r>
        <w:t xml:space="preserve">[equipaggiamento-davventura]</w:t>
      </w:r>
      <w:bookmarkEnd w:id="415"/>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0.5</w:t>
            </w:r>
          </w:p>
        </w:tc>
        <w:tc>
          <w:p>
            <w:pPr>
              <w:pStyle w:val="Compact"/>
              <w:jc w:val="left"/>
            </w:pPr>
            <w:r>
              <w:t xml:space="preserve">Manette perfette</w:t>
            </w:r>
          </w:p>
        </w:tc>
        <w:tc>
          <w:p>
            <w:pPr>
              <w:pStyle w:val="Compact"/>
              <w:jc w:val="left"/>
            </w:pPr>
            <w:r>
              <w:t xml:space="preserve">50 mo</w:t>
            </w:r>
          </w:p>
        </w:tc>
        <w:tc>
          <w:p>
            <w:pPr>
              <w:pStyle w:val="Compact"/>
              <w:jc w:val="left"/>
            </w:pPr>
            <w:r>
              <w:t xml:space="preserve">0.4</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2</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16"/>
    <w:bookmarkStart w:id="418" w:name="oggetti-e-sostanze-speciali"/>
    <w:p>
      <w:pPr>
        <w:pStyle w:val="Heading2"/>
      </w:pPr>
      <w:r>
        <w:t xml:space="preserve">Oggetti e Sostanze Speciali</w:t>
      </w:r>
    </w:p>
    <w:p>
      <w:pPr>
        <w:pStyle w:val="FirstParagraph"/>
      </w:pPr>
      <w:bookmarkStart w:id="417" w:name="oggetti-e-sostanze-speciali"/>
      <w:r>
        <w:t xml:space="preserve">[oggetti-e-sostanze-speciali]</w:t>
      </w:r>
      <w:bookmarkEnd w:id="417"/>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18"/>
    <w:bookmarkStart w:id="420" w:name="armi-alchemiche"/>
    <w:p>
      <w:pPr>
        <w:pStyle w:val="Heading2"/>
      </w:pPr>
      <w:r>
        <w:t xml:space="preserve">Armi Alchemiche</w:t>
      </w:r>
    </w:p>
    <w:p>
      <w:pPr>
        <w:pStyle w:val="FirstParagraph"/>
      </w:pPr>
      <w:bookmarkStart w:id="419" w:name="armi-alchemiche"/>
      <w:r>
        <w:t xml:space="preserve">[armi-alchemiche]</w:t>
      </w:r>
      <w:bookmarkEnd w:id="419"/>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20"/>
    <w:bookmarkStart w:id="421"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21"/>
    <w:bookmarkStart w:id="423" w:name="rimedi-alchemici"/>
    <w:p>
      <w:pPr>
        <w:pStyle w:val="Heading2"/>
      </w:pPr>
      <w:r>
        <w:t xml:space="preserve">Rimedi Alchemici</w:t>
      </w:r>
    </w:p>
    <w:p>
      <w:pPr>
        <w:pStyle w:val="FirstParagraph"/>
      </w:pPr>
      <w:bookmarkStart w:id="422" w:name="rimedi-alchemici"/>
      <w:r>
        <w:t xml:space="preserve">[rimedi-alchemici]</w:t>
      </w:r>
      <w:bookmarkEnd w:id="422"/>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23"/>
    <w:bookmarkStart w:id="425" w:name="attrezzi-per-professioni-ed-artigiani"/>
    <w:p>
      <w:pPr>
        <w:pStyle w:val="Heading2"/>
      </w:pPr>
      <w:r>
        <w:t xml:space="preserve">Attrezzi per professioni ed artigiani</w:t>
      </w:r>
    </w:p>
    <w:p>
      <w:pPr>
        <w:pStyle w:val="FirstParagraph"/>
      </w:pPr>
      <w:bookmarkStart w:id="424" w:name="attrezzi-per-professioni-ed-artigiani"/>
      <w:r>
        <w:t xml:space="preserve">[attrezzi-per-professioni-ed-artigiani]</w:t>
      </w:r>
      <w:bookmarkEnd w:id="424"/>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25"/>
    <w:bookmarkStart w:id="429" w:name="cavalcature-e-relativo-equipaggiamento"/>
    <w:p>
      <w:pPr>
        <w:pStyle w:val="Heading2"/>
      </w:pPr>
      <w:r>
        <w:t xml:space="preserve">Cavalcature e Relativo Equipaggiamento</w:t>
      </w:r>
    </w:p>
    <w:p>
      <w:pPr>
        <w:pStyle w:val="FirstParagraph"/>
      </w:pPr>
      <w:bookmarkStart w:id="426" w:name="cavalcature-e-relativo-equipaggiamento"/>
      <w:r>
        <w:t xml:space="preserve">[cavalcature-e-relativo-equipaggiamento]</w:t>
      </w:r>
      <w:bookmarkEnd w:id="426"/>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27"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27"/>
    <w:bookmarkStart w:id="428"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28"/>
    <w:bookmarkEnd w:id="429"/>
    <w:bookmarkStart w:id="431" w:name="vestiario"/>
    <w:p>
      <w:pPr>
        <w:pStyle w:val="Heading2"/>
      </w:pPr>
      <w:r>
        <w:t xml:space="preserve">Vestiario</w:t>
      </w:r>
    </w:p>
    <w:p>
      <w:pPr>
        <w:pStyle w:val="FirstParagraph"/>
      </w:pPr>
      <w:bookmarkStart w:id="430" w:name="vestiario"/>
      <w:r>
        <w:t xml:space="preserve">[vestiario]</w:t>
      </w:r>
      <w:bookmarkEnd w:id="430"/>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31"/>
    <w:bookmarkStart w:id="433" w:name="vitto-e-alloggio"/>
    <w:p>
      <w:pPr>
        <w:pStyle w:val="Heading2"/>
      </w:pPr>
      <w:r>
        <w:t xml:space="preserve">Vitto e Alloggio</w:t>
      </w:r>
    </w:p>
    <w:p>
      <w:pPr>
        <w:pStyle w:val="FirstParagraph"/>
      </w:pPr>
      <w:bookmarkStart w:id="432" w:name="vitto-e-alloggio"/>
      <w:r>
        <w:t xml:space="preserve">[vitto-e-alloggio]</w:t>
      </w:r>
      <w:bookmarkEnd w:id="432"/>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33"/>
    <w:bookmarkStart w:id="435" w:name="trasporti"/>
    <w:p>
      <w:pPr>
        <w:pStyle w:val="Heading2"/>
      </w:pPr>
      <w:r>
        <w:t xml:space="preserve">Trasporti</w:t>
      </w:r>
    </w:p>
    <w:p>
      <w:pPr>
        <w:pStyle w:val="FirstParagraph"/>
      </w:pPr>
      <w:bookmarkStart w:id="434" w:name="trasporti"/>
      <w:r>
        <w:t xml:space="preserve">[trasporti]</w:t>
      </w:r>
      <w:bookmarkEnd w:id="434"/>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35"/>
    <w:bookmarkStart w:id="437" w:name="magie-e-servizi"/>
    <w:p>
      <w:pPr>
        <w:pStyle w:val="Heading2"/>
      </w:pPr>
      <w:r>
        <w:t xml:space="preserve">Magie e Servizi</w:t>
      </w:r>
    </w:p>
    <w:p>
      <w:pPr>
        <w:pStyle w:val="FirstParagraph"/>
      </w:pPr>
      <w:bookmarkStart w:id="436" w:name="magie-e-servizi"/>
      <w:r>
        <w:t xml:space="preserve">[magie-e-servizi]</w:t>
      </w:r>
      <w:bookmarkEnd w:id="436"/>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37"/>
    <w:bookmarkStart w:id="439" w:name="oggetti-da-intrattenimento"/>
    <w:p>
      <w:pPr>
        <w:pStyle w:val="Heading2"/>
      </w:pPr>
      <w:r>
        <w:t xml:space="preserve">Oggetti da Intrattenimento</w:t>
      </w:r>
    </w:p>
    <w:p>
      <w:pPr>
        <w:pStyle w:val="FirstParagraph"/>
      </w:pPr>
      <w:bookmarkStart w:id="438" w:name="oggetti-da-intrattenimento"/>
      <w:r>
        <w:t xml:space="preserve">[oggetti-da-intrattenimento]</w:t>
      </w:r>
      <w:bookmarkEnd w:id="438"/>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39"/>
    <w:bookmarkStart w:id="452"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41" w:name="acciaio-vivente"/>
    <w:p>
      <w:pPr>
        <w:pStyle w:val="Heading3"/>
      </w:pPr>
      <w:r>
        <w:t xml:space="preserve">Acciaio Vivente</w:t>
      </w:r>
    </w:p>
    <w:p>
      <w:pPr>
        <w:pStyle w:val="FirstParagraph"/>
      </w:pPr>
      <w:bookmarkStart w:id="440" w:name="acciaio-vivente"/>
      <w:r>
        <w:t xml:space="preserve">[acciaio-vivente]</w:t>
      </w:r>
      <w:bookmarkEnd w:id="440"/>
    </w:p>
    <w:tbl>
      <w:tblPr>
        <w:tblStyle w:val="Table"/>
        <w:tblW w:type="pct" w:w="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bookmarkEnd w:id="441"/>
    <w:bookmarkStart w:id="443" w:name="adamantio"/>
    <w:p>
      <w:pPr>
        <w:pStyle w:val="Heading3"/>
      </w:pPr>
      <w:r>
        <w:t xml:space="preserve">Adamantio</w:t>
      </w:r>
    </w:p>
    <w:p>
      <w:pPr>
        <w:pStyle w:val="FirstParagraph"/>
      </w:pPr>
      <w:bookmarkStart w:id="442" w:name="adamantio"/>
      <w:r>
        <w:t xml:space="preserve">[adamantio]</w:t>
      </w:r>
      <w:bookmarkEnd w:id="442"/>
    </w:p>
    <w:tbl>
      <w:tblPr>
        <w:tblStyle w:val="Table"/>
        <w:tblW w:type="pct" w:w="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43"/>
    <w:bookmarkStart w:id="445" w:name="argento-alchemico"/>
    <w:p>
      <w:pPr>
        <w:pStyle w:val="Heading3"/>
      </w:pPr>
      <w:r>
        <w:t xml:space="preserve">Argento Alchemico</w:t>
      </w:r>
    </w:p>
    <w:p>
      <w:pPr>
        <w:pStyle w:val="FirstParagraph"/>
      </w:pPr>
      <w:bookmarkStart w:id="444" w:name="argento-alchemico"/>
      <w:r>
        <w:t xml:space="preserve">[argento-alchemico]</w:t>
      </w:r>
      <w:bookmarkEnd w:id="444"/>
    </w:p>
    <w:tbl>
      <w:tblPr>
        <w:tblStyle w:val="Table"/>
        <w:tblW w:type="pct" w:w="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45"/>
    <w:bookmarkStart w:id="447" w:name="ferro-freddo"/>
    <w:p>
      <w:pPr>
        <w:pStyle w:val="Heading3"/>
      </w:pPr>
      <w:r>
        <w:t xml:space="preserve">Ferro Freddo</w:t>
      </w:r>
    </w:p>
    <w:p>
      <w:pPr>
        <w:pStyle w:val="FirstParagraph"/>
      </w:pPr>
      <w:bookmarkStart w:id="446" w:name="ferro-freddo"/>
      <w:r>
        <w:t xml:space="preserve">[ferro-freddo]</w:t>
      </w:r>
      <w:bookmarkEnd w:id="446"/>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47"/>
    <w:bookmarkStart w:id="449" w:name="mithral"/>
    <w:p>
      <w:pPr>
        <w:pStyle w:val="Heading3"/>
      </w:pPr>
      <w:r>
        <w:t xml:space="preserve">Mithral</w:t>
      </w:r>
    </w:p>
    <w:p>
      <w:pPr>
        <w:pStyle w:val="FirstParagraph"/>
      </w:pPr>
      <w:bookmarkStart w:id="448" w:name="mithral"/>
      <w:r>
        <w:t xml:space="preserve">[mithral]</w:t>
      </w:r>
      <w:bookmarkEnd w:id="448"/>
    </w:p>
    <w:tbl>
      <w:tblPr>
        <w:tblStyle w:val="Table"/>
        <w:tblW w:type="pct" w:w="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49"/>
    <w:bookmarkStart w:id="451" w:name="pelle-di-drago"/>
    <w:p>
      <w:pPr>
        <w:pStyle w:val="Heading3"/>
      </w:pPr>
      <w:r>
        <w:t xml:space="preserve">Pelle di Drago</w:t>
      </w:r>
    </w:p>
    <w:p>
      <w:pPr>
        <w:pStyle w:val="FirstParagraph"/>
      </w:pPr>
      <w:bookmarkStart w:id="450" w:name="pelle-di-drago"/>
      <w:r>
        <w:t xml:space="preserve">[pelle-di-drago]</w:t>
      </w:r>
      <w:bookmarkEnd w:id="450"/>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51"/>
    <w:bookmarkEnd w:id="452"/>
    <w:bookmarkEnd w:id="453"/>
    <w:bookmarkStart w:id="461" w:name="sfondare-ed-entrare"/>
    <w:p>
      <w:pPr>
        <w:pStyle w:val="Heading1"/>
      </w:pPr>
      <w:r>
        <w:t xml:space="preserve">Sfondare ed Entrare</w:t>
      </w:r>
    </w:p>
    <w:p>
      <w:pPr>
        <w:pStyle w:val="FirstParagraph"/>
      </w:pPr>
      <w:bookmarkStart w:id="454" w:name="sfondare-ed-entrare"/>
      <w:r>
        <w:t xml:space="preserve">[sfondare-ed-entrare]</w:t>
      </w:r>
      <w:bookmarkEnd w:id="454"/>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55" w:name="durezza"/>
    <w:p>
      <w:pPr>
        <w:pStyle w:val="Heading2"/>
      </w:pPr>
      <w:r>
        <w:t xml:space="preserve">Durezza</w:t>
      </w:r>
    </w:p>
    <w:p>
      <w:pPr>
        <w:pStyle w:val="FirstParagraph"/>
      </w:pPr>
      <w:r>
        <w:rPr>
          <w:bCs/>
          <w:b/>
        </w:rPr>
        <w:t xml:space="preserve">Tabella: Durezza e PF oggetti</w:t>
      </w:r>
    </w:p>
    <w:tbl>
      <w:tblPr>
        <w:tblStyle w:val="Table"/>
        <w:tblW w:type="pct" w:w="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55"/>
    <w:bookmarkStart w:id="456"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56"/>
    <w:bookmarkStart w:id="460" w:name="rompere-oggetti"/>
    <w:p>
      <w:pPr>
        <w:pStyle w:val="Heading2"/>
      </w:pPr>
      <w:r>
        <w:t xml:space="preserve">Rompere Oggetti</w:t>
      </w:r>
    </w:p>
    <w:p>
      <w:pPr>
        <w:pStyle w:val="FirstParagraph"/>
      </w:pPr>
      <w:bookmarkStart w:id="457" w:name="rompere-oggetti"/>
      <w:r>
        <w:t xml:space="preserve">[rompere-oggetti]</w:t>
      </w:r>
      <w:bookmarkEnd w:id="457"/>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9" w:name="X861b5182e26c487a7b60cb85dacabee840d9553"/>
    <w:p>
      <w:pPr>
        <w:pStyle w:val="Heading3"/>
      </w:pPr>
      <w:r>
        <w:t xml:space="preserve">Tabella: DC per Rompere o Forzare oggetti - Prova di Forza</w:t>
      </w:r>
    </w:p>
    <w:p>
      <w:pPr>
        <w:pStyle w:val="FirstParagraph"/>
      </w:pPr>
      <w:bookmarkStart w:id="458" w:name="Xbeb1e46e495d8665c4ab9e142f61280f9faff45"/>
      <w:r>
        <w:t xml:space="preserve">[tabella-dc-per-rompere-o-forzare-oggetti---prova-di-Forza]</w:t>
      </w:r>
      <w:bookmarkEnd w:id="458"/>
    </w:p>
    <w:tbl>
      <w:tblPr>
        <w:tblStyle w:val="Table"/>
        <w:tblW w:type="pct" w:w="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9"/>
    <w:bookmarkEnd w:id="460"/>
    <w:bookmarkEnd w:id="461"/>
    <w:bookmarkStart w:id="498" w:name="ambiente"/>
    <w:p>
      <w:pPr>
        <w:pStyle w:val="Heading1"/>
      </w:pPr>
      <w:r>
        <w:t xml:space="preserve">Ambiente</w:t>
      </w:r>
    </w:p>
    <w:p>
      <w:pPr>
        <w:pStyle w:val="FirstParagraph"/>
      </w:pPr>
      <w:bookmarkStart w:id="462" w:name="ambiente"/>
      <w:r>
        <w:t xml:space="preserve">[ambiente]</w:t>
      </w:r>
      <w:bookmarkEnd w:id="462"/>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9"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64" w:name="visione-e-luce"/>
    <w:p>
      <w:pPr>
        <w:pStyle w:val="Heading3"/>
      </w:pPr>
      <w:r>
        <w:t xml:space="preserve">Visione e Luce</w:t>
      </w:r>
    </w:p>
    <w:p>
      <w:pPr>
        <w:pStyle w:val="FirstParagraph"/>
      </w:pPr>
      <w:bookmarkStart w:id="463" w:name="sec:visione-e-luce"/>
      <w:r>
        <w:t xml:space="preserve">[sec:visione-e-luce]</w:t>
      </w:r>
      <w:bookmarkEnd w:id="463"/>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64"/>
    <w:bookmarkStart w:id="466" w:name="buio"/>
    <w:p>
      <w:pPr>
        <w:pStyle w:val="Heading3"/>
      </w:pPr>
      <w:r>
        <w:t xml:space="preserve">Buio</w:t>
      </w:r>
    </w:p>
    <w:p>
      <w:pPr>
        <w:pStyle w:val="FirstParagraph"/>
      </w:pPr>
      <w:bookmarkStart w:id="465" w:name="buio"/>
      <w:r>
        <w:t xml:space="preserve">[buio]</w:t>
      </w:r>
      <w:bookmarkEnd w:id="465"/>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66"/>
    <w:bookmarkStart w:id="468" w:name="accecato"/>
    <w:p>
      <w:pPr>
        <w:pStyle w:val="Heading3"/>
      </w:pPr>
      <w:r>
        <w:t xml:space="preserve">Accecato</w:t>
      </w:r>
    </w:p>
    <w:p>
      <w:pPr>
        <w:pStyle w:val="FirstParagraph"/>
      </w:pPr>
      <w:bookmarkStart w:id="467" w:name="accecato"/>
      <w:r>
        <w:t xml:space="preserve">[accecato]</w:t>
      </w:r>
      <w:bookmarkEnd w:id="467"/>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68"/>
    <w:bookmarkStart w:id="470" w:name="cadute"/>
    <w:p>
      <w:pPr>
        <w:pStyle w:val="Heading3"/>
      </w:pPr>
      <w:r>
        <w:t xml:space="preserve">Cadute</w:t>
      </w:r>
    </w:p>
    <w:p>
      <w:pPr>
        <w:pStyle w:val="FirstParagraph"/>
      </w:pPr>
      <w:bookmarkStart w:id="469" w:name="cadute"/>
      <w:r>
        <w:t xml:space="preserve">[cadute]</w:t>
      </w:r>
      <w:bookmarkEnd w:id="469"/>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70"/>
    <w:bookmarkStart w:id="472" w:name="effetti-dellacido"/>
    <w:p>
      <w:pPr>
        <w:pStyle w:val="Heading3"/>
      </w:pPr>
      <w:r>
        <w:t xml:space="preserve">Effetti dell’Acido</w:t>
      </w:r>
    </w:p>
    <w:p>
      <w:pPr>
        <w:pStyle w:val="FirstParagraph"/>
      </w:pPr>
      <w:bookmarkStart w:id="471" w:name="effetti-dellacido"/>
      <w:r>
        <w:t xml:space="preserve">[effetti-dellacido]</w:t>
      </w:r>
      <w:bookmarkEnd w:id="471"/>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72"/>
    <w:bookmarkStart w:id="474" w:name="effetti-del-fumo"/>
    <w:p>
      <w:pPr>
        <w:pStyle w:val="Heading3"/>
      </w:pPr>
      <w:r>
        <w:t xml:space="preserve">Effetti del Fumo</w:t>
      </w:r>
    </w:p>
    <w:p>
      <w:pPr>
        <w:pStyle w:val="FirstParagraph"/>
      </w:pPr>
      <w:bookmarkStart w:id="473" w:name="effetti-del-fumo"/>
      <w:r>
        <w:t xml:space="preserve">[effetti-del-fumo]</w:t>
      </w:r>
      <w:bookmarkEnd w:id="473"/>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74"/>
    <w:bookmarkStart w:id="476" w:name="fame-e-sete"/>
    <w:p>
      <w:pPr>
        <w:pStyle w:val="Heading3"/>
      </w:pPr>
      <w:r>
        <w:t xml:space="preserve">Fame e Sete</w:t>
      </w:r>
    </w:p>
    <w:p>
      <w:pPr>
        <w:pStyle w:val="FirstParagraph"/>
      </w:pPr>
      <w:bookmarkStart w:id="475" w:name="fame-e-sete"/>
      <w:r>
        <w:t xml:space="preserve">[fame-e-sete]</w:t>
      </w:r>
      <w:bookmarkEnd w:id="475"/>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76"/>
    <w:bookmarkStart w:id="478" w:name="oggetti-cadenti"/>
    <w:p>
      <w:pPr>
        <w:pStyle w:val="Heading3"/>
      </w:pPr>
      <w:r>
        <w:t xml:space="preserve">Oggetti Cadenti</w:t>
      </w:r>
    </w:p>
    <w:p>
      <w:pPr>
        <w:pStyle w:val="FirstParagraph"/>
      </w:pPr>
      <w:bookmarkStart w:id="477" w:name="oggetti-cadenti"/>
      <w:r>
        <w:t xml:space="preserve">[oggetti-cadenti]</w:t>
      </w:r>
      <w:bookmarkEnd w:id="477"/>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78"/>
    <w:bookmarkStart w:id="480" w:name="pericoli-dellacqua"/>
    <w:p>
      <w:pPr>
        <w:pStyle w:val="Heading3"/>
      </w:pPr>
      <w:r>
        <w:t xml:space="preserve">Pericoli dell’Acqua</w:t>
      </w:r>
    </w:p>
    <w:p>
      <w:pPr>
        <w:pStyle w:val="FirstParagraph"/>
      </w:pPr>
      <w:bookmarkStart w:id="479" w:name="pericoli-dellacqua"/>
      <w:r>
        <w:t xml:space="preserve">[pericoli-dellacqua]</w:t>
      </w:r>
      <w:bookmarkEnd w:id="479"/>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80"/>
    <w:bookmarkStart w:id="482" w:name="pericoli-del-caldo"/>
    <w:p>
      <w:pPr>
        <w:pStyle w:val="Heading3"/>
      </w:pPr>
      <w:r>
        <w:t xml:space="preserve">Pericoli del Caldo</w:t>
      </w:r>
    </w:p>
    <w:p>
      <w:pPr>
        <w:pStyle w:val="FirstParagraph"/>
      </w:pPr>
      <w:bookmarkStart w:id="481" w:name="pericoli-del-caldo"/>
      <w:r>
        <w:t xml:space="preserve">[pericoli-del-caldo]</w:t>
      </w:r>
      <w:bookmarkEnd w:id="481"/>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82"/>
    <w:bookmarkStart w:id="484" w:name="prendere-fuoco"/>
    <w:p>
      <w:pPr>
        <w:pStyle w:val="Heading3"/>
      </w:pPr>
      <w:r>
        <w:t xml:space="preserve">Prendere Fuoco</w:t>
      </w:r>
    </w:p>
    <w:p>
      <w:pPr>
        <w:pStyle w:val="FirstParagraph"/>
      </w:pPr>
      <w:bookmarkStart w:id="483" w:name="prendere-fuoco"/>
      <w:r>
        <w:t xml:space="preserve">[prendere-fuoco]</w:t>
      </w:r>
      <w:bookmarkEnd w:id="483"/>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84"/>
    <w:bookmarkStart w:id="486" w:name="pericoli-del-freddo"/>
    <w:p>
      <w:pPr>
        <w:pStyle w:val="Heading3"/>
      </w:pPr>
      <w:r>
        <w:t xml:space="preserve">Pericoli del Freddo</w:t>
      </w:r>
    </w:p>
    <w:p>
      <w:pPr>
        <w:pStyle w:val="FirstParagraph"/>
      </w:pPr>
      <w:bookmarkStart w:id="485" w:name="pericoli-del-freddo"/>
      <w:r>
        <w:t xml:space="preserve">[pericoli-del-freddo]</w:t>
      </w:r>
      <w:bookmarkEnd w:id="485"/>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86"/>
    <w:bookmarkStart w:id="487"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87"/>
    <w:bookmarkStart w:id="488"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88"/>
    <w:bookmarkEnd w:id="489"/>
    <w:bookmarkStart w:id="497" w:name="tempo-atmosferico---meteo"/>
    <w:p>
      <w:pPr>
        <w:pStyle w:val="Heading2"/>
      </w:pPr>
      <w:r>
        <w:t xml:space="preserve">Tempo Atmosferico - Meteo</w:t>
      </w:r>
    </w:p>
    <w:p>
      <w:pPr>
        <w:pStyle w:val="FirstParagraph"/>
      </w:pPr>
      <w:bookmarkStart w:id="490" w:name="tempo-atmosferico---meteo"/>
      <w:r>
        <w:t xml:space="preserve">[tempo-atmosferico---meteo]</w:t>
      </w:r>
      <w:bookmarkEnd w:id="490"/>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92" w:name="tempeste"/>
    <w:p>
      <w:pPr>
        <w:pStyle w:val="Heading3"/>
      </w:pPr>
      <w:r>
        <w:t xml:space="preserve">Tempeste</w:t>
      </w:r>
    </w:p>
    <w:p>
      <w:pPr>
        <w:pStyle w:val="FirstParagraph"/>
      </w:pPr>
      <w:bookmarkStart w:id="491" w:name="tempeste"/>
      <w:r>
        <w:t xml:space="preserve">[tempeste]</w:t>
      </w:r>
      <w:bookmarkEnd w:id="491"/>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92"/>
    <w:bookmarkStart w:id="494" w:name="nebbia"/>
    <w:p>
      <w:pPr>
        <w:pStyle w:val="Heading3"/>
      </w:pPr>
      <w:r>
        <w:t xml:space="preserve">Nebbia</w:t>
      </w:r>
    </w:p>
    <w:p>
      <w:pPr>
        <w:pStyle w:val="FirstParagraph"/>
      </w:pPr>
      <w:bookmarkStart w:id="493" w:name="nebbia"/>
      <w:r>
        <w:t xml:space="preserve">[nebbia]</w:t>
      </w:r>
      <w:bookmarkEnd w:id="493"/>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94"/>
    <w:bookmarkStart w:id="496" w:name="venti"/>
    <w:p>
      <w:pPr>
        <w:pStyle w:val="Heading3"/>
      </w:pPr>
      <w:r>
        <w:t xml:space="preserve">Venti</w:t>
      </w:r>
    </w:p>
    <w:p>
      <w:pPr>
        <w:pStyle w:val="FirstParagraph"/>
      </w:pPr>
      <w:bookmarkStart w:id="495" w:name="venti"/>
      <w:r>
        <w:t xml:space="preserve">[venti]</w:t>
      </w:r>
      <w:bookmarkEnd w:id="495"/>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96"/>
    <w:bookmarkEnd w:id="497"/>
    <w:bookmarkEnd w:id="498"/>
    <w:bookmarkStart w:id="506" w:name="avventure-in-acqua"/>
    <w:p>
      <w:pPr>
        <w:pStyle w:val="Heading1"/>
      </w:pPr>
      <w:r>
        <w:t xml:space="preserve">Avventure in Acqua</w:t>
      </w:r>
    </w:p>
    <w:p>
      <w:pPr>
        <w:pStyle w:val="FirstParagraph"/>
      </w:pPr>
      <w:bookmarkStart w:id="499" w:name="avventure-in-acqua"/>
      <w:r>
        <w:t xml:space="preserve">[avventure-in-acqua]</w:t>
      </w:r>
      <w:bookmarkEnd w:id="499"/>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503"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500"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500"/>
    <w:bookmarkStart w:id="501"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501"/>
    <w:bookmarkStart w:id="502"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502"/>
    <w:bookmarkEnd w:id="503"/>
    <w:bookmarkStart w:id="505"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504"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504"/>
    <w:bookmarkEnd w:id="505"/>
    <w:bookmarkEnd w:id="506"/>
    <w:bookmarkStart w:id="508" w:name="avventure-in-citta"/>
    <w:p>
      <w:pPr>
        <w:pStyle w:val="Heading1"/>
      </w:pPr>
      <w:r>
        <w:t xml:space="preserve">Avventure in Citta’</w:t>
      </w:r>
    </w:p>
    <w:p>
      <w:pPr>
        <w:pStyle w:val="FirstParagraph"/>
      </w:pPr>
      <w:bookmarkStart w:id="507" w:name="avventure-in-citta"/>
      <w:r>
        <w:t xml:space="preserve">[avventure-in-citta]</w:t>
      </w:r>
      <w:bookmarkEnd w:id="507"/>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508"/>
    <w:bookmarkStart w:id="510" w:name="avventure-e-disastri"/>
    <w:p>
      <w:pPr>
        <w:pStyle w:val="Heading1"/>
      </w:pPr>
      <w:r>
        <w:t xml:space="preserve">Avventure e Disastri</w:t>
      </w:r>
    </w:p>
    <w:p>
      <w:pPr>
        <w:pStyle w:val="FirstParagraph"/>
      </w:pPr>
      <w:bookmarkStart w:id="509" w:name="avventure-e-disastri"/>
      <w:r>
        <w:t xml:space="preserve">[avventure-e-disastri]</w:t>
      </w:r>
      <w:bookmarkEnd w:id="509"/>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10"/>
    <w:bookmarkStart w:id="513"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11" w:name="avventure-nei-dungeon"/>
      <w:r>
        <w:t xml:space="preserve">[avventure-nei-dungeon]</w:t>
      </w:r>
      <w:bookmarkEnd w:id="511"/>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12"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12"/>
    <w:bookmarkEnd w:id="513"/>
    <w:bookmarkStart w:id="526"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4" w:name="pericoli-in-avventura"/>
      <w:r>
        <w:t xml:space="preserve">[pericoli-in-avventura]</w:t>
      </w:r>
      <w:bookmarkEnd w:id="514"/>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21"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15"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15"/>
    <w:bookmarkStart w:id="516"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16"/>
    <w:bookmarkStart w:id="517"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17"/>
    <w:bookmarkStart w:id="518"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18"/>
    <w:bookmarkStart w:id="519"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9"/>
    <w:bookmarkStart w:id="520"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20"/>
    <w:bookmarkEnd w:id="521"/>
    <w:bookmarkStart w:id="525"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22"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22"/>
    <w:bookmarkStart w:id="523"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23"/>
    <w:bookmarkStart w:id="524"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24"/>
    <w:bookmarkEnd w:id="525"/>
    <w:bookmarkEnd w:id="526"/>
    <w:bookmarkStart w:id="537" w:name="veleni-e-pozioni"/>
    <w:p>
      <w:pPr>
        <w:pStyle w:val="Heading1"/>
      </w:pPr>
      <w:r>
        <w:t xml:space="preserve">Veleni e Pozioni</w:t>
      </w:r>
    </w:p>
    <w:p>
      <w:pPr>
        <w:pStyle w:val="FirstParagraph"/>
      </w:pPr>
      <w:bookmarkStart w:id="527" w:name="veleni-e-pozioni"/>
      <w:r>
        <w:t xml:space="preserve">[veleni-e-pozioni]</w:t>
      </w:r>
      <w:bookmarkEnd w:id="527"/>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28" w:name="tipo-di-veleno-e-pozione"/>
    <w:p>
      <w:pPr>
        <w:pStyle w:val="Heading2"/>
      </w:pPr>
      <w:r>
        <w:t xml:space="preserve">Tipo di Veleno e Pozione</w:t>
      </w:r>
    </w:p>
    <w:p>
      <w:pPr>
        <w:pStyle w:val="FirstParagraph"/>
      </w:pPr>
      <w:r>
        <w:t xml:space="preserve">I veleni e pozioni possono distinguersi in base a come si viene in contatto con loro.</w:t>
      </w:r>
      <w:r>
        <w:t xml:space="preserve"> </w:t>
      </w:r>
      <w:r>
        <w:t xml:space="preserve">Non tutti i veleni sono tossici se ingeriti o inalati.</w:t>
      </w:r>
      <w:r>
        <w:br/>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28"/>
    <w:bookmarkStart w:id="530"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9"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r>
        <w:br/>
      </w:r>
      <w:r>
        <w:t xml:space="preserve">Se si viene esposti a veleni diversi e’ necessario effettuare un TS per ogni tipo di veleno assunto.</w:t>
      </w:r>
    </w:p>
    <w:bookmarkEnd w:id="529"/>
    <w:bookmarkEnd w:id="530"/>
    <w:bookmarkStart w:id="531"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31"/>
    <w:bookmarkStart w:id="535"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32"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32"/>
    <w:bookmarkStart w:id="533"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33"/>
    <w:bookmarkStart w:id="534" w:name="droghe"/>
    <w:p>
      <w:pPr>
        <w:pStyle w:val="Heading3"/>
      </w:pPr>
      <w:r>
        <w:t xml:space="preserve">Droghe</w:t>
      </w:r>
    </w:p>
    <w:p>
      <w:pPr>
        <w:pStyle w:val="FirstParagraph"/>
      </w:pPr>
      <w:r>
        <w:rPr>
          <w:bCs/>
          <w:b/>
        </w:rPr>
        <w:t xml:space="preserve">Tabella: Elenco Droghe</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34"/>
    <w:bookmarkEnd w:id="535"/>
    <w:bookmarkStart w:id="536"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36"/>
    <w:bookmarkEnd w:id="537"/>
    <w:bookmarkStart w:id="561" w:name="movimento-e-trasporto"/>
    <w:p>
      <w:pPr>
        <w:pStyle w:val="Heading1"/>
      </w:pPr>
      <w:r>
        <w:t xml:space="preserve">Movimento e Trasporto</w:t>
      </w:r>
    </w:p>
    <w:p>
      <w:pPr>
        <w:pStyle w:val="FirstParagraph"/>
      </w:pPr>
      <w:bookmarkStart w:id="538" w:name="movimento-e-trasporto"/>
      <w:r>
        <w:t xml:space="preserve">[movimento-e-trasporto]</w:t>
      </w:r>
      <w:bookmarkEnd w:id="538"/>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ilvl w:val="0"/>
          <w:numId w:val="1080"/>
        </w:numPr>
      </w:pPr>
      <w:r>
        <w:t xml:space="preserve">Tattico, quando si combatte, si usano le distanze precise ed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39" w:name="tipi-di-movimento"/>
    <w:p>
      <w:pPr>
        <w:pStyle w:val="Heading2"/>
      </w:pPr>
      <w:r>
        <w:t xml:space="preserve">Tipi di Movimento</w:t>
      </w:r>
    </w:p>
    <w:p>
      <w:pPr>
        <w:pStyle w:val="FirstParagraph"/>
      </w:pPr>
      <w:r>
        <w:t xml:space="preserve">Quando si muovono nelle differenti scale di movimento (Tattico, Locale Via Terra),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9"/>
    <w:bookmarkStart w:id="540"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40"/>
    <w:bookmarkStart w:id="542"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Movimento.</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41"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41"/>
    <w:bookmarkEnd w:id="542"/>
    <w:bookmarkStart w:id="543"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43"/>
    <w:bookmarkStart w:id="544"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44"/>
    <w:bookmarkStart w:id="546" w:name="tabella-cavalcature-e-veicoli"/>
    <w:p>
      <w:pPr>
        <w:pStyle w:val="Heading2"/>
      </w:pPr>
      <w:r>
        <w:t xml:space="preserve">Tabella: Cavalcature e Veicoli</w:t>
      </w:r>
    </w:p>
    <w:p>
      <w:pPr>
        <w:pStyle w:val="FirstParagraph"/>
      </w:pPr>
      <w:bookmarkStart w:id="545" w:name="tabella-cavalcature-e-veicoli"/>
      <w:r>
        <w:t xml:space="preserve">[tabella-cavalcature-e-veicoli]</w:t>
      </w:r>
      <w:bookmarkEnd w:id="545"/>
    </w:p>
    <w:tbl>
      <w:tblPr>
        <w:tblStyle w:val="Table"/>
        <w:tblW w:type="pct" w:w="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46"/>
    <w:bookmarkStart w:id="547"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possibilita’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bookmarkEnd w:id="547"/>
    <w:bookmarkStart w:id="554" w:name="X1ef41c139384ad0bfb25ff873b920786682b2a2"/>
    <w:p>
      <w:pPr>
        <w:pStyle w:val="Heading2"/>
      </w:pPr>
      <w:r>
        <w:t xml:space="preserve">Capacità di Carico e Trasporto: Peso Ingombro</w:t>
      </w:r>
    </w:p>
    <w:p>
      <w:pPr>
        <w:pStyle w:val="FirstParagraph"/>
      </w:pPr>
      <w:bookmarkStart w:id="548" w:name="X314979e2b5a2be334ec4f78543dd7ba458280a4"/>
      <w:r>
        <w:t xml:space="preserve">[sec:capacita-di-carico-e-trasporto-ingombro]</w:t>
      </w:r>
      <w:bookmarkEnd w:id="548"/>
    </w:p>
    <w:bookmarkStart w:id="549"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9"/>
    <w:bookmarkStart w:id="550"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50"/>
    <w:bookmarkStart w:id="551"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51"/>
    <w:bookmarkStart w:id="552"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52"/>
    <w:bookmarkStart w:id="553"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53"/>
    <w:bookmarkEnd w:id="554"/>
    <w:bookmarkStart w:id="560" w:name="altri-tipi-di-movimento"/>
    <w:p>
      <w:pPr>
        <w:pStyle w:val="Heading2"/>
      </w:pPr>
      <w:r>
        <w:t xml:space="preserve">Altri Tipi di Movimento</w:t>
      </w:r>
    </w:p>
    <w:bookmarkStart w:id="555"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55"/>
    <w:bookmarkStart w:id="556"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56"/>
    <w:bookmarkStart w:id="557"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57"/>
    <w:bookmarkStart w:id="558"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58"/>
    <w:bookmarkStart w:id="559"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9"/>
    <w:bookmarkEnd w:id="560"/>
    <w:bookmarkEnd w:id="561"/>
    <w:bookmarkStart w:id="586" w:name="masterizzare"/>
    <w:p>
      <w:pPr>
        <w:pStyle w:val="Heading1"/>
      </w:pPr>
      <w:r>
        <w:t xml:space="preserve">Masterizzare</w:t>
      </w:r>
    </w:p>
    <w:p>
      <w:pPr>
        <w:pStyle w:val="FirstParagraph"/>
      </w:pPr>
      <w:bookmarkStart w:id="562" w:name="masterizzare"/>
      <w:r>
        <w:t xml:space="preserve">[masterizzare]</w:t>
      </w:r>
      <w:bookmarkEnd w:id="562"/>
    </w:p>
    <w:bookmarkStart w:id="564"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63" w:name="il-narratore"/>
      <w:r>
        <w:t xml:space="preserve">[il-narratore]</w:t>
      </w:r>
      <w:bookmarkEnd w:id="563"/>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64"/>
    <w:bookmarkStart w:id="568" w:name="punti-esperienza"/>
    <w:p>
      <w:pPr>
        <w:pStyle w:val="Heading2"/>
      </w:pPr>
      <w:r>
        <w:t xml:space="preserve">Punti Esperienza</w:t>
      </w:r>
    </w:p>
    <w:p>
      <w:pPr>
        <w:pStyle w:val="FirstParagraph"/>
      </w:pPr>
      <w:bookmarkStart w:id="565" w:name="punti-esperienza"/>
      <w:r>
        <w:t xml:space="preserve">[punti-esperienza]</w:t>
      </w:r>
      <w:bookmarkEnd w:id="565"/>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r>
      <w:r>
        <w:t xml:space="preserve">Prendete questa tabella dei punti esperienza</w:t>
      </w:r>
    </w:p>
    <w:bookmarkStart w:id="567" w:name="tabella-punti-esperienza-livello"/>
    <w:p>
      <w:pPr>
        <w:pStyle w:val="Heading3"/>
      </w:pPr>
      <w:r>
        <w:t xml:space="preserve">Tabella: Punti Esperienza / Livello</w:t>
      </w:r>
    </w:p>
    <w:p>
      <w:pPr>
        <w:pStyle w:val="FirstParagraph"/>
      </w:pPr>
      <w:bookmarkStart w:id="566" w:name="tabella-punti-esperienza-livello"/>
      <w:r>
        <w:t xml:space="preserve">[tabella-punti-esperienza-livello]</w:t>
      </w:r>
      <w:bookmarkEnd w:id="566"/>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 </w:t>
      </w:r>
      <w:r>
        <w:t xml:space="preserve">(premio di gruppo);</w:t>
      </w:r>
    </w:p>
    <w:p>
      <w:pPr>
        <w:numPr>
          <w:ilvl w:val="0"/>
          <w:numId w:val="1085"/>
        </w:numPr>
      </w:pPr>
      <w:r>
        <w:rPr>
          <w:bCs/>
          <w:b/>
        </w:rPr>
        <w:t xml:space="preserve">faccia un ottimo gioco di ruolo</w:t>
      </w:r>
      <w:r>
        <w:t xml:space="preserve"> </w:t>
      </w:r>
      <w:r>
        <w:t xml:space="preserve">(premio al giocatore);</w:t>
      </w:r>
    </w:p>
    <w:p>
      <w:pPr>
        <w:numPr>
          <w:ilvl w:val="0"/>
          <w:numId w:val="1085"/>
        </w:numPr>
      </w:pPr>
      <w:r>
        <w:rPr>
          <w:bCs/>
          <w:b/>
        </w:rPr>
        <w:t xml:space="preserve">sfrutti a pieno ed anzi sia alternativo nell’uso delle proprie Abilità e capacità (senza cadere nel powerplayer)</w:t>
      </w:r>
      <w:r>
        <w:t xml:space="preserve"> </w:t>
      </w:r>
      <w:r>
        <w:t xml:space="preserve">(premio al giocatore);</w:t>
      </w:r>
    </w:p>
    <w:p>
      <w:pPr>
        <w:numPr>
          <w:ilvl w:val="0"/>
          <w:numId w:val="1085"/>
        </w:numPr>
      </w:pPr>
      <w:r>
        <w:rPr>
          <w:bCs/>
          <w:b/>
        </w:rPr>
        <w:t xml:space="preserve">risolva i problemi in maniera creativa e fantasiosa e funzionale</w:t>
      </w:r>
      <w:r>
        <w:t xml:space="preserve"> </w:t>
      </w:r>
      <w:r>
        <w:t xml:space="preserve">(premio al giocatore);</w:t>
      </w:r>
    </w:p>
    <w:p>
      <w:pPr>
        <w:numPr>
          <w:ilvl w:val="0"/>
          <w:numId w:val="1085"/>
        </w:numPr>
      </w:pPr>
      <w:r>
        <w:rPr>
          <w:bCs/>
          <w:b/>
        </w:rPr>
        <w:t xml:space="preserve">abbia buona collaborazione e sappia interagire come gruppo gruppo verso i png</w:t>
      </w:r>
      <w:r>
        <w:t xml:space="preserve">;</w:t>
      </w:r>
    </w:p>
    <w:p>
      <w:pPr>
        <w:numPr>
          <w:ilvl w:val="0"/>
          <w:numId w:val="1085"/>
        </w:numPr>
      </w:pPr>
      <w:r>
        <w:rPr>
          <w:bCs/>
          <w:b/>
        </w:rPr>
        <w:t xml:space="preserve">scopra o avvii indizi di avventura e creazione di nuovi plot</w:t>
      </w:r>
      <w:r>
        <w:t xml:space="preserve"> </w:t>
      </w:r>
      <w:r>
        <w:t xml:space="preserve">(premio al giocatore);</w:t>
      </w:r>
    </w:p>
    <w:p>
      <w:pPr>
        <w:numPr>
          <w:ilvl w:val="0"/>
          <w:numId w:val="1085"/>
        </w:numPr>
      </w:pPr>
      <w:r>
        <w:rPr>
          <w:bCs/>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67"/>
    <w:bookmarkEnd w:id="568"/>
    <w:bookmarkStart w:id="579"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9" w:name="incontri"/>
      <w:r>
        <w:t xml:space="preserve">[incontri]</w:t>
      </w:r>
      <w:bookmarkEnd w:id="569"/>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sara’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bookmarkStart w:id="570" w:name="costruire-lincontro"/>
    <w:p>
      <w:pPr>
        <w:pStyle w:val="Heading3"/>
      </w:pPr>
      <w:r>
        <w:t xml:space="preserve">Costruire l’Incontro</w:t>
      </w:r>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Cs/>
          <w:b/>
        </w:rPr>
        <w:t xml:space="preserve">Tabella: Peso grado di Sfida per calcolo APL</w:t>
      </w:r>
    </w:p>
    <w:tbl>
      <w:tblPr>
        <w:tblStyle w:val="Table"/>
        <w:tblW w:type="pct" w:w="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bookmarkEnd w:id="570"/>
    <w:bookmarkStart w:id="571" w:name="aggiungere-i-png"/>
    <w:p>
      <w:pPr>
        <w:pStyle w:val="Heading3"/>
      </w:pPr>
      <w:r>
        <w:t xml:space="preserve">Aggiungere i PNG</w:t>
      </w:r>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bookmarkEnd w:id="571"/>
    <w:bookmarkStart w:id="572" w:name="modifiche-ad-hoc-del-grado-di-sfida"/>
    <w:p>
      <w:pPr>
        <w:pStyle w:val="Heading3"/>
      </w:pPr>
      <w:r>
        <w:t xml:space="preserve">Modifiche ad Hoc del grado di Sfida</w:t>
      </w:r>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bookmarkEnd w:id="572"/>
    <w:bookmarkStart w:id="573" w:name="terreno-favorevole-ai-pg"/>
    <w:p>
      <w:pPr>
        <w:pStyle w:val="Heading3"/>
      </w:pPr>
      <w:r>
        <w:t xml:space="preserve">Terreno Favorevole ai PG</w:t>
      </w:r>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bookmarkEnd w:id="573"/>
    <w:bookmarkStart w:id="574" w:name="terreno-sfavorevole-ai-pg"/>
    <w:p>
      <w:pPr>
        <w:pStyle w:val="Heading3"/>
      </w:pPr>
      <w:r>
        <w:t xml:space="preserve">Terreno Sfavorevole ai PG</w:t>
      </w:r>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bookmarkEnd w:id="574"/>
    <w:bookmarkStart w:id="575" w:name="modifiche-allequipaggiamento-dei-png"/>
    <w:p>
      <w:pPr>
        <w:pStyle w:val="Heading3"/>
      </w:pPr>
      <w:r>
        <w:t xml:space="preserve">Modifiche all’Equipaggiamento dei PNG</w:t>
      </w:r>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bookmarkEnd w:id="575"/>
    <w:bookmarkStart w:id="576" w:name="assegnare-i-px"/>
    <w:p>
      <w:pPr>
        <w:pStyle w:val="Heading3"/>
      </w:pPr>
      <w:r>
        <w:t xml:space="preserve">Assegnare i PX</w:t>
      </w:r>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bookmarkEnd w:id="576"/>
    <w:bookmarkStart w:id="577"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77"/>
    <w:bookmarkStart w:id="578"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78"/>
    <w:bookmarkEnd w:id="579"/>
    <w:bookmarkStart w:id="581" w:name="recitare"/>
    <w:p>
      <w:pPr>
        <w:pStyle w:val="Heading2"/>
      </w:pPr>
      <w:r>
        <w:t xml:space="preserve">Recitare</w:t>
      </w:r>
    </w:p>
    <w:p>
      <w:pPr>
        <w:pStyle w:val="FirstParagraph"/>
      </w:pPr>
      <w:bookmarkStart w:id="580" w:name="recitare"/>
      <w:r>
        <w:t xml:space="preserve">[recitare]</w:t>
      </w:r>
      <w:bookmarkEnd w:id="580"/>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81"/>
    <w:bookmarkStart w:id="585" w:name="le-avventure-in-dbs"/>
    <w:p>
      <w:pPr>
        <w:pStyle w:val="Heading2"/>
      </w:pPr>
      <w:r>
        <w:t xml:space="preserve">Le avventure in DBS</w:t>
      </w:r>
    </w:p>
    <w:bookmarkStart w:id="582" w:name="OSR"/>
    <w:bookmarkEnd w:id="582"/>
    <w:p>
      <w:pPr>
        <w:pStyle w:val="FirstParagraph"/>
      </w:pPr>
      <w:r>
        <w:t xml:space="preserve">Suggerisco la lettura integrale dell’articolo</w:t>
      </w:r>
      <w:r>
        <w:t xml:space="preserve"> </w:t>
      </w:r>
      <w:hyperlink r:id="rId583">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84">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6"/>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6"/>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giusta in quel momento.</w:t>
      </w:r>
      <w:r>
        <w:br/>
      </w:r>
      <w:r>
        <w:t xml:space="preserve">Rispetta i dadi ed i risultati ottenuti, come capiteranno ai giocatori cosi’ capiteranno risultati particolari anche a te. E’ giusto così.</w:t>
      </w:r>
    </w:p>
    <w:p>
      <w:pPr>
        <w:numPr>
          <w:ilvl w:val="0"/>
          <w:numId w:val="1086"/>
        </w:numPr>
      </w:pPr>
      <w:r>
        <w:t xml:space="preserve">Non devi salvare il culo ai personaggi. Non sei il loro amico ne il loro nemico. Il tuo ruolo e’ di raccontare storie che nascono dalle storie dei personaggi, dalle loro azioni ed inazioni.</w:t>
      </w:r>
    </w:p>
    <w:p>
      <w:pPr>
        <w:numPr>
          <w:ilvl w:val="0"/>
          <w:numId w:val="1086"/>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6"/>
        </w:numPr>
      </w:pPr>
      <w:r>
        <w:t xml:space="preserve">Apprezza il caso e crea situazioni diverse dove i giocatori possono scegliere strade diverse o intrecciarne di nuove. E’ la tua manna avere dei giocatori creativi che sanno sorprenderti.</w:t>
      </w:r>
    </w:p>
    <w:p>
      <w:pPr>
        <w:numPr>
          <w:ilvl w:val="0"/>
          <w:numId w:val="1086"/>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6"/>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6"/>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6"/>
        </w:numPr>
      </w:pPr>
      <w:r>
        <w:t xml:space="preserve">Fa che i giocatori ti chiedano informazioni, si confrontino con l’ambiente e tra di loro. Incoraggia l’interazione con il mondo esterno e solo come ultima possibilita’ concedi un tiro di dado.</w:t>
      </w:r>
    </w:p>
    <w:p>
      <w:pPr>
        <w:numPr>
          <w:ilvl w:val="0"/>
          <w:numId w:val="1086"/>
        </w:numPr>
      </w:pPr>
      <w:r>
        <w:t xml:space="preserve">E’ naturale che i personaggi sappiano quello che sanno i giocatori, cerca di limitare questo interscambio, a beneficio delle competenze e capacita’ di tutti.</w:t>
      </w:r>
    </w:p>
    <w:p>
      <w:pPr>
        <w:numPr>
          <w:ilvl w:val="0"/>
          <w:numId w:val="1086"/>
        </w:numPr>
      </w:pPr>
      <w:r>
        <w:t xml:space="preserve">Grandi sfide e rischi danno sempre grandi ricompense. Non deludere i giocatori (se non per scopo di avventura) negandogli il giusto tesoro o esperienza.</w:t>
      </w:r>
    </w:p>
    <w:p>
      <w:pPr>
        <w:numPr>
          <w:ilvl w:val="0"/>
          <w:numId w:val="1086"/>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6"/>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6"/>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6"/>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6"/>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6"/>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6"/>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6"/>
        </w:numPr>
      </w:pPr>
      <w:r>
        <w:t xml:space="preserve">I mostri non devono essere stupidi per forza. Falli parlare, ragionare, scappare.. anche loro vogliono vivere!</w:t>
      </w:r>
    </w:p>
    <w:bookmarkEnd w:id="585"/>
    <w:bookmarkEnd w:id="586"/>
    <w:bookmarkStart w:id="597" w:name="creare-oggetti-magici-1"/>
    <w:p>
      <w:pPr>
        <w:pStyle w:val="Heading1"/>
      </w:pPr>
      <w:r>
        <w:t xml:space="preserve">Creare Oggetti Magici</w:t>
      </w:r>
    </w:p>
    <w:p>
      <w:pPr>
        <w:pStyle w:val="FirstParagraph"/>
      </w:pPr>
      <w:bookmarkStart w:id="587" w:name="creare-oggetti-magici"/>
      <w:r>
        <w:t xml:space="preserve">[creare-oggetti-magici]</w:t>
      </w:r>
      <w:bookmarkEnd w:id="587"/>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88"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88"/>
    <w:bookmarkStart w:id="589"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89"/>
    <w:bookmarkStart w:id="590"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90"/>
    <w:bookmarkStart w:id="591"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91"/>
    <w:bookmarkStart w:id="592"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92"/>
    <w:bookmarkStart w:id="593"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93"/>
    <w:bookmarkStart w:id="594"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94"/>
    <w:bookmarkStart w:id="595"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95"/>
    <w:bookmarkStart w:id="596"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96"/>
    <w:bookmarkEnd w:id="597"/>
    <w:bookmarkStart w:id="615" w:name="regole-su-oggetti-magici"/>
    <w:p>
      <w:pPr>
        <w:pStyle w:val="Heading1"/>
      </w:pPr>
      <w:r>
        <w:t xml:space="preserve">Regole su Oggetti Magici</w:t>
      </w:r>
    </w:p>
    <w:p>
      <w:pPr>
        <w:pStyle w:val="FirstParagraph"/>
      </w:pPr>
      <w:bookmarkStart w:id="598" w:name="oggetti-magici"/>
      <w:r>
        <w:t xml:space="preserve">[oggetti-magici]</w:t>
      </w:r>
      <w:bookmarkEnd w:id="598"/>
    </w:p>
    <w:p>
      <w:pPr>
        <w:numPr>
          <w:ilvl w:val="0"/>
          <w:numId w:val="1087"/>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99"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99"/>
    <w:bookmarkStart w:id="601" w:name="Xfcede835f1204bf410f0b2686cb79b1344b2a48"/>
    <w:p>
      <w:pPr>
        <w:pStyle w:val="Heading2"/>
      </w:pPr>
      <w:r>
        <w:t xml:space="preserve">Tabella: Generazione Casuale degli Oggetti Magici</w:t>
      </w:r>
    </w:p>
    <w:p>
      <w:pPr>
        <w:pStyle w:val="FirstParagraph"/>
      </w:pPr>
      <w:bookmarkStart w:id="600" w:name="Xfcede835f1204bf410f0b2686cb79b1344b2a48"/>
      <w:r>
        <w:t xml:space="preserve">[tabella-generazione-casuale-degli-oggetti-magici]</w:t>
      </w:r>
      <w:bookmarkEnd w:id="600"/>
    </w:p>
    <w:tbl>
      <w:tblPr>
        <w:tblStyle w:val="Table"/>
        <w:tblW w:type="pct" w:w="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601"/>
    <w:bookmarkStart w:id="602"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602"/>
    <w:bookmarkStart w:id="604" w:name="oggetti-magici-sul-corpo"/>
    <w:p>
      <w:pPr>
        <w:pStyle w:val="Heading2"/>
      </w:pPr>
      <w:r>
        <w:t xml:space="preserve">Oggetti Magici sul Corpo</w:t>
      </w:r>
    </w:p>
    <w:p>
      <w:pPr>
        <w:pStyle w:val="FirstParagraph"/>
      </w:pPr>
      <w:bookmarkStart w:id="603" w:name="oggetti-magici-sul-corpo"/>
      <w:r>
        <w:t xml:space="preserve">[oggetti-magici-sul-corpo]</w:t>
      </w:r>
      <w:bookmarkEnd w:id="603"/>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604"/>
    <w:bookmarkStart w:id="606" w:name="X8f347e53e35ce46493a06a72a4356c547a94aa9"/>
    <w:p>
      <w:pPr>
        <w:pStyle w:val="Heading2"/>
      </w:pPr>
      <w:r>
        <w:t xml:space="preserve">Tiri Salvezza Contro i Poteri degli Oggetti Magici</w:t>
      </w:r>
    </w:p>
    <w:p>
      <w:pPr>
        <w:pStyle w:val="FirstParagraph"/>
      </w:pPr>
      <w:bookmarkStart w:id="605" w:name="X8f347e53e35ce46493a06a72a4356c547a94aa9"/>
      <w:r>
        <w:t xml:space="preserve">[tiri-salvezza-contro-i-poteri-degli-oggetti-magici]</w:t>
      </w:r>
      <w:bookmarkEnd w:id="605"/>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606"/>
    <w:bookmarkStart w:id="608" w:name="danneggiare-gli-oggetti-magici"/>
    <w:p>
      <w:pPr>
        <w:pStyle w:val="Heading2"/>
      </w:pPr>
      <w:r>
        <w:t xml:space="preserve">Danneggiare gli Oggetti Magici</w:t>
      </w:r>
    </w:p>
    <w:p>
      <w:pPr>
        <w:pStyle w:val="FirstParagraph"/>
      </w:pPr>
      <w:bookmarkStart w:id="607" w:name="danneggiare-gli-oggetti-magici"/>
      <w:r>
        <w:t xml:space="preserve">[danneggiare-gli-oggetti-magici]</w:t>
      </w:r>
      <w:bookmarkEnd w:id="607"/>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608"/>
    <w:bookmarkStart w:id="610" w:name="riparare-gli-oggetti-magici"/>
    <w:p>
      <w:pPr>
        <w:pStyle w:val="Heading2"/>
      </w:pPr>
      <w:r>
        <w:t xml:space="preserve">Riparare gli Oggetti Magici</w:t>
      </w:r>
    </w:p>
    <w:p>
      <w:pPr>
        <w:pStyle w:val="FirstParagraph"/>
      </w:pPr>
      <w:bookmarkStart w:id="609" w:name="riparare-gli-oggetti-magici"/>
      <w:r>
        <w:t xml:space="preserve">[riparare-gli-oggetti-magici]</w:t>
      </w:r>
      <w:bookmarkEnd w:id="609"/>
    </w:p>
    <w:p>
      <w:pPr>
        <w:pStyle w:val="BodyText"/>
      </w:pPr>
      <w:r>
        <w:t xml:space="preserve">Per riparare un oggetto magico occorrono materiali e tempo, pari alla metà del tempo e del costo per crearlo.</w:t>
      </w:r>
    </w:p>
    <w:bookmarkEnd w:id="610"/>
    <w:bookmarkStart w:id="612" w:name="cariche-dosi-e-usi-multipli"/>
    <w:p>
      <w:pPr>
        <w:pStyle w:val="Heading2"/>
      </w:pPr>
      <w:r>
        <w:t xml:space="preserve">Cariche, Dosi e Usi Multipli</w:t>
      </w:r>
    </w:p>
    <w:p>
      <w:pPr>
        <w:pStyle w:val="FirstParagraph"/>
      </w:pPr>
      <w:bookmarkStart w:id="611" w:name="cariche-dosi-e-usi-multipli"/>
      <w:r>
        <w:t xml:space="preserve">[cariche-dosi-e-usi-multipli]</w:t>
      </w:r>
      <w:bookmarkEnd w:id="611"/>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612"/>
    <w:bookmarkStart w:id="614" w:name="acquisire-oggetti-magici"/>
    <w:p>
      <w:pPr>
        <w:pStyle w:val="Heading2"/>
      </w:pPr>
      <w:r>
        <w:t xml:space="preserve">Acquisire Oggetti Magici</w:t>
      </w:r>
    </w:p>
    <w:p>
      <w:pPr>
        <w:pStyle w:val="FirstParagraph"/>
      </w:pPr>
      <w:bookmarkStart w:id="613" w:name="acquisire-oggetti-magici"/>
      <w:r>
        <w:t xml:space="preserve">[acquisire-oggetti-magici]</w:t>
      </w:r>
      <w:bookmarkEnd w:id="613"/>
    </w:p>
    <w:tbl>
      <w:tblPr>
        <w:tblStyle w:val="Table"/>
        <w:tblW w:type="pct" w:w="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614"/>
    <w:bookmarkEnd w:id="615"/>
    <w:bookmarkStart w:id="687"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16"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16"/>
    <w:bookmarkStart w:id="617"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capacita’ di poter contenere molto di piu’ di quello che dovrebbero date le loro dimensioni.</w:t>
      </w:r>
    </w:p>
    <w:p>
      <w:pPr>
        <w:pStyle w:val="BodyText"/>
      </w:pPr>
      <w:r>
        <w:t xml:space="preserve">Le Borse Conservanti si suddividono in 4 tipi (Tipo I, II, III; IV) a seconda dalla capacita’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capacita’ massima e’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capacita’ massima e’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capacita’ massima e’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capacita’ massima e’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"Ruscello" produce 4 litri d’acqua.</w:t>
      </w:r>
    </w:p>
    <w:p>
      <w:pPr>
        <w:numPr>
          <w:ilvl w:val="0"/>
          <w:numId w:val="1092"/>
        </w:numPr>
      </w:pPr>
      <w:r>
        <w:t xml:space="preserve">"Fontana" produce 20 litri d’acqua.</w:t>
      </w:r>
    </w:p>
    <w:p>
      <w:pPr>
        <w:numPr>
          <w:ilvl w:val="0"/>
          <w:numId w:val="1092"/>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pct" w:w="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due azioni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17"/>
    <w:bookmarkStart w:id="686"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18"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18"/>
    <w:bookmarkStart w:id="619"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19"/>
    <w:bookmarkStart w:id="620"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20"/>
    <w:bookmarkStart w:id="621"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21"/>
    <w:bookmarkStart w:id="622"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22"/>
    <w:bookmarkStart w:id="623"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23"/>
    <w:bookmarkStart w:id="624"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24"/>
    <w:bookmarkStart w:id="625"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25"/>
    <w:bookmarkStart w:id="626"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26"/>
    <w:bookmarkStart w:id="627"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27"/>
    <w:bookmarkStart w:id="628"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28"/>
    <w:bookmarkStart w:id="629"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29"/>
    <w:bookmarkStart w:id="630"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30"/>
    <w:bookmarkStart w:id="631"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31"/>
    <w:bookmarkStart w:id="632"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32"/>
    <w:bookmarkStart w:id="633"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33"/>
    <w:bookmarkStart w:id="634"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34"/>
    <w:bookmarkStart w:id="635"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35"/>
    <w:bookmarkStart w:id="636"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36"/>
    <w:bookmarkStart w:id="637"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37"/>
    <w:bookmarkStart w:id="638"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38"/>
    <w:bookmarkStart w:id="639"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39"/>
    <w:bookmarkStart w:id="640"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40"/>
    <w:bookmarkStart w:id="641"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41"/>
    <w:bookmarkStart w:id="642"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42"/>
    <w:bookmarkStart w:id="643"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43"/>
    <w:bookmarkStart w:id="644"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44"/>
    <w:bookmarkStart w:id="645"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45"/>
    <w:bookmarkStart w:id="646"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46"/>
    <w:bookmarkStart w:id="647"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47"/>
    <w:bookmarkStart w:id="648"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48"/>
    <w:bookmarkStart w:id="649"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49"/>
    <w:bookmarkStart w:id="650"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50"/>
    <w:bookmarkStart w:id="651"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51"/>
    <w:bookmarkStart w:id="652"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52"/>
    <w:bookmarkStart w:id="653"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53"/>
    <w:bookmarkStart w:id="654"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54"/>
    <w:bookmarkStart w:id="655"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55"/>
    <w:bookmarkStart w:id="656"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56"/>
    <w:bookmarkStart w:id="657"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57"/>
    <w:bookmarkStart w:id="658"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58"/>
    <w:bookmarkStart w:id="659"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59"/>
    <w:bookmarkStart w:id="685"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60"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60"/>
    <w:bookmarkStart w:id="661"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61"/>
    <w:bookmarkStart w:id="662"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62"/>
    <w:bookmarkStart w:id="663"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63"/>
    <w:bookmarkStart w:id="664"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64"/>
    <w:bookmarkStart w:id="665"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65"/>
    <w:bookmarkStart w:id="666"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66"/>
    <w:bookmarkStart w:id="667"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67"/>
    <w:bookmarkStart w:id="668"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68"/>
    <w:bookmarkStart w:id="669"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69"/>
    <w:bookmarkStart w:id="670"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70"/>
    <w:bookmarkStart w:id="671"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71"/>
    <w:bookmarkStart w:id="672"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72"/>
    <w:bookmarkStart w:id="673"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73"/>
    <w:bookmarkStart w:id="674"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74"/>
    <w:bookmarkStart w:id="675"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75"/>
    <w:bookmarkStart w:id="676"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76"/>
    <w:bookmarkStart w:id="677"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77"/>
    <w:bookmarkStart w:id="678"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78"/>
    <w:bookmarkStart w:id="679"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79"/>
    <w:bookmarkStart w:id="680"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80"/>
    <w:bookmarkStart w:id="681"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81"/>
    <w:bookmarkStart w:id="682"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82"/>
    <w:bookmarkStart w:id="683"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83"/>
    <w:bookmarkStart w:id="684"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84"/>
    <w:bookmarkEnd w:id="685"/>
    <w:bookmarkEnd w:id="686"/>
    <w:bookmarkEnd w:id="687"/>
    <w:bookmarkStart w:id="689" w:name="oggetti-maledetti"/>
    <w:p>
      <w:pPr>
        <w:pStyle w:val="Heading1"/>
      </w:pPr>
      <w:r>
        <w:t xml:space="preserve">Oggetti Maledetti</w:t>
      </w:r>
    </w:p>
    <w:p>
      <w:pPr>
        <w:pStyle w:val="FirstParagraph"/>
      </w:pPr>
      <w:bookmarkStart w:id="688" w:name="oggetti-maledetti"/>
      <w:r>
        <w:t xml:space="preserve">[oggetti-maledetti]</w:t>
      </w:r>
      <w:bookmarkEnd w:id="688"/>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89"/>
    <w:bookmarkStart w:id="706" w:name="yeru"/>
    <w:p>
      <w:pPr>
        <w:pStyle w:val="Heading1"/>
      </w:pPr>
      <w:r>
        <w:t xml:space="preserve">Yeru</w:t>
      </w:r>
    </w:p>
    <w:p>
      <w:pPr>
        <w:pStyle w:val="FirstParagraph"/>
      </w:pPr>
      <w:bookmarkStart w:id="690" w:name="yeru"/>
      <w:r>
        <w:t xml:space="preserve">[yeru]</w:t>
      </w:r>
      <w:bookmarkEnd w:id="690"/>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civilta’ una volta dimenticate, intere città siano improvvisamente sommerse dall’acqua o vegetazione, o peggio ancora nuovi imperi belligeranti di non morti (si, e’ capitato anche questo, assieme ad una apocalisse zombi).</w:t>
      </w:r>
      <w:r>
        <w:br/>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92" w:name="i-portali"/>
    <w:p>
      <w:pPr>
        <w:pStyle w:val="Heading2"/>
      </w:pPr>
      <w:r>
        <w:t xml:space="preserve">I Portali</w:t>
      </w:r>
    </w:p>
    <w:p>
      <w:pPr>
        <w:pStyle w:val="FirstParagraph"/>
      </w:pPr>
      <w:bookmarkStart w:id="691" w:name="i-portali"/>
      <w:r>
        <w:t xml:space="preserve">[i-portali]</w:t>
      </w:r>
      <w:bookmarkEnd w:id="691"/>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92"/>
    <w:bookmarkStart w:id="702" w:name="draghi"/>
    <w:p>
      <w:pPr>
        <w:pStyle w:val="Heading2"/>
      </w:pPr>
      <w:r>
        <w:t xml:space="preserve">Draghi</w:t>
      </w:r>
    </w:p>
    <w:p>
      <w:pPr>
        <w:pStyle w:val="FirstParagraph"/>
      </w:pPr>
      <w:bookmarkStart w:id="693" w:name="draghi"/>
      <w:r>
        <w:t xml:space="preserve">[draghi]</w:t>
      </w:r>
      <w:bookmarkEnd w:id="693"/>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94"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94"/>
    <w:bookmarkStart w:id="695"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95"/>
    <w:bookmarkStart w:id="696"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96"/>
    <w:bookmarkStart w:id="697"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97"/>
    <w:bookmarkStart w:id="698"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98"/>
    <w:bookmarkStart w:id="699"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99"/>
    <w:bookmarkStart w:id="700"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700"/>
    <w:bookmarkStart w:id="701"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701"/>
    <w:bookmarkEnd w:id="702"/>
    <w:bookmarkStart w:id="704" w:name="il-calendario"/>
    <w:p>
      <w:pPr>
        <w:pStyle w:val="Heading2"/>
      </w:pPr>
      <w:r>
        <w:t xml:space="preserve">Il Calendario</w:t>
      </w:r>
    </w:p>
    <w:p>
      <w:pPr>
        <w:pStyle w:val="FirstParagraph"/>
      </w:pPr>
      <w:bookmarkStart w:id="703" w:name="il-calendario"/>
      <w:r>
        <w:t xml:space="preserve">[il-calendario]</w:t>
      </w:r>
      <w:bookmarkEnd w:id="703"/>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704"/>
    <w:bookmarkStart w:id="705"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5"/>
    <w:bookmarkEnd w:id="706"/>
    <w:bookmarkStart w:id="735"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707"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707"/>
    <w:bookmarkStart w:id="708"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708"/>
    <w:bookmarkStart w:id="709"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709"/>
    <w:bookmarkStart w:id="710"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710"/>
    <w:bookmarkStart w:id="711"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711"/>
    <w:bookmarkStart w:id="712"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712"/>
    <w:bookmarkStart w:id="713"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713"/>
    <w:bookmarkStart w:id="714"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714"/>
    <w:bookmarkStart w:id="715"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715"/>
    <w:bookmarkStart w:id="716"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16"/>
    <w:bookmarkStart w:id="717"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17"/>
    <w:bookmarkStart w:id="718"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18"/>
    <w:bookmarkStart w:id="719"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19"/>
    <w:bookmarkStart w:id="720"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20"/>
    <w:bookmarkStart w:id="721"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21"/>
    <w:bookmarkStart w:id="722"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22"/>
    <w:bookmarkStart w:id="723"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23"/>
    <w:bookmarkStart w:id="724"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24"/>
    <w:bookmarkStart w:id="725"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25"/>
    <w:bookmarkStart w:id="726"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26"/>
    <w:bookmarkStart w:id="727"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27"/>
    <w:bookmarkStart w:id="728"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28"/>
    <w:bookmarkStart w:id="729"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29"/>
    <w:bookmarkStart w:id="730"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30"/>
    <w:bookmarkStart w:id="731"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31"/>
    <w:bookmarkStart w:id="732"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32"/>
    <w:bookmarkStart w:id="733"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33"/>
    <w:bookmarkStart w:id="734"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34"/>
    <w:bookmarkEnd w:id="735"/>
    <w:bookmarkStart w:id="737" w:name="condizioni"/>
    <w:p>
      <w:pPr>
        <w:pStyle w:val="Heading1"/>
      </w:pPr>
      <w:r>
        <w:t xml:space="preserve">Condizioni</w:t>
      </w:r>
    </w:p>
    <w:p>
      <w:pPr>
        <w:pStyle w:val="FirstParagraph"/>
      </w:pPr>
      <w:bookmarkStart w:id="736" w:name="condizioni"/>
      <w:r>
        <w:t xml:space="preserve">[condizioni]</w:t>
      </w:r>
      <w:bookmarkEnd w:id="736"/>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37"/>
    <w:bookmarkStart w:id="824"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38"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38"/>
    <w:bookmarkStart w:id="739"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39"/>
    <w:bookmarkStart w:id="740"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40"/>
    <w:bookmarkStart w:id="741"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41"/>
    <w:bookmarkStart w:id="742"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42"/>
    <w:bookmarkStart w:id="743"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43"/>
    <w:bookmarkStart w:id="744"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44"/>
    <w:bookmarkStart w:id="745" w:name="dadi-vita-per-taglia"/>
    <w:p>
      <w:pPr>
        <w:pStyle w:val="Heading2"/>
      </w:pPr>
      <w:r>
        <w:t xml:space="preserve">Dadi Vita per Taglia</w:t>
      </w:r>
    </w:p>
    <w:tbl>
      <w:tblPr>
        <w:tblStyle w:val="Table"/>
        <w:tblW w:type="pct" w:w="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45"/>
    <w:bookmarkStart w:id="746"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46"/>
    <w:bookmarkStart w:id="747"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47"/>
    <w:bookmarkStart w:id="748"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48"/>
    <w:bookmarkStart w:id="749"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49"/>
    <w:bookmarkStart w:id="754"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50"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50"/>
    <w:bookmarkStart w:id="751"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51"/>
    <w:bookmarkStart w:id="752"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52"/>
    <w:bookmarkStart w:id="753"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53"/>
    <w:bookmarkEnd w:id="754"/>
    <w:bookmarkStart w:id="755"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55"/>
    <w:bookmarkStart w:id="756"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56"/>
    <w:bookmarkStart w:id="757"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57"/>
    <w:bookmarkStart w:id="758"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58"/>
    <w:bookmarkStart w:id="759"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59"/>
    <w:bookmarkStart w:id="760"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60"/>
    <w:bookmarkStart w:id="767"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61"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61"/>
    <w:bookmarkStart w:id="762"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62"/>
    <w:bookmarkStart w:id="763"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63"/>
    <w:bookmarkStart w:id="764"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64"/>
    <w:bookmarkStart w:id="765"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65"/>
    <w:bookmarkStart w:id="766"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66"/>
    <w:bookmarkEnd w:id="767"/>
    <w:bookmarkStart w:id="768"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68"/>
    <w:bookmarkStart w:id="772"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69"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69"/>
    <w:bookmarkStart w:id="770"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70"/>
    <w:bookmarkStart w:id="771"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71"/>
    <w:bookmarkEnd w:id="772"/>
    <w:bookmarkStart w:id="823"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73"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73"/>
    <w:bookmarkStart w:id="774"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74"/>
    <w:bookmarkStart w:id="775"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75"/>
    <w:bookmarkStart w:id="776"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76"/>
    <w:bookmarkStart w:id="777"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77"/>
    <w:bookmarkStart w:id="778"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78"/>
    <w:bookmarkStart w:id="779"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79"/>
    <w:bookmarkStart w:id="780"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80"/>
    <w:bookmarkStart w:id="781"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81"/>
    <w:bookmarkStart w:id="782"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82"/>
    <w:bookmarkStart w:id="783"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83"/>
    <w:bookmarkStart w:id="784"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84"/>
    <w:bookmarkStart w:id="785"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85"/>
    <w:bookmarkStart w:id="786"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86"/>
    <w:bookmarkStart w:id="787"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87"/>
    <w:bookmarkStart w:id="788"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88"/>
    <w:bookmarkStart w:id="789"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89"/>
    <w:bookmarkStart w:id="790"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90"/>
    <w:bookmarkStart w:id="791"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91"/>
    <w:bookmarkStart w:id="792"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92"/>
    <w:bookmarkStart w:id="793"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93"/>
    <w:bookmarkStart w:id="794"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94"/>
    <w:bookmarkStart w:id="795"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95"/>
    <w:bookmarkStart w:id="796"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96"/>
    <w:bookmarkStart w:id="797"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97"/>
    <w:bookmarkStart w:id="798"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98"/>
    <w:bookmarkStart w:id="799"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99"/>
    <w:bookmarkStart w:id="800"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800"/>
    <w:bookmarkStart w:id="801"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801"/>
    <w:bookmarkStart w:id="802"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802"/>
    <w:bookmarkStart w:id="803"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803"/>
    <w:bookmarkStart w:id="804"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804"/>
    <w:bookmarkStart w:id="805"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805"/>
    <w:bookmarkStart w:id="806"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806"/>
    <w:bookmarkStart w:id="807"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807"/>
    <w:bookmarkStart w:id="808"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808"/>
    <w:bookmarkStart w:id="809"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809"/>
    <w:bookmarkStart w:id="810" w:name="mago"/>
    <w:p>
      <w:pPr>
        <w:pStyle w:val="Heading3"/>
      </w:pPr>
      <w:r>
        <w:t xml:space="preserve">Mago</w:t>
      </w:r>
    </w:p>
    <w:p>
      <w:pPr>
        <w:pStyle w:val="FirstParagraph"/>
      </w:pPr>
      <w:r>
        <w:t xml:space="preserve">I magi trascorrono la vita nello studio e la pratica della magia.</w:t>
      </w:r>
      <w:r>
        <w:br/>
      </w:r>
    </w:p>
    <w:bookmarkEnd w:id="810"/>
    <w:bookmarkStart w:id="811"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811"/>
    <w:bookmarkStart w:id="812"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812"/>
    <w:bookmarkStart w:id="813"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813"/>
    <w:bookmarkStart w:id="814"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814"/>
    <w:bookmarkStart w:id="815"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815"/>
    <w:bookmarkStart w:id="816"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16"/>
    <w:bookmarkStart w:id="817"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17"/>
    <w:bookmarkStart w:id="818"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18"/>
    <w:bookmarkStart w:id="819"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19"/>
    <w:bookmarkStart w:id="820"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20"/>
    <w:bookmarkStart w:id="821"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21"/>
    <w:bookmarkStart w:id="822"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22"/>
    <w:bookmarkEnd w:id="823"/>
    <w:bookmarkEnd w:id="824"/>
    <w:bookmarkStart w:id="825"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25"/>
    <w:bookmarkStart w:id="826"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26"/>
    <w:bookmarkStart w:id="831" w:name="scheda-e-manuale"/>
    <w:p>
      <w:pPr>
        <w:pStyle w:val="Heading1"/>
      </w:pPr>
      <w:r>
        <w:t xml:space="preserve">Scheda e Manuale</w:t>
      </w:r>
    </w:p>
    <w:p>
      <w:pPr>
        <w:pStyle w:val="FirstParagraph"/>
      </w:pPr>
      <w:bookmarkStart w:id="827" w:name="scheda-e-manuale"/>
      <w:r>
        <w:t xml:space="preserve">[scheda-e-manuale]</w:t>
      </w:r>
      <w:bookmarkEnd w:id="827"/>
    </w:p>
    <w:p>
      <w:pPr>
        <w:pStyle w:val="BodyText"/>
      </w:pPr>
      <w:r>
        <w:t xml:space="preserve">Il link diretto per l’ultima versione compilata di DBS e’</w:t>
      </w:r>
      <w:r>
        <w:t xml:space="preserve"> </w:t>
      </w:r>
      <w:hyperlink r:id="rId828">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29">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30">
        <w:r>
          <w:rPr>
            <w:rStyle w:val="Hyperlink"/>
          </w:rPr>
          <w:t xml:space="preserve">https://github.com/buzzqw/TUS/releases</w:t>
        </w:r>
      </w:hyperlink>
      <w:r>
        <w:t xml:space="preserve">)</w:t>
      </w:r>
      <w:r>
        <w:br/>
      </w:r>
    </w:p>
    <w:bookmarkEnd w:id="831"/>
    <w:bookmarkStart w:id="832"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32"/>
    <w:bookmarkStart w:id="833"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l’abilita’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abilita’ Pugno di Ferro, aggiunta abilita’ Gru d’argento, modificato Iaijutsu portato bonus iniziativa a+5, modificata abilita’ iniziativa migliorata portato a 2 le volte che puo’ essere presa, aggiunta abilita’ Ali della Fenice, aggiunta abilita’ tempesta di furia,</w:t>
      </w:r>
    </w:p>
    <w:p>
      <w:pPr>
        <w:pStyle w:val="BodyText"/>
      </w:pPr>
      <w:r>
        <w:t xml:space="preserve">1.0.8 rilasciato su github versione 1.0.7,</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bookmarkEnd w:id="8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8" Target="https://github.com/buzzqw/TUS/blob/master/DBS%20-%20Dungeon%20Bell%20System.pdf" TargetMode="External" /><Relationship Type="http://schemas.openxmlformats.org/officeDocument/2006/relationships/hyperlink" Id="rId829" Target="https://github.com/buzzqw/TUS/blob/master/DBS-scheda.pdf" TargetMode="External" /><Relationship Type="http://schemas.openxmlformats.org/officeDocument/2006/relationships/hyperlink" Id="rId830" Target="https://github.com/buzzqw/TUS/releases" TargetMode="External" /><Relationship Type="http://schemas.openxmlformats.org/officeDocument/2006/relationships/hyperlink" Id="rId584" Target="https://it.wikipedia.org/wiki/Old_School_Renaissance" TargetMode="External" /><Relationship Type="http://schemas.openxmlformats.org/officeDocument/2006/relationships/hyperlink" Id="rId583"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28" Target="https://github.com/buzzqw/TUS/blob/master/DBS%20-%20Dungeon%20Bell%20System.pdf" TargetMode="External" /><Relationship Type="http://schemas.openxmlformats.org/officeDocument/2006/relationships/hyperlink" Id="rId829" Target="https://github.com/buzzqw/TUS/blob/master/DBS-scheda.pdf" TargetMode="External" /><Relationship Type="http://schemas.openxmlformats.org/officeDocument/2006/relationships/hyperlink" Id="rId830" Target="https://github.com/buzzqw/TUS/releases" TargetMode="External" /><Relationship Type="http://schemas.openxmlformats.org/officeDocument/2006/relationships/hyperlink" Id="rId584" Target="https://it.wikipedia.org/wiki/Old_School_Renaissance" TargetMode="External" /><Relationship Type="http://schemas.openxmlformats.org/officeDocument/2006/relationships/hyperlink" Id="rId583"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2021-04-13T12:00:25Z</dcterms:created>
  <dcterms:modified xsi:type="dcterms:W3CDTF">2021-04-13T12:00:25Z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v1.0.8 image</vt:lpwstr>
  </property>
</Properties>
</file>