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0B5DC" w14:textId="6F3B268F" w:rsidR="003B4546" w:rsidRPr="00635208" w:rsidRDefault="009067E5" w:rsidP="00635208">
      <w:pPr>
        <w:pStyle w:val="Title"/>
      </w:pPr>
      <w:r>
        <w:t xml:space="preserve">Group </w:t>
      </w:r>
      <w:proofErr w:type="spellStart"/>
      <w:r>
        <w:t>R</w:t>
      </w:r>
      <w:r w:rsidRPr="009067E5">
        <w:t>ô</w:t>
      </w:r>
      <w:r w:rsidR="003B4546">
        <w:t>les</w:t>
      </w:r>
      <w:proofErr w:type="spellEnd"/>
    </w:p>
    <w:p w14:paraId="29CD6881" w14:textId="358F7949" w:rsidR="003B4546" w:rsidRDefault="003B4546" w:rsidP="00635208">
      <w:pPr>
        <w:pStyle w:val="Instructions"/>
      </w:pPr>
      <w:r>
        <w:t xml:space="preserve">In your discussion and laboratory sections for this course, you will be working in </w:t>
      </w:r>
      <w:r>
        <w:rPr>
          <w:b/>
          <w:bCs/>
        </w:rPr>
        <w:t>cooperative</w:t>
      </w:r>
      <w:r>
        <w:t xml:space="preserve"> groups to solve written and experimental problems. To help you learn the material and work together effectively, each group member will be assigned a specific role. Your r</w:t>
      </w:r>
      <w:r w:rsidR="00064BAC">
        <w:t>esponsibilities for each role are</w:t>
      </w:r>
      <w:r>
        <w:t xml:space="preserve"> defined on the chart below.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2"/>
        <w:gridCol w:w="9368"/>
      </w:tblGrid>
      <w:tr w:rsidR="003B4546" w14:paraId="1871BF0D" w14:textId="77777777" w:rsidTr="003C061F">
        <w:trPr>
          <w:tblCellSpacing w:w="15" w:type="dxa"/>
        </w:trPr>
        <w:tc>
          <w:tcPr>
            <w:tcW w:w="0" w:type="auto"/>
            <w:tcBorders>
              <w:top w:val="single" w:sz="24" w:space="0" w:color="CC5500" w:themeColor="accent3"/>
              <w:bottom w:val="single" w:sz="24" w:space="0" w:color="CC5500" w:themeColor="accent3"/>
            </w:tcBorders>
            <w:vAlign w:val="center"/>
            <w:hideMark/>
          </w:tcPr>
          <w:p w14:paraId="482EDD74" w14:textId="38C9CD64" w:rsidR="003B4546" w:rsidRDefault="003B4546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 xml:space="preserve">Actions </w:t>
            </w:r>
          </w:p>
        </w:tc>
        <w:tc>
          <w:tcPr>
            <w:tcW w:w="0" w:type="auto"/>
            <w:tcBorders>
              <w:top w:val="single" w:sz="24" w:space="0" w:color="CC5500" w:themeColor="accent3"/>
              <w:bottom w:val="single" w:sz="24" w:space="0" w:color="CC5500" w:themeColor="accent3"/>
            </w:tcBorders>
            <w:vAlign w:val="center"/>
            <w:hideMark/>
          </w:tcPr>
          <w:p w14:paraId="48F274A5" w14:textId="7C31659D" w:rsidR="003B4546" w:rsidRDefault="003B4546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What it sounds like</w:t>
            </w:r>
          </w:p>
        </w:tc>
      </w:tr>
      <w:tr w:rsidR="003B4546" w14:paraId="7FF65B63" w14:textId="77777777" w:rsidTr="00CE4364">
        <w:trPr>
          <w:tblCellSpacing w:w="15" w:type="dxa"/>
        </w:trPr>
        <w:tc>
          <w:tcPr>
            <w:tcW w:w="0" w:type="auto"/>
            <w:hideMark/>
          </w:tcPr>
          <w:p w14:paraId="5EBB18C8" w14:textId="7E628286" w:rsidR="003B4546" w:rsidRDefault="003B4546" w:rsidP="003C061F">
            <w:pPr>
              <w:pStyle w:val="Role"/>
            </w:pPr>
            <w:r>
              <w:t xml:space="preserve">Manager </w:t>
            </w:r>
          </w:p>
          <w:p w14:paraId="4AB2A04D" w14:textId="1A40A77F" w:rsidR="003B4546" w:rsidRDefault="003B4546" w:rsidP="00132FFD">
            <w:pPr>
              <w:pStyle w:val="InfoList"/>
            </w:pPr>
            <w:r>
              <w:t>Direct the sequence of steps.</w:t>
            </w:r>
          </w:p>
          <w:p w14:paraId="41BC762D" w14:textId="5DD658AF" w:rsidR="003B4546" w:rsidRDefault="003B4546" w:rsidP="00132FFD">
            <w:pPr>
              <w:pStyle w:val="InfoList"/>
            </w:pPr>
            <w:r>
              <w:t xml:space="preserve">Keep your group on-track. </w:t>
            </w:r>
          </w:p>
          <w:p w14:paraId="760E6BC5" w14:textId="5A3EBFAE" w:rsidR="003B4546" w:rsidRDefault="003B4546" w:rsidP="00132FFD">
            <w:pPr>
              <w:pStyle w:val="InfoList"/>
            </w:pPr>
            <w:r>
              <w:t>Make sure everyone in your group participates.</w:t>
            </w:r>
          </w:p>
          <w:p w14:paraId="22495316" w14:textId="7A01C58C" w:rsidR="00CE4364" w:rsidRPr="00635208" w:rsidRDefault="003B4546" w:rsidP="00132FFD">
            <w:pPr>
              <w:pStyle w:val="InfoList"/>
              <w:rPr>
                <w:rFonts w:ascii="Times" w:hAnsi="Times"/>
              </w:rPr>
            </w:pPr>
            <w:r>
              <w:t xml:space="preserve">Watch the time spent on each step. </w:t>
            </w:r>
          </w:p>
        </w:tc>
        <w:tc>
          <w:tcPr>
            <w:tcW w:w="0" w:type="auto"/>
            <w:vAlign w:val="center"/>
            <w:hideMark/>
          </w:tcPr>
          <w:p w14:paraId="720549D5" w14:textId="17581CB2" w:rsidR="003B4546" w:rsidRPr="003C061F" w:rsidRDefault="003B4546" w:rsidP="00CE4364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“Let’</w:t>
            </w:r>
            <w:r w:rsidRPr="003C061F">
              <w:rPr>
                <w:rFonts w:eastAsia="Times New Roman" w:cs="Times New Roman"/>
              </w:rPr>
              <w:t xml:space="preserve">s come back </w:t>
            </w:r>
            <w:r>
              <w:rPr>
                <w:rFonts w:eastAsia="Times New Roman" w:cs="Times New Roman"/>
              </w:rPr>
              <w:t>to this later if we have time.”</w:t>
            </w:r>
          </w:p>
          <w:p w14:paraId="4FEE5E39" w14:textId="5D1E9548" w:rsidR="003B4546" w:rsidRDefault="003B4546" w:rsidP="00CE4364">
            <w:pPr>
              <w:pStyle w:val="NormalWeb"/>
              <w:numPr>
                <w:ilvl w:val="0"/>
                <w:numId w:val="1"/>
              </w:numPr>
            </w:pPr>
            <w:r>
              <w:t>“We need to move on to the next step.”</w:t>
            </w:r>
          </w:p>
          <w:p w14:paraId="06A195A4" w14:textId="14D2763E" w:rsidR="003B4546" w:rsidRDefault="003B4546" w:rsidP="00CE4364">
            <w:pPr>
              <w:pStyle w:val="NormalWeb"/>
              <w:numPr>
                <w:ilvl w:val="0"/>
                <w:numId w:val="1"/>
              </w:numPr>
              <w:tabs>
                <w:tab w:val="num" w:pos="713"/>
              </w:tabs>
              <w:rPr>
                <w:rFonts w:eastAsia="Times New Roman"/>
              </w:rPr>
            </w:pPr>
            <w:r>
              <w:t xml:space="preserve">“Chris, what do you think about this idea?" </w:t>
            </w:r>
          </w:p>
        </w:tc>
      </w:tr>
      <w:tr w:rsidR="003B4546" w14:paraId="146D118E" w14:textId="77777777" w:rsidTr="00CE4364">
        <w:trPr>
          <w:tblCellSpacing w:w="15" w:type="dxa"/>
        </w:trPr>
        <w:tc>
          <w:tcPr>
            <w:tcW w:w="0" w:type="auto"/>
            <w:hideMark/>
          </w:tcPr>
          <w:p w14:paraId="291CE89E" w14:textId="5BFE0BC9" w:rsidR="003B4546" w:rsidRDefault="00C03143" w:rsidP="003C061F">
            <w:pPr>
              <w:pStyle w:val="Role"/>
            </w:pPr>
            <w:r>
              <w:t>Recorder/C</w:t>
            </w:r>
            <w:r w:rsidR="003B4546">
              <w:t xml:space="preserve">hecker </w:t>
            </w:r>
          </w:p>
          <w:p w14:paraId="5514AE6B" w14:textId="6F703B4D" w:rsidR="003B4546" w:rsidRDefault="003B4546" w:rsidP="00132FFD">
            <w:pPr>
              <w:pStyle w:val="InfoList"/>
            </w:pPr>
            <w:r>
              <w:t>Act as a scribe for your group.</w:t>
            </w:r>
          </w:p>
          <w:p w14:paraId="1574217B" w14:textId="012A5106" w:rsidR="003B4546" w:rsidRDefault="003B4546" w:rsidP="00132FFD">
            <w:pPr>
              <w:pStyle w:val="InfoList"/>
            </w:pPr>
            <w:r>
              <w:t xml:space="preserve">Check for understanding of all members. </w:t>
            </w:r>
          </w:p>
          <w:p w14:paraId="233520A9" w14:textId="0C62BABB" w:rsidR="003B4546" w:rsidRDefault="003B4546" w:rsidP="00132FFD">
            <w:pPr>
              <w:pStyle w:val="InfoList"/>
            </w:pPr>
            <w:r>
              <w:t>Make sure all members of your group agree on plans and actions.</w:t>
            </w:r>
          </w:p>
          <w:p w14:paraId="4832B6FB" w14:textId="1EFBAC70" w:rsidR="00CE4364" w:rsidRPr="00635208" w:rsidRDefault="003B4546" w:rsidP="00132FFD">
            <w:pPr>
              <w:pStyle w:val="InfoList"/>
              <w:rPr>
                <w:rFonts w:ascii="Times" w:hAnsi="Times"/>
              </w:rPr>
            </w:pPr>
            <w:r>
              <w:t>Make sure names are on group products.</w:t>
            </w:r>
          </w:p>
        </w:tc>
        <w:tc>
          <w:tcPr>
            <w:tcW w:w="0" w:type="auto"/>
            <w:vAlign w:val="center"/>
            <w:hideMark/>
          </w:tcPr>
          <w:p w14:paraId="5CA28EE1" w14:textId="079EB186" w:rsidR="003B4546" w:rsidRPr="003C061F" w:rsidRDefault="00545A0E" w:rsidP="00132FFD">
            <w:pPr>
              <w:pStyle w:val="InfoList"/>
            </w:pPr>
            <w:r>
              <w:t>“D</w:t>
            </w:r>
            <w:r w:rsidRPr="003C061F">
              <w:t>o we all understand this</w:t>
            </w:r>
            <w:r>
              <w:t xml:space="preserve"> diagram?”</w:t>
            </w:r>
          </w:p>
          <w:p w14:paraId="63502374" w14:textId="23E006E5" w:rsidR="003B4546" w:rsidRDefault="00545A0E" w:rsidP="00132FFD">
            <w:pPr>
              <w:pStyle w:val="InfoList"/>
            </w:pPr>
            <w:r>
              <w:t>“Are we in agreement on this?”</w:t>
            </w:r>
            <w:r w:rsidR="003B4546">
              <w:t xml:space="preserve"> </w:t>
            </w:r>
          </w:p>
        </w:tc>
      </w:tr>
      <w:tr w:rsidR="003B4546" w14:paraId="65E499CB" w14:textId="77777777" w:rsidTr="00CE4364">
        <w:trPr>
          <w:trHeight w:val="3910"/>
          <w:tblCellSpacing w:w="15" w:type="dxa"/>
        </w:trPr>
        <w:tc>
          <w:tcPr>
            <w:tcW w:w="0" w:type="auto"/>
            <w:hideMark/>
          </w:tcPr>
          <w:p w14:paraId="37472417" w14:textId="5C1AB775" w:rsidR="003B4546" w:rsidRDefault="00C03143" w:rsidP="003C061F">
            <w:pPr>
              <w:pStyle w:val="Role"/>
            </w:pPr>
            <w:r>
              <w:t xml:space="preserve">Skeptic </w:t>
            </w:r>
          </w:p>
          <w:p w14:paraId="3F406657" w14:textId="0DA149AA" w:rsidR="003B4546" w:rsidRDefault="00C03143" w:rsidP="00132FFD">
            <w:pPr>
              <w:pStyle w:val="InfoList"/>
            </w:pPr>
            <w:r>
              <w:t>Help your group avoid coming to agreement too quickly.</w:t>
            </w:r>
          </w:p>
          <w:p w14:paraId="24A2E53C" w14:textId="63963206" w:rsidR="003B4546" w:rsidRDefault="00C03143" w:rsidP="00132FFD">
            <w:pPr>
              <w:pStyle w:val="InfoList"/>
            </w:pPr>
            <w:r>
              <w:t>Make sure all possibilities are explored.</w:t>
            </w:r>
          </w:p>
          <w:p w14:paraId="1840E92B" w14:textId="2F2C163B" w:rsidR="00CE4364" w:rsidRPr="00635208" w:rsidRDefault="00C03143" w:rsidP="00132FFD">
            <w:pPr>
              <w:pStyle w:val="InfoList"/>
              <w:rPr>
                <w:rFonts w:ascii="Times" w:hAnsi="Times"/>
              </w:rPr>
            </w:pPr>
            <w:r>
              <w:t>Suggest alternative ideas.</w:t>
            </w:r>
          </w:p>
        </w:tc>
        <w:tc>
          <w:tcPr>
            <w:tcW w:w="0" w:type="auto"/>
            <w:vAlign w:val="center"/>
            <w:hideMark/>
          </w:tcPr>
          <w:p w14:paraId="0D3DDD35" w14:textId="2C4B10DC" w:rsidR="003B4546" w:rsidRPr="003C061F" w:rsidRDefault="00C03143" w:rsidP="00132FFD">
            <w:pPr>
              <w:pStyle w:val="InfoList"/>
            </w:pPr>
            <w:r>
              <w:t>“W</w:t>
            </w:r>
            <w:r w:rsidRPr="003C061F">
              <w:t>hat</w:t>
            </w:r>
            <w:r>
              <w:t xml:space="preserve"> other possibilities are there?”</w:t>
            </w:r>
            <w:r w:rsidRPr="003C061F">
              <w:t xml:space="preserve"> </w:t>
            </w:r>
          </w:p>
          <w:p w14:paraId="195BF1C7" w14:textId="2FC84C6B" w:rsidR="003B4546" w:rsidRDefault="00C03143" w:rsidP="00132FFD">
            <w:pPr>
              <w:pStyle w:val="InfoList"/>
            </w:pPr>
            <w:r>
              <w:t>“Let's try to look at this another way.”</w:t>
            </w:r>
          </w:p>
          <w:p w14:paraId="7757299E" w14:textId="259E18CE" w:rsidR="003B4546" w:rsidRDefault="00C03143" w:rsidP="00132FFD">
            <w:pPr>
              <w:pStyle w:val="InfoList"/>
            </w:pPr>
            <w:r>
              <w:t xml:space="preserve">“I'm not sure we're on the right track.” </w:t>
            </w:r>
          </w:p>
        </w:tc>
      </w:tr>
      <w:tr w:rsidR="003B4546" w14:paraId="1DB16779" w14:textId="77777777" w:rsidTr="00CE4364">
        <w:trPr>
          <w:tblCellSpacing w:w="15" w:type="dxa"/>
        </w:trPr>
        <w:tc>
          <w:tcPr>
            <w:tcW w:w="0" w:type="auto"/>
            <w:tcBorders>
              <w:bottom w:val="single" w:sz="24" w:space="0" w:color="CC5500" w:themeColor="accent3"/>
            </w:tcBorders>
            <w:hideMark/>
          </w:tcPr>
          <w:p w14:paraId="0DECE348" w14:textId="12B870E1" w:rsidR="003B4546" w:rsidRDefault="00C03143" w:rsidP="003C061F">
            <w:pPr>
              <w:pStyle w:val="Role"/>
            </w:pPr>
            <w:r>
              <w:t xml:space="preserve">Energizer/Summarizer </w:t>
            </w:r>
          </w:p>
          <w:p w14:paraId="53D7EF29" w14:textId="332EB564" w:rsidR="003B4546" w:rsidRDefault="00C03143" w:rsidP="00132FFD">
            <w:pPr>
              <w:pStyle w:val="InfoList"/>
            </w:pPr>
            <w:r>
              <w:t>Energize your</w:t>
            </w:r>
            <w:r w:rsidR="008527F6">
              <w:t xml:space="preserve"> group when motivation is low</w:t>
            </w:r>
            <w:r>
              <w:t xml:space="preserve"> </w:t>
            </w:r>
          </w:p>
          <w:p w14:paraId="1DFEE5F7" w14:textId="71A4A2F1" w:rsidR="003B4546" w:rsidRDefault="00604EBE" w:rsidP="00132FFD">
            <w:pPr>
              <w:pStyle w:val="InfoList"/>
              <w:numPr>
                <w:ilvl w:val="1"/>
                <w:numId w:val="1"/>
              </w:numPr>
            </w:pPr>
            <w:proofErr w:type="gramStart"/>
            <w:r>
              <w:t>b</w:t>
            </w:r>
            <w:r w:rsidR="008527F6">
              <w:t>y</w:t>
            </w:r>
            <w:proofErr w:type="gramEnd"/>
            <w:r w:rsidR="008527F6">
              <w:t xml:space="preserve"> s</w:t>
            </w:r>
            <w:r w:rsidR="00C03143">
              <w:t>uggesting a new idea;</w:t>
            </w:r>
          </w:p>
          <w:p w14:paraId="56C9080D" w14:textId="699F9F45" w:rsidR="003B4546" w:rsidRDefault="00604EBE" w:rsidP="00132FFD">
            <w:pPr>
              <w:pStyle w:val="InfoList"/>
              <w:numPr>
                <w:ilvl w:val="1"/>
                <w:numId w:val="1"/>
              </w:numPr>
            </w:pPr>
            <w:proofErr w:type="gramStart"/>
            <w:r>
              <w:t>t</w:t>
            </w:r>
            <w:r w:rsidR="00C03143">
              <w:t>hrough</w:t>
            </w:r>
            <w:proofErr w:type="gramEnd"/>
            <w:r w:rsidR="00C03143">
              <w:t xml:space="preserve"> humor; or </w:t>
            </w:r>
          </w:p>
          <w:p w14:paraId="7946B3F6" w14:textId="4EFC5437" w:rsidR="003B4546" w:rsidRDefault="00604EBE" w:rsidP="00132FFD">
            <w:pPr>
              <w:pStyle w:val="InfoList"/>
              <w:numPr>
                <w:ilvl w:val="1"/>
                <w:numId w:val="1"/>
              </w:numPr>
            </w:pPr>
            <w:proofErr w:type="gramStart"/>
            <w:r>
              <w:t>b</w:t>
            </w:r>
            <w:r w:rsidR="008527F6">
              <w:t>y</w:t>
            </w:r>
            <w:proofErr w:type="gramEnd"/>
            <w:r w:rsidR="008527F6">
              <w:t xml:space="preserve"> b</w:t>
            </w:r>
            <w:r w:rsidR="00C03143">
              <w:t xml:space="preserve">eing enthusiastic. </w:t>
            </w:r>
            <w:bookmarkStart w:id="0" w:name="_GoBack"/>
            <w:bookmarkEnd w:id="0"/>
          </w:p>
          <w:p w14:paraId="2872CB05" w14:textId="311F7255" w:rsidR="003B4546" w:rsidRDefault="00C03143" w:rsidP="00132FFD">
            <w:pPr>
              <w:pStyle w:val="InfoList"/>
              <w:rPr>
                <w:rFonts w:ascii="Times" w:hAnsi="Times"/>
              </w:rPr>
            </w:pPr>
            <w:r>
              <w:t>Summarize (restate) your group's discussion and conclusions.</w:t>
            </w:r>
          </w:p>
        </w:tc>
        <w:tc>
          <w:tcPr>
            <w:tcW w:w="0" w:type="auto"/>
            <w:tcBorders>
              <w:bottom w:val="single" w:sz="24" w:space="0" w:color="CC5500" w:themeColor="accent3"/>
            </w:tcBorders>
            <w:vAlign w:val="center"/>
            <w:hideMark/>
          </w:tcPr>
          <w:p w14:paraId="56E352F6" w14:textId="531AB758" w:rsidR="003B4546" w:rsidRPr="003C061F" w:rsidRDefault="00C03143" w:rsidP="00132FFD">
            <w:pPr>
              <w:pStyle w:val="InfoList"/>
            </w:pPr>
            <w:r>
              <w:t>“We can do this!”</w:t>
            </w:r>
          </w:p>
          <w:p w14:paraId="69F28088" w14:textId="5ACCF0F8" w:rsidR="003B4546" w:rsidRDefault="00C03143" w:rsidP="00132FFD">
            <w:pPr>
              <w:pStyle w:val="InfoList"/>
            </w:pPr>
            <w:r>
              <w:t>“That's a great idea!”</w:t>
            </w:r>
          </w:p>
          <w:p w14:paraId="1739C118" w14:textId="34E9B12B" w:rsidR="003B4546" w:rsidRDefault="00C03143" w:rsidP="00132FFD">
            <w:pPr>
              <w:pStyle w:val="InfoList"/>
            </w:pPr>
            <w:r>
              <w:t xml:space="preserve">“So here's what we've decided” </w:t>
            </w:r>
          </w:p>
        </w:tc>
      </w:tr>
    </w:tbl>
    <w:p w14:paraId="2EC48BA6" w14:textId="6A2B55B6" w:rsidR="003B4546" w:rsidRPr="00BB1D55" w:rsidRDefault="003B4546" w:rsidP="00BB1D55">
      <w:pPr>
        <w:pStyle w:val="NormalWeb"/>
        <w:rPr>
          <w:rFonts w:eastAsia="Times New Roman"/>
          <w:sz w:val="2"/>
          <w:szCs w:val="2"/>
        </w:rPr>
      </w:pPr>
      <w:r w:rsidRPr="00BB1D55">
        <w:rPr>
          <w:sz w:val="2"/>
          <w:szCs w:val="2"/>
        </w:rPr>
        <w:lastRenderedPageBreak/>
        <w:t> </w:t>
      </w:r>
    </w:p>
    <w:p w14:paraId="452E24EA" w14:textId="77777777" w:rsidR="003B4546" w:rsidRDefault="003B4546">
      <w:pPr>
        <w:pStyle w:val="NormalWeb"/>
        <w:rPr>
          <w:sz w:val="2"/>
          <w:szCs w:val="2"/>
        </w:rPr>
      </w:pPr>
    </w:p>
    <w:p w14:paraId="1B840561" w14:textId="77777777" w:rsidR="00BB1D55" w:rsidRPr="00BB1D55" w:rsidRDefault="00BB1D55">
      <w:pPr>
        <w:pStyle w:val="NormalWeb"/>
        <w:rPr>
          <w:sz w:val="2"/>
          <w:szCs w:val="2"/>
        </w:rPr>
      </w:pPr>
    </w:p>
    <w:sectPr w:rsidR="00BB1D55" w:rsidRPr="00BB1D55" w:rsidSect="00185896">
      <w:footerReference w:type="default" r:id="rId9"/>
      <w:pgSz w:w="25920" w:h="31680"/>
      <w:pgMar w:top="720" w:right="720" w:bottom="720" w:left="720" w:header="708" w:footer="708" w:gutter="0"/>
      <w:cols w:space="708"/>
      <w:docGrid w:linePitch="360"/>
      <w:printerSettings r:id="rId1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1B0327" w14:textId="77777777" w:rsidR="009067E5" w:rsidRDefault="009067E5" w:rsidP="000A7C89">
      <w:r>
        <w:separator/>
      </w:r>
    </w:p>
  </w:endnote>
  <w:endnote w:type="continuationSeparator" w:id="0">
    <w:p w14:paraId="17368F48" w14:textId="77777777" w:rsidR="009067E5" w:rsidRDefault="009067E5" w:rsidP="000A7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tium Basic">
    <w:panose1 w:val="02000503060000020004"/>
    <w:charset w:val="58"/>
    <w:family w:val="auto"/>
    <w:pitch w:val="variable"/>
    <w:sig w:usb0="A000007F" w:usb1="4000204A" w:usb2="00000000" w:usb3="00000000" w:csb0="00000013" w:csb1="00000000"/>
  </w:font>
  <w:font w:name="Anaktoria">
    <w:panose1 w:val="02020602090805090A03"/>
    <w:charset w:val="00"/>
    <w:family w:val="auto"/>
    <w:pitch w:val="variable"/>
    <w:sig w:usb0="E00002EF" w:usb1="5200F8DB" w:usb2="00000021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A6FA5B" w14:textId="77777777" w:rsidR="009067E5" w:rsidRDefault="009067E5" w:rsidP="000A7C89">
    <w:pPr>
      <w:pStyle w:val="Footer"/>
      <w:jc w:val="center"/>
    </w:pPr>
    <w:r>
      <w:t xml:space="preserve">Adapted from </w:t>
    </w:r>
    <w:hyperlink r:id="rId1" w:history="1">
      <w:r w:rsidRPr="009909E7">
        <w:rPr>
          <w:rStyle w:val="Hyperlink"/>
        </w:rPr>
        <w:t>http://groups.physics.umn.edu/physed/Research/CGPS/roles.html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A70D72" w14:textId="77777777" w:rsidR="009067E5" w:rsidRDefault="009067E5" w:rsidP="000A7C89">
      <w:r>
        <w:separator/>
      </w:r>
    </w:p>
  </w:footnote>
  <w:footnote w:type="continuationSeparator" w:id="0">
    <w:p w14:paraId="658BB346" w14:textId="77777777" w:rsidR="009067E5" w:rsidRDefault="009067E5" w:rsidP="000A7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C448D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8DA50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20451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AEC0B0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2EC460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8D85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E4E26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A22D9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90636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F4FB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28CF5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E0D7F81"/>
    <w:multiLevelType w:val="multilevel"/>
    <w:tmpl w:val="2640CA60"/>
    <w:lvl w:ilvl="0">
      <w:start w:val="1"/>
      <w:numFmt w:val="bullet"/>
      <w:lvlText w:val=""/>
      <w:lvlJc w:val="left"/>
      <w:pPr>
        <w:tabs>
          <w:tab w:val="num" w:pos="964"/>
        </w:tabs>
        <w:ind w:left="964" w:hanging="964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96"/>
        <w:szCs w:val="9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FB4B60"/>
    <w:multiLevelType w:val="multilevel"/>
    <w:tmpl w:val="81C6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736891"/>
    <w:multiLevelType w:val="multilevel"/>
    <w:tmpl w:val="B410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F66630"/>
    <w:multiLevelType w:val="multilevel"/>
    <w:tmpl w:val="3350121C"/>
    <w:lvl w:ilvl="0">
      <w:start w:val="1"/>
      <w:numFmt w:val="bullet"/>
      <w:lvlText w:val=""/>
      <w:lvlJc w:val="left"/>
      <w:pPr>
        <w:tabs>
          <w:tab w:val="num" w:pos="964"/>
        </w:tabs>
        <w:ind w:left="964" w:hanging="964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376A7A"/>
    <w:multiLevelType w:val="multilevel"/>
    <w:tmpl w:val="9BB26558"/>
    <w:lvl w:ilvl="0">
      <w:start w:val="1"/>
      <w:numFmt w:val="bullet"/>
      <w:lvlText w:val=""/>
      <w:lvlJc w:val="left"/>
      <w:pPr>
        <w:tabs>
          <w:tab w:val="num" w:pos="851"/>
        </w:tabs>
        <w:ind w:left="851" w:hanging="851"/>
      </w:pPr>
      <w:rPr>
        <w:rFonts w:ascii="Courier New" w:hAnsi="Courier New" w:hint="default"/>
        <w:sz w:val="72"/>
        <w:szCs w:val="72"/>
      </w:rPr>
    </w:lvl>
    <w:lvl w:ilvl="1">
      <w:start w:val="1"/>
      <w:numFmt w:val="bullet"/>
      <w:lvlText w:val="o"/>
      <w:lvlJc w:val="left"/>
      <w:pPr>
        <w:tabs>
          <w:tab w:val="num" w:pos="1418"/>
        </w:tabs>
        <w:ind w:left="1418" w:hanging="567"/>
      </w:pPr>
      <w:rPr>
        <w:rFonts w:ascii="Courier New" w:hAnsi="Courier New" w:hint="default"/>
        <w:sz w:val="96"/>
        <w:szCs w:val="9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873A50"/>
    <w:multiLevelType w:val="multilevel"/>
    <w:tmpl w:val="81E0E848"/>
    <w:lvl w:ilvl="0">
      <w:start w:val="1"/>
      <w:numFmt w:val="bullet"/>
      <w:pStyle w:val="InfoLis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72"/>
        <w:szCs w:val="72"/>
      </w:rPr>
    </w:lvl>
    <w:lvl w:ilvl="1">
      <w:start w:val="1"/>
      <w:numFmt w:val="bullet"/>
      <w:lvlText w:val="o"/>
      <w:lvlJc w:val="left"/>
      <w:pPr>
        <w:tabs>
          <w:tab w:val="num" w:pos="1418"/>
        </w:tabs>
        <w:ind w:left="1418" w:hanging="567"/>
      </w:pPr>
      <w:rPr>
        <w:rFonts w:ascii="Courier New" w:hAnsi="Courier New" w:hint="default"/>
        <w:sz w:val="72"/>
        <w:szCs w:val="7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5B3FCB"/>
    <w:multiLevelType w:val="multilevel"/>
    <w:tmpl w:val="FDB2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277486"/>
    <w:multiLevelType w:val="multilevel"/>
    <w:tmpl w:val="1D88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FB4A97"/>
    <w:multiLevelType w:val="multilevel"/>
    <w:tmpl w:val="42E82C3E"/>
    <w:lvl w:ilvl="0">
      <w:start w:val="1"/>
      <w:numFmt w:val="bullet"/>
      <w:lvlText w:val=""/>
      <w:lvlJc w:val="left"/>
      <w:pPr>
        <w:tabs>
          <w:tab w:val="num" w:pos="851"/>
        </w:tabs>
        <w:ind w:left="851" w:hanging="851"/>
      </w:pPr>
      <w:rPr>
        <w:rFonts w:ascii="Symbol" w:hAnsi="Symbol" w:hint="default"/>
        <w:sz w:val="72"/>
        <w:szCs w:val="72"/>
      </w:rPr>
    </w:lvl>
    <w:lvl w:ilvl="1">
      <w:start w:val="1"/>
      <w:numFmt w:val="bullet"/>
      <w:lvlText w:val="o"/>
      <w:lvlJc w:val="left"/>
      <w:pPr>
        <w:tabs>
          <w:tab w:val="num" w:pos="1418"/>
        </w:tabs>
        <w:ind w:left="1418" w:hanging="567"/>
      </w:pPr>
      <w:rPr>
        <w:rFonts w:ascii="Courier New" w:hAnsi="Courier New" w:hint="default"/>
        <w:sz w:val="72"/>
        <w:szCs w:val="7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8A1E00"/>
    <w:multiLevelType w:val="multilevel"/>
    <w:tmpl w:val="4CCC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C30110"/>
    <w:multiLevelType w:val="multilevel"/>
    <w:tmpl w:val="C194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18"/>
  </w:num>
  <w:num w:numId="4">
    <w:abstractNumId w:val="20"/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21"/>
  </w:num>
  <w:num w:numId="18">
    <w:abstractNumId w:val="17"/>
  </w:num>
  <w:num w:numId="19">
    <w:abstractNumId w:val="14"/>
  </w:num>
  <w:num w:numId="20">
    <w:abstractNumId w:val="11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BreakWrappedTables/>
    <w:doNotSnapToGridInCell/>
    <w:doNotWrapTextWithPunct/>
    <w:doNotUseEastAsianBreakRules/>
    <w:growAutofit/>
    <w:doNotAutofitConstrainedTables/>
    <w:splitPgBreakAndParaMark/>
    <w:compatSetting w:name="compatibilityMode" w:uri="http://schemas.microsoft.com/office/word" w:val="14"/>
  </w:compat>
  <w:rsids>
    <w:rsidRoot w:val="000A7C89"/>
    <w:rsid w:val="00064BAC"/>
    <w:rsid w:val="000A7C89"/>
    <w:rsid w:val="00132FFD"/>
    <w:rsid w:val="00185896"/>
    <w:rsid w:val="003B4546"/>
    <w:rsid w:val="003C061F"/>
    <w:rsid w:val="00545A0E"/>
    <w:rsid w:val="00604EBE"/>
    <w:rsid w:val="00635208"/>
    <w:rsid w:val="008527F6"/>
    <w:rsid w:val="009067E5"/>
    <w:rsid w:val="00BB1D55"/>
    <w:rsid w:val="00C03143"/>
    <w:rsid w:val="00C93BC4"/>
    <w:rsid w:val="00CE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29980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208"/>
    <w:rPr>
      <w:rFonts w:asciiTheme="minorHAnsi" w:eastAsiaTheme="minorEastAsia" w:hAnsiTheme="minorHAnsi" w:cstheme="minorBidi"/>
      <w:sz w:val="7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6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1848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002366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0A7C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7C89"/>
    <w:rPr>
      <w:rFonts w:ascii="Times" w:eastAsiaTheme="minorEastAsia" w:hAnsi="Times" w:cstheme="minorBidi"/>
    </w:rPr>
  </w:style>
  <w:style w:type="paragraph" w:styleId="Footer">
    <w:name w:val="footer"/>
    <w:basedOn w:val="Normal"/>
    <w:link w:val="FooterChar"/>
    <w:uiPriority w:val="99"/>
    <w:unhideWhenUsed/>
    <w:rsid w:val="000A7C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7C89"/>
    <w:rPr>
      <w:rFonts w:ascii="Times" w:eastAsiaTheme="minorEastAsia" w:hAnsi="Times" w:cstheme="minorBidi"/>
    </w:rPr>
  </w:style>
  <w:style w:type="character" w:styleId="Hyperlink">
    <w:name w:val="Hyperlink"/>
    <w:basedOn w:val="DefaultParagraphFont"/>
    <w:uiPriority w:val="99"/>
    <w:unhideWhenUsed/>
    <w:rsid w:val="000A7C8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061F"/>
    <w:rPr>
      <w:rFonts w:asciiTheme="majorHAnsi" w:eastAsiaTheme="majorEastAsia" w:hAnsiTheme="majorHAnsi" w:cstheme="majorBidi"/>
      <w:b/>
      <w:bCs/>
      <w:color w:val="001848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35208"/>
    <w:pPr>
      <w:pBdr>
        <w:bottom w:val="single" w:sz="24" w:space="4" w:color="002366" w:themeColor="accent1"/>
      </w:pBdr>
      <w:spacing w:after="300"/>
      <w:contextualSpacing/>
      <w:jc w:val="center"/>
    </w:pPr>
    <w:rPr>
      <w:rFonts w:asciiTheme="majorHAnsi" w:eastAsia="Times New Roman" w:hAnsiTheme="majorHAnsi" w:cstheme="majorBidi"/>
      <w:b/>
      <w:color w:val="5B93FF" w:themeColor="accent1" w:themeTint="66"/>
      <w:spacing w:val="5"/>
      <w:kern w:val="28"/>
      <w:sz w:val="1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5208"/>
    <w:rPr>
      <w:rFonts w:asciiTheme="majorHAnsi" w:hAnsiTheme="majorHAnsi" w:cstheme="majorBidi"/>
      <w:b/>
      <w:color w:val="5B93FF" w:themeColor="accent1" w:themeTint="66"/>
      <w:spacing w:val="5"/>
      <w:kern w:val="28"/>
      <w:sz w:val="144"/>
      <w:szCs w:val="52"/>
    </w:rPr>
  </w:style>
  <w:style w:type="paragraph" w:customStyle="1" w:styleId="Role">
    <w:name w:val="Role"/>
    <w:basedOn w:val="Normal"/>
    <w:qFormat/>
    <w:rsid w:val="00635208"/>
    <w:rPr>
      <w:rFonts w:eastAsia="Times New Roman" w:cs="Times New Roman"/>
      <w:b/>
      <w:bCs/>
      <w:color w:val="002366" w:themeColor="accent1"/>
      <w:sz w:val="96"/>
    </w:rPr>
  </w:style>
  <w:style w:type="paragraph" w:styleId="ListParagraph">
    <w:name w:val="List Paragraph"/>
    <w:basedOn w:val="Normal"/>
    <w:uiPriority w:val="34"/>
    <w:qFormat/>
    <w:rsid w:val="003C061F"/>
    <w:pPr>
      <w:ind w:left="720"/>
      <w:contextualSpacing/>
    </w:pPr>
  </w:style>
  <w:style w:type="paragraph" w:customStyle="1" w:styleId="Instructions">
    <w:name w:val="Instructions"/>
    <w:basedOn w:val="NormalWeb"/>
    <w:qFormat/>
    <w:rsid w:val="00635208"/>
    <w:rPr>
      <w:sz w:val="48"/>
    </w:rPr>
  </w:style>
  <w:style w:type="paragraph" w:customStyle="1" w:styleId="InfoList">
    <w:name w:val="InfoList"/>
    <w:basedOn w:val="Normal"/>
    <w:qFormat/>
    <w:rsid w:val="00132FFD"/>
    <w:pPr>
      <w:numPr>
        <w:numId w:val="1"/>
      </w:numPr>
      <w:spacing w:before="100" w:beforeAutospacing="1" w:after="100" w:afterAutospacing="1"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208"/>
    <w:rPr>
      <w:rFonts w:asciiTheme="minorHAnsi" w:eastAsiaTheme="minorEastAsia" w:hAnsiTheme="minorHAnsi" w:cstheme="minorBidi"/>
      <w:sz w:val="7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6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1848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002366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0A7C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7C89"/>
    <w:rPr>
      <w:rFonts w:ascii="Times" w:eastAsiaTheme="minorEastAsia" w:hAnsi="Times" w:cstheme="minorBidi"/>
    </w:rPr>
  </w:style>
  <w:style w:type="paragraph" w:styleId="Footer">
    <w:name w:val="footer"/>
    <w:basedOn w:val="Normal"/>
    <w:link w:val="FooterChar"/>
    <w:uiPriority w:val="99"/>
    <w:unhideWhenUsed/>
    <w:rsid w:val="000A7C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7C89"/>
    <w:rPr>
      <w:rFonts w:ascii="Times" w:eastAsiaTheme="minorEastAsia" w:hAnsi="Times" w:cstheme="minorBidi"/>
    </w:rPr>
  </w:style>
  <w:style w:type="character" w:styleId="Hyperlink">
    <w:name w:val="Hyperlink"/>
    <w:basedOn w:val="DefaultParagraphFont"/>
    <w:uiPriority w:val="99"/>
    <w:unhideWhenUsed/>
    <w:rsid w:val="000A7C8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061F"/>
    <w:rPr>
      <w:rFonts w:asciiTheme="majorHAnsi" w:eastAsiaTheme="majorEastAsia" w:hAnsiTheme="majorHAnsi" w:cstheme="majorBidi"/>
      <w:b/>
      <w:bCs/>
      <w:color w:val="001848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35208"/>
    <w:pPr>
      <w:pBdr>
        <w:bottom w:val="single" w:sz="24" w:space="4" w:color="002366" w:themeColor="accent1"/>
      </w:pBdr>
      <w:spacing w:after="300"/>
      <w:contextualSpacing/>
      <w:jc w:val="center"/>
    </w:pPr>
    <w:rPr>
      <w:rFonts w:asciiTheme="majorHAnsi" w:eastAsia="Times New Roman" w:hAnsiTheme="majorHAnsi" w:cstheme="majorBidi"/>
      <w:b/>
      <w:color w:val="5B93FF" w:themeColor="accent1" w:themeTint="66"/>
      <w:spacing w:val="5"/>
      <w:kern w:val="28"/>
      <w:sz w:val="1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5208"/>
    <w:rPr>
      <w:rFonts w:asciiTheme="majorHAnsi" w:hAnsiTheme="majorHAnsi" w:cstheme="majorBidi"/>
      <w:b/>
      <w:color w:val="5B93FF" w:themeColor="accent1" w:themeTint="66"/>
      <w:spacing w:val="5"/>
      <w:kern w:val="28"/>
      <w:sz w:val="144"/>
      <w:szCs w:val="52"/>
    </w:rPr>
  </w:style>
  <w:style w:type="paragraph" w:customStyle="1" w:styleId="Role">
    <w:name w:val="Role"/>
    <w:basedOn w:val="Normal"/>
    <w:qFormat/>
    <w:rsid w:val="00635208"/>
    <w:rPr>
      <w:rFonts w:eastAsia="Times New Roman" w:cs="Times New Roman"/>
      <w:b/>
      <w:bCs/>
      <w:color w:val="002366" w:themeColor="accent1"/>
      <w:sz w:val="96"/>
    </w:rPr>
  </w:style>
  <w:style w:type="paragraph" w:styleId="ListParagraph">
    <w:name w:val="List Paragraph"/>
    <w:basedOn w:val="Normal"/>
    <w:uiPriority w:val="34"/>
    <w:qFormat/>
    <w:rsid w:val="003C061F"/>
    <w:pPr>
      <w:ind w:left="720"/>
      <w:contextualSpacing/>
    </w:pPr>
  </w:style>
  <w:style w:type="paragraph" w:customStyle="1" w:styleId="Instructions">
    <w:name w:val="Instructions"/>
    <w:basedOn w:val="NormalWeb"/>
    <w:qFormat/>
    <w:rsid w:val="00635208"/>
    <w:rPr>
      <w:sz w:val="48"/>
    </w:rPr>
  </w:style>
  <w:style w:type="paragraph" w:customStyle="1" w:styleId="InfoList">
    <w:name w:val="InfoList"/>
    <w:basedOn w:val="Normal"/>
    <w:qFormat/>
    <w:rsid w:val="00132FFD"/>
    <w:pPr>
      <w:numPr>
        <w:numId w:val="1"/>
      </w:numPr>
      <w:spacing w:before="100" w:beforeAutospacing="1" w:after="100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printerSettings" Target="printerSettings/printerSettings1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groups.physics.umn.edu/physed/Research/CGPS/roles.html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111111"/>
      </a:dk2>
      <a:lt2>
        <a:srgbClr val="EEEEEE"/>
      </a:lt2>
      <a:accent1>
        <a:srgbClr val="002366"/>
      </a:accent1>
      <a:accent2>
        <a:srgbClr val="C0C0C0"/>
      </a:accent2>
      <a:accent3>
        <a:srgbClr val="CC55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FF"/>
      </a:hlink>
      <a:folHlink>
        <a:srgbClr val="FF00FF"/>
      </a:folHlink>
    </a:clrScheme>
    <a:fontScheme name="Office 2">
      <a:majorFont>
        <a:latin typeface="Anakto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ntium Basic"/>
        <a:ea typeface=""/>
        <a:cs typeface=""/>
        <a:font script="Jpan" typeface="ＭＳ Ｐ明朝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E04A92-E055-5049-ADF9-6849DAC64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215</Words>
  <Characters>1232</Characters>
  <Application>Microsoft Macintosh Word</Application>
  <DocSecurity>0</DocSecurity>
  <Lines>10</Lines>
  <Paragraphs>2</Paragraphs>
  <ScaleCrop>false</ScaleCrop>
  <Company>Sumner Academy of Arts &amp; Sciences / Kansas City, KS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Roles</dc:title>
  <dc:subject/>
  <dc:creator>Brian Vancil</dc:creator>
  <cp:keywords/>
  <dc:description/>
  <cp:lastModifiedBy>Brian Vancil</cp:lastModifiedBy>
  <cp:revision>14</cp:revision>
  <dcterms:created xsi:type="dcterms:W3CDTF">2012-07-18T14:24:00Z</dcterms:created>
  <dcterms:modified xsi:type="dcterms:W3CDTF">2012-07-18T14:57:00Z</dcterms:modified>
</cp:coreProperties>
</file>