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3A19" w14:textId="5B0AB50D" w:rsidR="00D87E2A" w:rsidRDefault="00C759F1" w:rsidP="00C51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the end of </w:t>
      </w:r>
      <w:r w:rsidR="000B3303">
        <w:t>a</w:t>
      </w:r>
      <w:r>
        <w:t xml:space="preserve"> 5-year</w:t>
      </w:r>
      <w:r w:rsidR="0076438F">
        <w:t xml:space="preserve"> KCC</w:t>
      </w:r>
      <w:r w:rsidR="000B3303">
        <w:t xml:space="preserve"> maternal depression screening</w:t>
      </w:r>
      <w:r>
        <w:t xml:space="preserve"> grant, </w:t>
      </w:r>
      <w:r w:rsidR="00804A94">
        <w:t>KCC</w:t>
      </w:r>
      <w:r>
        <w:t xml:space="preserve"> will have produced over 75 unique reports. </w:t>
      </w:r>
      <w:r w:rsidR="009545AC">
        <w:t xml:space="preserve">Eventually, these reports will be completed </w:t>
      </w:r>
      <w:r w:rsidR="00174937">
        <w:t>through</w:t>
      </w:r>
      <w:r w:rsidR="009545AC">
        <w:t xml:space="preserve"> Tableau software</w:t>
      </w:r>
      <w:r w:rsidR="00174937">
        <w:t>, but t</w:t>
      </w:r>
      <w:r w:rsidR="009545AC">
        <w:t xml:space="preserve">o satisfy immediate reporting requirements, the following protocols are in place to ensure </w:t>
      </w:r>
      <w:r>
        <w:t>consistency, accuracy, and reproducibility in data</w:t>
      </w:r>
      <w:r w:rsidR="009545AC">
        <w:t xml:space="preserve"> management and analysis</w:t>
      </w:r>
      <w:r w:rsidR="000B3303">
        <w:t xml:space="preserve"> and facilitate the eventual migration to Tableau</w:t>
      </w:r>
      <w:r w:rsidR="00D87E2A">
        <w:t>.</w:t>
      </w:r>
    </w:p>
    <w:p w14:paraId="0E726BE9" w14:textId="1D7AD66D" w:rsidR="00D87E2A" w:rsidRPr="009144D0" w:rsidRDefault="00D87E2A" w:rsidP="00174937">
      <w:pPr>
        <w:spacing w:after="0"/>
        <w:rPr>
          <w:b/>
          <w:bCs/>
          <w:sz w:val="26"/>
          <w:szCs w:val="26"/>
        </w:rPr>
      </w:pPr>
      <w:r w:rsidRPr="009144D0">
        <w:rPr>
          <w:b/>
          <w:bCs/>
          <w:sz w:val="26"/>
          <w:szCs w:val="26"/>
        </w:rPr>
        <w:t xml:space="preserve">Data File Naming Conventions </w:t>
      </w:r>
    </w:p>
    <w:p w14:paraId="5FA1E175" w14:textId="016DBD86" w:rsidR="00D87E2A" w:rsidRDefault="00D87E2A" w:rsidP="00D87E2A">
      <w:r>
        <w:t xml:space="preserve">Data exports </w:t>
      </w:r>
      <w:r w:rsidR="003A53DC">
        <w:t xml:space="preserve">from various </w:t>
      </w:r>
      <w:r>
        <w:t>form</w:t>
      </w:r>
      <w:r w:rsidR="003A53DC">
        <w:t>s</w:t>
      </w:r>
      <w:r>
        <w:t xml:space="preserve"> are given a standard name to indic</w:t>
      </w:r>
      <w:bookmarkStart w:id="0" w:name="_GoBack"/>
      <w:bookmarkEnd w:id="0"/>
      <w:r>
        <w:t xml:space="preserve">ate form and reporting period. For example, “Becoming a Mom” forms are always BAM followed by the reporting period, e.g., BAM_Y1 for year one and BAM_Y2_Q3 for year two quarter three. </w:t>
      </w:r>
    </w:p>
    <w:p w14:paraId="7424D3C1" w14:textId="3AD8E49E" w:rsidR="00D87E2A" w:rsidRPr="009144D0" w:rsidRDefault="00D87E2A" w:rsidP="00174937">
      <w:pPr>
        <w:spacing w:after="0"/>
        <w:rPr>
          <w:b/>
          <w:bCs/>
          <w:sz w:val="26"/>
          <w:szCs w:val="26"/>
        </w:rPr>
      </w:pPr>
      <w:r w:rsidRPr="009144D0">
        <w:rPr>
          <w:b/>
          <w:bCs/>
          <w:sz w:val="26"/>
          <w:szCs w:val="26"/>
        </w:rPr>
        <w:t xml:space="preserve">Well Annotate SPSS Syntax with its Own Naming Conventions </w:t>
      </w:r>
    </w:p>
    <w:p w14:paraId="3C74B922" w14:textId="6146DEA6" w:rsidR="007D1038" w:rsidRDefault="007D1038" w:rsidP="00D87E2A">
      <w:r>
        <w:t xml:space="preserve">Since uniform naming conventions are employed, it is easy to use the find/replace function </w:t>
      </w:r>
      <w:r w:rsidR="00635EA7">
        <w:t xml:space="preserve">in SPSS </w:t>
      </w:r>
      <w:r>
        <w:t xml:space="preserve">to create a unique syntax for </w:t>
      </w:r>
      <w:r w:rsidR="00A777BE">
        <w:t>each</w:t>
      </w:r>
      <w:r>
        <w:t xml:space="preserve"> report.</w:t>
      </w:r>
      <w:r w:rsidR="00635EA7">
        <w:t xml:space="preserve"> Also, </w:t>
      </w:r>
      <w:r w:rsidR="00A777BE">
        <w:t>for each section in the syntax,</w:t>
      </w:r>
      <w:r w:rsidR="000A2637">
        <w:t xml:space="preserve"> t</w:t>
      </w:r>
      <w:r>
        <w:t xml:space="preserve">here are clear notes explaining exactly what </w:t>
      </w:r>
      <w:r w:rsidR="00A777BE">
        <w:t>that</w:t>
      </w:r>
      <w:r w:rsidR="000A2637">
        <w:t xml:space="preserve"> section of</w:t>
      </w:r>
      <w:r>
        <w:t xml:space="preserve"> code is doing and why. </w:t>
      </w:r>
    </w:p>
    <w:p w14:paraId="781D9EB6" w14:textId="094DAE1E" w:rsidR="00C51B28" w:rsidRPr="009144D0" w:rsidRDefault="00C51B28" w:rsidP="00635EA7">
      <w:pPr>
        <w:spacing w:after="0"/>
        <w:rPr>
          <w:b/>
          <w:bCs/>
          <w:sz w:val="26"/>
          <w:szCs w:val="26"/>
        </w:rPr>
      </w:pPr>
      <w:r w:rsidRPr="009144D0">
        <w:rPr>
          <w:b/>
          <w:bCs/>
          <w:sz w:val="26"/>
          <w:szCs w:val="26"/>
        </w:rPr>
        <w:t>Consistent</w:t>
      </w:r>
      <w:r w:rsidR="00635EA7" w:rsidRPr="009144D0">
        <w:rPr>
          <w:b/>
          <w:bCs/>
          <w:sz w:val="26"/>
          <w:szCs w:val="26"/>
        </w:rPr>
        <w:t xml:space="preserve">, Easily Understood </w:t>
      </w:r>
      <w:r w:rsidRPr="009144D0">
        <w:rPr>
          <w:b/>
          <w:bCs/>
          <w:sz w:val="26"/>
          <w:szCs w:val="26"/>
        </w:rPr>
        <w:t>Variable Names for the Entire Program</w:t>
      </w:r>
    </w:p>
    <w:p w14:paraId="3A654A2C" w14:textId="7E271CD6" w:rsidR="00C51B28" w:rsidRDefault="00443611" w:rsidP="00D87E2A">
      <w:r>
        <w:t xml:space="preserve">Variable names are created to facilitate analysis. </w:t>
      </w:r>
      <w:r w:rsidR="00635EA7">
        <w:t>Here are some:</w:t>
      </w:r>
      <w:r>
        <w:t xml:space="preserve"> </w:t>
      </w:r>
      <w:proofErr w:type="spellStart"/>
      <w:r>
        <w:t>pregORpost</w:t>
      </w:r>
      <w:proofErr w:type="spellEnd"/>
      <w:r>
        <w:t>,</w:t>
      </w:r>
      <w:r w:rsidR="00635EA7">
        <w:t xml:space="preserve"> </w:t>
      </w:r>
      <w:proofErr w:type="spellStart"/>
      <w:r w:rsidR="00635EA7" w:rsidRPr="00635EA7">
        <w:t>pregORpost_screened</w:t>
      </w:r>
      <w:proofErr w:type="spellEnd"/>
      <w:r w:rsidR="00635EA7">
        <w:t xml:space="preserve">, </w:t>
      </w:r>
      <w:proofErr w:type="spellStart"/>
      <w:r w:rsidR="000A2637">
        <w:t>pregORpost_</w:t>
      </w:r>
      <w:r w:rsidR="00635EA7">
        <w:t>screenedPOS</w:t>
      </w:r>
      <w:proofErr w:type="spellEnd"/>
      <w:r w:rsidR="00635EA7">
        <w:t xml:space="preserve">, etc. You’ll notice that it is clear from the names what they mean, thus eliminating the need for evaluators </w:t>
      </w:r>
      <w:r w:rsidR="00D6196B">
        <w:t>to have to look</w:t>
      </w:r>
      <w:r w:rsidR="00635EA7">
        <w:t xml:space="preserve"> up variable codes</w:t>
      </w:r>
      <w:r w:rsidR="000576D3">
        <w:t>.</w:t>
      </w:r>
      <w:r w:rsidR="00A777BE">
        <w:t xml:space="preserve"> Keeping these consistent </w:t>
      </w:r>
      <w:r w:rsidR="00B447C0">
        <w:t xml:space="preserve">for each report </w:t>
      </w:r>
      <w:r w:rsidR="00A777BE">
        <w:t>will facilitate future analys</w:t>
      </w:r>
      <w:r w:rsidR="00B447C0">
        <w:t>e</w:t>
      </w:r>
      <w:r w:rsidR="00A777BE">
        <w:t>s and larger, aggregate analys</w:t>
      </w:r>
      <w:r w:rsidR="00D6196B">
        <w:t>e</w:t>
      </w:r>
      <w:r w:rsidR="00A777BE">
        <w:t xml:space="preserve">s. </w:t>
      </w:r>
    </w:p>
    <w:p w14:paraId="1BFD787D" w14:textId="6B55EC5A" w:rsidR="00443611" w:rsidRPr="009144D0" w:rsidRDefault="007170FD" w:rsidP="00443611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Accurate and Up-to-Date </w:t>
      </w:r>
      <w:r w:rsidR="00443611" w:rsidRPr="009144D0">
        <w:rPr>
          <w:b/>
          <w:bCs/>
          <w:sz w:val="26"/>
          <w:szCs w:val="26"/>
        </w:rPr>
        <w:t>Data Protocol Document</w:t>
      </w:r>
    </w:p>
    <w:p w14:paraId="5722A056" w14:textId="7596769C" w:rsidR="00443611" w:rsidRDefault="009144D0" w:rsidP="00D87E2A">
      <w:r>
        <w:t>How was that variable calculated</w:t>
      </w:r>
      <w:r w:rsidR="00443611">
        <w:t xml:space="preserve">? What forms were used? </w:t>
      </w:r>
      <w:r w:rsidR="00C759F1">
        <w:t>From what variables?</w:t>
      </w:r>
      <w:r w:rsidR="00443611">
        <w:t xml:space="preserve"> The data protocol document is a one-stop shop for everything an evaluator would want to know about where the data comes from and how it was analyzed. </w:t>
      </w:r>
      <w:r w:rsidR="00C759F1">
        <w:t xml:space="preserve">This document will also greatly facilitate a transition to Tableau. </w:t>
      </w:r>
    </w:p>
    <w:p w14:paraId="456078BE" w14:textId="698FEC3C" w:rsidR="007D1038" w:rsidRPr="009144D0" w:rsidRDefault="007D1038" w:rsidP="00174937">
      <w:pPr>
        <w:spacing w:after="0"/>
        <w:rPr>
          <w:b/>
          <w:bCs/>
          <w:sz w:val="26"/>
          <w:szCs w:val="26"/>
        </w:rPr>
      </w:pPr>
      <w:r w:rsidRPr="009144D0">
        <w:rPr>
          <w:b/>
          <w:bCs/>
          <w:sz w:val="26"/>
          <w:szCs w:val="26"/>
        </w:rPr>
        <w:t xml:space="preserve">Dedicated Locations for Active Analysis and Past Analysis </w:t>
      </w:r>
    </w:p>
    <w:p w14:paraId="5FD0CAB2" w14:textId="67FD0487" w:rsidR="00C51B28" w:rsidRDefault="00C51B28" w:rsidP="00C51B28">
      <w:pPr>
        <w:spacing w:after="0"/>
      </w:pPr>
      <w:r>
        <w:rPr>
          <w:noProof/>
        </w:rPr>
        <w:drawing>
          <wp:inline distT="0" distB="0" distL="0" distR="0" wp14:anchorId="70A38BCD" wp14:editId="4D3732BB">
            <wp:extent cx="45243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016F" w14:textId="7E83C3FA" w:rsidR="00174937" w:rsidRDefault="00C51B28" w:rsidP="00C51B28">
      <w:pPr>
        <w:spacing w:after="240"/>
      </w:pPr>
      <w:r>
        <w:t>Above</w:t>
      </w:r>
      <w:r w:rsidR="007D1038">
        <w:t xml:space="preserve"> is a screenshot of the </w:t>
      </w:r>
      <w:r w:rsidR="00A777BE">
        <w:t xml:space="preserve">secure </w:t>
      </w:r>
      <w:r w:rsidR="007D1038">
        <w:t xml:space="preserve">maternal depression screening folder. Data exports are saved to this </w:t>
      </w:r>
      <w:r w:rsidR="00174937">
        <w:t xml:space="preserve">folder and actively analyzed </w:t>
      </w:r>
      <w:r w:rsidR="00A777BE">
        <w:t xml:space="preserve">while </w:t>
      </w:r>
      <w:r w:rsidR="00174937">
        <w:t>here. When the analysis is done but not submitted, it gets stored in the “ACTIVE ANALYSIS” folder</w:t>
      </w:r>
      <w:r w:rsidR="000576D3">
        <w:t xml:space="preserve"> as it goes through </w:t>
      </w:r>
      <w:r w:rsidR="00443611">
        <w:t>the editing processes</w:t>
      </w:r>
      <w:r w:rsidR="00174937">
        <w:t xml:space="preserve">. </w:t>
      </w:r>
    </w:p>
    <w:p w14:paraId="7588DE84" w14:textId="77777777" w:rsidR="00174937" w:rsidRDefault="00174937" w:rsidP="00C51B28">
      <w:pPr>
        <w:sectPr w:rsidR="00174937" w:rsidSect="0017493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7A369F8" w14:textId="66701956" w:rsidR="007D1038" w:rsidRPr="00443611" w:rsidRDefault="00174937" w:rsidP="00443611">
      <w:pPr>
        <w:rPr>
          <w:i/>
          <w:iCs/>
        </w:rPr>
      </w:pPr>
      <w:r w:rsidRPr="00443611">
        <w:rPr>
          <w:i/>
          <w:iCs/>
        </w:rPr>
        <w:t>The “ARCHIVE” holds all past analyses, data exports, submitted reports, and syntax.</w:t>
      </w:r>
    </w:p>
    <w:p w14:paraId="5E22907A" w14:textId="45E9E721" w:rsidR="00174937" w:rsidRDefault="00174937" w:rsidP="00C51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C731777" wp14:editId="3657DE2A">
            <wp:extent cx="15144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A36" w14:textId="77777777" w:rsidR="00174937" w:rsidRDefault="00174937" w:rsidP="00D87E2A"/>
    <w:p w14:paraId="770666AF" w14:textId="15572676" w:rsidR="00174937" w:rsidRPr="00443611" w:rsidRDefault="00F13ACD" w:rsidP="00443611">
      <w:pPr>
        <w:rPr>
          <w:i/>
          <w:iCs/>
        </w:rPr>
      </w:pPr>
      <w:r w:rsidRPr="00443611">
        <w:rPr>
          <w:i/>
          <w:iCs/>
        </w:rPr>
        <w:t>W</w:t>
      </w:r>
      <w:r w:rsidR="00174937" w:rsidRPr="00443611">
        <w:rPr>
          <w:i/>
          <w:iCs/>
        </w:rPr>
        <w:t>ant to re-analyze the data from the year three quarter two report</w:t>
      </w:r>
      <w:r w:rsidR="00C51B28" w:rsidRPr="00443611">
        <w:rPr>
          <w:i/>
          <w:iCs/>
        </w:rPr>
        <w:t>?</w:t>
      </w:r>
      <w:r w:rsidR="00174937" w:rsidRPr="00443611">
        <w:rPr>
          <w:i/>
          <w:iCs/>
        </w:rPr>
        <w:t xml:space="preserve"> </w:t>
      </w:r>
      <w:r w:rsidR="007F67B8">
        <w:rPr>
          <w:i/>
          <w:iCs/>
        </w:rPr>
        <w:t>T</w:t>
      </w:r>
      <w:r w:rsidR="00174937" w:rsidRPr="00443611">
        <w:rPr>
          <w:i/>
          <w:iCs/>
        </w:rPr>
        <w:t>hat will be no problem with a well</w:t>
      </w:r>
      <w:r w:rsidRPr="00443611">
        <w:rPr>
          <w:i/>
          <w:iCs/>
        </w:rPr>
        <w:t>-</w:t>
      </w:r>
      <w:r w:rsidR="00174937" w:rsidRPr="00443611">
        <w:rPr>
          <w:i/>
          <w:iCs/>
        </w:rPr>
        <w:t xml:space="preserve">organized archive. </w:t>
      </w:r>
    </w:p>
    <w:p w14:paraId="275719B6" w14:textId="2D6ADAF5" w:rsidR="00174937" w:rsidRDefault="00174937" w:rsidP="00C51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75EA731" wp14:editId="0540F9DE">
            <wp:extent cx="11334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937" w:rsidSect="00174937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27BA" w14:textId="77777777" w:rsidR="008F2095" w:rsidRDefault="008F2095" w:rsidP="009545AC">
      <w:pPr>
        <w:spacing w:after="0" w:line="240" w:lineRule="auto"/>
      </w:pPr>
      <w:r>
        <w:separator/>
      </w:r>
    </w:p>
  </w:endnote>
  <w:endnote w:type="continuationSeparator" w:id="0">
    <w:p w14:paraId="09C30CF2" w14:textId="77777777" w:rsidR="008F2095" w:rsidRDefault="008F2095" w:rsidP="0095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F368" w14:textId="77777777" w:rsidR="008F2095" w:rsidRDefault="008F2095" w:rsidP="009545AC">
      <w:pPr>
        <w:spacing w:after="0" w:line="240" w:lineRule="auto"/>
      </w:pPr>
      <w:r>
        <w:separator/>
      </w:r>
    </w:p>
  </w:footnote>
  <w:footnote w:type="continuationSeparator" w:id="0">
    <w:p w14:paraId="2C515473" w14:textId="77777777" w:rsidR="008F2095" w:rsidRDefault="008F2095" w:rsidP="0095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87A1" w14:textId="7EC35B3A" w:rsidR="00174937" w:rsidRPr="00C51B28" w:rsidRDefault="00174937" w:rsidP="00174937">
    <w:pPr>
      <w:pStyle w:val="Header"/>
      <w:jc w:val="center"/>
      <w:rPr>
        <w:b/>
        <w:bCs/>
        <w:sz w:val="28"/>
        <w:szCs w:val="28"/>
      </w:rPr>
    </w:pPr>
    <w:r w:rsidRPr="00C51B28">
      <w:rPr>
        <w:b/>
        <w:bCs/>
        <w:sz w:val="28"/>
        <w:szCs w:val="28"/>
      </w:rPr>
      <w:t>DATA MANAGEMENT CASE STUDY</w:t>
    </w:r>
  </w:p>
  <w:p w14:paraId="7C5BF43E" w14:textId="40D627C5" w:rsidR="00174937" w:rsidRPr="007170FD" w:rsidRDefault="007170FD" w:rsidP="00174937">
    <w:pPr>
      <w:pStyle w:val="Header"/>
      <w:jc w:val="center"/>
      <w:rPr>
        <w:b/>
        <w:bCs/>
      </w:rPr>
    </w:pPr>
    <w:r w:rsidRPr="007170FD">
      <w:rPr>
        <w:b/>
        <w:bCs/>
      </w:rPr>
      <w:t>By Brandon Bretl</w:t>
    </w:r>
    <w:r>
      <w:rPr>
        <w:b/>
        <w:bCs/>
      </w:rPr>
      <w:t>, Bretl.b@ku.edu</w:t>
    </w:r>
    <w:r w:rsidRPr="007170FD">
      <w:rPr>
        <w:b/>
        <w:bCs/>
      </w:rPr>
      <w:t xml:space="preserve"> </w:t>
    </w:r>
  </w:p>
  <w:p w14:paraId="1D694504" w14:textId="77777777" w:rsidR="00174937" w:rsidRPr="00174937" w:rsidRDefault="00174937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7F50"/>
    <w:multiLevelType w:val="hybridMultilevel"/>
    <w:tmpl w:val="4D0E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AC"/>
    <w:rsid w:val="000576D3"/>
    <w:rsid w:val="00062F80"/>
    <w:rsid w:val="000A2637"/>
    <w:rsid w:val="000B3303"/>
    <w:rsid w:val="00174937"/>
    <w:rsid w:val="003A53DC"/>
    <w:rsid w:val="003E2B4D"/>
    <w:rsid w:val="00443611"/>
    <w:rsid w:val="00455B7B"/>
    <w:rsid w:val="00635EA7"/>
    <w:rsid w:val="006A1E8A"/>
    <w:rsid w:val="007170FD"/>
    <w:rsid w:val="0076438F"/>
    <w:rsid w:val="007D1038"/>
    <w:rsid w:val="007F67B8"/>
    <w:rsid w:val="00804A94"/>
    <w:rsid w:val="008E37B9"/>
    <w:rsid w:val="008F2095"/>
    <w:rsid w:val="009144D0"/>
    <w:rsid w:val="009545AC"/>
    <w:rsid w:val="009E6A6D"/>
    <w:rsid w:val="00A777BE"/>
    <w:rsid w:val="00B447C0"/>
    <w:rsid w:val="00BD6C67"/>
    <w:rsid w:val="00C51B28"/>
    <w:rsid w:val="00C759F1"/>
    <w:rsid w:val="00D6196B"/>
    <w:rsid w:val="00D87E2A"/>
    <w:rsid w:val="00F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660D"/>
  <w15:chartTrackingRefBased/>
  <w15:docId w15:val="{BE61341A-3C5D-4DE2-8098-98A1327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5AC"/>
  </w:style>
  <w:style w:type="paragraph" w:styleId="Footer">
    <w:name w:val="footer"/>
    <w:basedOn w:val="Normal"/>
    <w:link w:val="FooterChar"/>
    <w:uiPriority w:val="99"/>
    <w:unhideWhenUsed/>
    <w:rsid w:val="0095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5AC"/>
  </w:style>
  <w:style w:type="paragraph" w:styleId="ListParagraph">
    <w:name w:val="List Paragraph"/>
    <w:basedOn w:val="Normal"/>
    <w:uiPriority w:val="34"/>
    <w:qFormat/>
    <w:rsid w:val="0095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Bretl, Brandon Lee</dc:creator>
  <cp:keywords/>
  <dc:description/>
  <cp:lastModifiedBy>Bretl, Brandon Lee</cp:lastModifiedBy>
  <cp:revision>19</cp:revision>
  <cp:lastPrinted>2020-01-07T21:45:00Z</cp:lastPrinted>
  <dcterms:created xsi:type="dcterms:W3CDTF">2020-01-07T20:24:00Z</dcterms:created>
  <dcterms:modified xsi:type="dcterms:W3CDTF">2020-01-09T17:05:00Z</dcterms:modified>
</cp:coreProperties>
</file>