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24"/>
          <w:szCs w:val="24"/>
        </w:rPr>
      </w:pPr>
      <w:bookmarkStart w:colFirst="0" w:colLast="0" w:name="_heading=h.gjdgxs" w:id="0"/>
      <w:bookmarkEnd w:id="0"/>
      <w:r w:rsidDel="00000000" w:rsidR="00000000" w:rsidRPr="00000000">
        <w:rPr>
          <w:b w:val="1"/>
          <w:color w:val="000000"/>
          <w:sz w:val="24"/>
          <w:szCs w:val="24"/>
          <w:rtl w:val="0"/>
        </w:rPr>
        <w:t xml:space="preserve">PROYECTO DE AULA (PA) </w:t>
      </w:r>
      <w:r w:rsidDel="00000000" w:rsidR="00000000" w:rsidRPr="00000000">
        <w:rPr>
          <w:b w:val="1"/>
          <w:sz w:val="24"/>
          <w:szCs w:val="24"/>
          <w:rtl w:val="0"/>
        </w:rPr>
        <w:t xml:space="preserve">- 2025-2</w:t>
      </w:r>
      <w:r w:rsidDel="00000000" w:rsidR="00000000" w:rsidRPr="00000000">
        <w:rPr>
          <w:rtl w:val="0"/>
        </w:rPr>
      </w:r>
    </w:p>
    <w:p w:rsidR="00000000" w:rsidDel="00000000" w:rsidP="00000000" w:rsidRDefault="00000000" w:rsidRPr="00000000" w14:paraId="00000002">
      <w:pPr>
        <w:spacing w:after="0" w:line="240" w:lineRule="auto"/>
        <w:jc w:val="center"/>
        <w:rPr>
          <w:b w:val="1"/>
          <w:sz w:val="24"/>
          <w:szCs w:val="24"/>
        </w:rPr>
      </w:pPr>
      <w:bookmarkStart w:colFirst="0" w:colLast="0" w:name="_heading=h.m7tsu666ttu6" w:id="1"/>
      <w:bookmarkEnd w:id="1"/>
      <w:r w:rsidDel="00000000" w:rsidR="00000000" w:rsidRPr="00000000">
        <w:rPr>
          <w:b w:val="1"/>
          <w:sz w:val="24"/>
          <w:szCs w:val="24"/>
          <w:rtl w:val="0"/>
        </w:rPr>
        <w:t xml:space="preserve">Normalización y Diccionario de Datos </w:t>
      </w:r>
    </w:p>
    <w:p w:rsidR="00000000" w:rsidDel="00000000" w:rsidP="00000000" w:rsidRDefault="00000000" w:rsidRPr="00000000" w14:paraId="00000003">
      <w:pPr>
        <w:spacing w:after="0" w:line="240" w:lineRule="auto"/>
        <w:jc w:val="center"/>
        <w:rPr>
          <w:b w:val="1"/>
          <w:sz w:val="24"/>
          <w:szCs w:val="24"/>
        </w:rPr>
      </w:pPr>
      <w:bookmarkStart w:colFirst="0" w:colLast="0" w:name="_heading=h.9glu3cnk5c35" w:id="2"/>
      <w:bookmarkEnd w:id="2"/>
      <w:r w:rsidDel="00000000" w:rsidR="00000000" w:rsidRPr="00000000">
        <w:rPr>
          <w:b w:val="1"/>
          <w:sz w:val="24"/>
          <w:szCs w:val="24"/>
          <w:rtl w:val="0"/>
        </w:rPr>
        <w:t xml:space="preserve">(TIA3)</w:t>
      </w:r>
    </w:p>
    <w:p w:rsidR="00000000" w:rsidDel="00000000" w:rsidP="00000000" w:rsidRDefault="00000000" w:rsidRPr="00000000" w14:paraId="00000004">
      <w:pPr>
        <w:spacing w:after="0" w:line="24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b w:val="1"/>
          <w:sz w:val="24"/>
          <w:szCs w:val="24"/>
        </w:rPr>
      </w:pPr>
      <w:r w:rsidDel="00000000" w:rsidR="00000000" w:rsidRPr="00000000">
        <w:rPr>
          <w:b w:val="1"/>
          <w:sz w:val="24"/>
          <w:szCs w:val="24"/>
          <w:rtl w:val="0"/>
        </w:rPr>
        <w:t xml:space="preserve">EQUIPO 2</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Calibri" w:cs="Calibri" w:eastAsia="Calibri" w:hAnsi="Calibri"/>
          <w:sz w:val="24"/>
          <w:szCs w:val="24"/>
        </w:rPr>
      </w:pPr>
      <w:r w:rsidDel="00000000" w:rsidR="00000000" w:rsidRPr="00000000">
        <w:rPr>
          <w:rFonts w:ascii="Calibri" w:cs="Calibri" w:eastAsia="Calibri" w:hAnsi="Calibri"/>
          <w:b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8">
      <w:pPr>
        <w:spacing w:after="0" w:line="276" w:lineRule="auto"/>
        <w:jc w:val="both"/>
        <w:rPr>
          <w:rFonts w:ascii="Calibri" w:cs="Calibri" w:eastAsia="Calibri" w:hAnsi="Calibri"/>
          <w:b w:val="1"/>
          <w:sz w:val="24"/>
          <w:szCs w:val="24"/>
        </w:rPr>
      </w:pPr>
      <w:r w:rsidDel="00000000" w:rsidR="00000000" w:rsidRPr="00000000">
        <w:rPr>
          <w:rFonts w:ascii="Calibri" w:cs="Calibri" w:eastAsia="Calibri" w:hAnsi="Calibri"/>
          <w:b w:val="1"/>
          <w:color w:val="000000"/>
          <w:sz w:val="24"/>
          <w:szCs w:val="24"/>
          <w:rtl w:val="0"/>
        </w:rPr>
        <w:t xml:space="preserve">Asignatura</w:t>
        <w:tab/>
        <w:t xml:space="preserve">: </w:t>
      </w:r>
      <w:r w:rsidDel="00000000" w:rsidR="00000000" w:rsidRPr="00000000">
        <w:rPr>
          <w:rFonts w:ascii="Calibri" w:cs="Calibri" w:eastAsia="Calibri" w:hAnsi="Calibri"/>
          <w:b w:val="1"/>
          <w:sz w:val="24"/>
          <w:szCs w:val="24"/>
          <w:rtl w:val="0"/>
        </w:rPr>
        <w:t xml:space="preserve">BASE DE DATOS I</w:t>
        <w:tab/>
        <w:t xml:space="preserve">Código ET-0057</w:t>
      </w:r>
    </w:p>
    <w:p w:rsidR="00000000" w:rsidDel="00000000" w:rsidP="00000000" w:rsidRDefault="00000000" w:rsidRPr="00000000" w14:paraId="00000009">
      <w:pPr>
        <w:spacing w:after="0" w:line="276"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Docente</w:t>
        <w:tab/>
        <w:t xml:space="preserve">: JAIME E SOTO U</w:t>
      </w:r>
    </w:p>
    <w:p w:rsidR="00000000" w:rsidDel="00000000" w:rsidP="00000000" w:rsidRDefault="00000000" w:rsidRPr="00000000" w14:paraId="0000000A">
      <w:pPr>
        <w:spacing w:after="0" w:line="276" w:lineRule="auto"/>
        <w:jc w:val="both"/>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Tipo proyecto</w:t>
        <w:tab/>
        <w:t xml:space="preserve">: Aprendizaje Basado en Proyecto (ABP)</w:t>
      </w:r>
    </w:p>
    <w:p w:rsidR="00000000" w:rsidDel="00000000" w:rsidP="00000000" w:rsidRDefault="00000000" w:rsidRPr="00000000" w14:paraId="0000000B">
      <w:pPr>
        <w:spacing w:after="0" w:line="240" w:lineRule="auto"/>
        <w:jc w:val="both"/>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TÍTULO</w:t>
      </w:r>
    </w:p>
    <w:p w:rsidR="00000000" w:rsidDel="00000000" w:rsidP="00000000" w:rsidRDefault="00000000" w:rsidRPr="00000000" w14:paraId="0000000D">
      <w:pP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b w:val="1"/>
          <w:color w:val="0b5394"/>
          <w:sz w:val="26"/>
          <w:szCs w:val="26"/>
        </w:rPr>
      </w:pPr>
      <w:r w:rsidDel="00000000" w:rsidR="00000000" w:rsidRPr="00000000">
        <w:rPr>
          <w:rFonts w:ascii="Arial" w:cs="Arial" w:eastAsia="Arial" w:hAnsi="Arial"/>
          <w:b w:val="1"/>
          <w:color w:val="0b5394"/>
          <w:sz w:val="26"/>
          <w:szCs w:val="26"/>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F">
      <w:pPr>
        <w:spacing w:after="0" w:line="240" w:lineRule="auto"/>
        <w:rPr>
          <w:b w:val="1"/>
          <w:sz w:val="24"/>
          <w:szCs w:val="24"/>
        </w:rPr>
      </w:pPr>
      <w:r w:rsidDel="00000000" w:rsidR="00000000" w:rsidRPr="00000000">
        <w:rPr>
          <w:rtl w:val="0"/>
        </w:rPr>
      </w:r>
    </w:p>
    <w:p w:rsidR="00000000" w:rsidDel="00000000" w:rsidP="00000000" w:rsidRDefault="00000000" w:rsidRPr="00000000" w14:paraId="00000010">
      <w:pPr>
        <w:spacing w:after="0" w:line="240" w:lineRule="auto"/>
        <w:rPr>
          <w:b w:val="1"/>
          <w:sz w:val="24"/>
          <w:szCs w:val="24"/>
        </w:rPr>
      </w:pPr>
      <w:r w:rsidDel="00000000" w:rsidR="00000000" w:rsidRPr="00000000">
        <w:rPr>
          <w:b w:val="1"/>
          <w:sz w:val="24"/>
          <w:szCs w:val="24"/>
          <w:rtl w:val="0"/>
        </w:rPr>
        <w:t xml:space="preserve">Objetivo General del Proyecto</w:t>
      </w:r>
    </w:p>
    <w:p w:rsidR="00000000" w:rsidDel="00000000" w:rsidP="00000000" w:rsidRDefault="00000000" w:rsidRPr="00000000" w14:paraId="00000011">
      <w:pPr>
        <w:spacing w:after="0" w:line="240" w:lineRule="auto"/>
        <w:ind w:firstLine="720"/>
        <w:jc w:val="both"/>
        <w:rPr>
          <w:rFonts w:ascii="Calibri" w:cs="Calibri" w:eastAsia="Calibri" w:hAnsi="Calibri"/>
          <w:color w:val="000000"/>
          <w:sz w:val="24"/>
          <w:szCs w:val="24"/>
        </w:rPr>
      </w:pPr>
      <w:r w:rsidDel="00000000" w:rsidR="00000000" w:rsidRPr="00000000">
        <w:rPr>
          <w:sz w:val="24"/>
          <w:szCs w:val="24"/>
          <w:rtl w:val="0"/>
        </w:rPr>
        <w:t xml:space="preserve">Los estudiantes </w:t>
      </w:r>
      <w:r w:rsidDel="00000000" w:rsidR="00000000" w:rsidRPr="00000000">
        <w:rPr>
          <w:color w:val="000000"/>
          <w:sz w:val="24"/>
          <w:szCs w:val="24"/>
          <w:rtl w:val="0"/>
        </w:rPr>
        <w:t xml:space="preserve">de </w:t>
      </w:r>
      <w:r w:rsidDel="00000000" w:rsidR="00000000" w:rsidRPr="00000000">
        <w:rPr>
          <w:sz w:val="24"/>
          <w:szCs w:val="24"/>
          <w:rtl w:val="0"/>
        </w:rPr>
        <w:t xml:space="preserve">“Base de Datos I” </w:t>
      </w:r>
      <w:r w:rsidDel="00000000" w:rsidR="00000000" w:rsidRPr="00000000">
        <w:rPr>
          <w:color w:val="000000"/>
          <w:sz w:val="24"/>
          <w:szCs w:val="24"/>
          <w:rtl w:val="0"/>
        </w:rPr>
        <w:t xml:space="preserve">deben diseñar, construir, poblar, consultar y validar una base de datos robusta, flexible y</w:t>
      </w:r>
      <w:r w:rsidDel="00000000" w:rsidR="00000000" w:rsidRPr="00000000">
        <w:rPr>
          <w:sz w:val="24"/>
          <w:szCs w:val="24"/>
          <w:rtl w:val="0"/>
        </w:rPr>
        <w:t xml:space="preserve"> </w:t>
      </w:r>
      <w:r w:rsidDel="00000000" w:rsidR="00000000" w:rsidRPr="00000000">
        <w:rPr>
          <w:color w:val="000000"/>
          <w:sz w:val="24"/>
          <w:szCs w:val="24"/>
          <w:rtl w:val="0"/>
        </w:rPr>
        <w:t xml:space="preserve">segura para almacenar y monitorear la información de hospitalización</w:t>
      </w:r>
      <w:r w:rsidDel="00000000" w:rsidR="00000000" w:rsidRPr="00000000">
        <w:rPr>
          <w:rFonts w:ascii="Calibri" w:cs="Calibri" w:eastAsia="Calibri" w:hAnsi="Calibri"/>
          <w:color w:val="000000"/>
          <w:sz w:val="24"/>
          <w:szCs w:val="24"/>
          <w:highlight w:val="white"/>
          <w:rtl w:val="0"/>
        </w:rPr>
        <w:t xml:space="preserve"> de la Red de Salud del Departamento de Antioquia, Colombia</w:t>
      </w:r>
      <w:r w:rsidDel="00000000" w:rsidR="00000000" w:rsidRPr="00000000">
        <w:rPr>
          <w:rtl w:val="0"/>
        </w:rPr>
      </w:r>
    </w:p>
    <w:p w:rsidR="00000000" w:rsidDel="00000000" w:rsidP="00000000" w:rsidRDefault="00000000" w:rsidRPr="00000000" w14:paraId="00000012">
      <w:pPr>
        <w:spacing w:after="0" w:line="240" w:lineRule="auto"/>
        <w:ind w:firstLine="720"/>
        <w:jc w:val="both"/>
        <w:rPr>
          <w:sz w:val="24"/>
          <w:szCs w:val="24"/>
        </w:rPr>
      </w:pPr>
      <w:r w:rsidDel="00000000" w:rsidR="00000000" w:rsidRPr="00000000">
        <w:rPr>
          <w:color w:val="000000"/>
          <w:sz w:val="24"/>
          <w:szCs w:val="24"/>
          <w:rtl w:val="0"/>
        </w:rPr>
        <w:t xml:space="preserve">La </w:t>
      </w:r>
      <w:r w:rsidDel="00000000" w:rsidR="00000000" w:rsidRPr="00000000">
        <w:rPr>
          <w:sz w:val="24"/>
          <w:szCs w:val="24"/>
          <w:rtl w:val="0"/>
        </w:rPr>
        <w:t xml:space="preserve">información de hospitalización </w:t>
      </w:r>
      <w:r w:rsidDel="00000000" w:rsidR="00000000" w:rsidRPr="00000000">
        <w:rPr>
          <w:color w:val="000000"/>
          <w:sz w:val="24"/>
          <w:szCs w:val="24"/>
          <w:rtl w:val="0"/>
        </w:rPr>
        <w:t xml:space="preserve">debe estar integrada y alimentar a un Sistema de </w:t>
      </w:r>
      <w:r w:rsidDel="00000000" w:rsidR="00000000" w:rsidRPr="00000000">
        <w:rPr>
          <w:sz w:val="24"/>
          <w:szCs w:val="24"/>
          <w:rtl w:val="0"/>
        </w:rPr>
        <w:t xml:space="preserve">Historia Clínica Electrónica de cada paciente del Departamento de Antioquia. </w:t>
      </w:r>
    </w:p>
    <w:p w:rsidR="00000000" w:rsidDel="00000000" w:rsidP="00000000" w:rsidRDefault="00000000" w:rsidRPr="00000000" w14:paraId="00000013">
      <w:pPr>
        <w:spacing w:after="0" w:line="240" w:lineRule="auto"/>
        <w:ind w:firstLine="720"/>
        <w:jc w:val="both"/>
        <w:rPr>
          <w:color w:val="000000"/>
          <w:sz w:val="24"/>
          <w:szCs w:val="24"/>
        </w:rPr>
      </w:pPr>
      <w:r w:rsidDel="00000000" w:rsidR="00000000" w:rsidRPr="00000000">
        <w:rPr>
          <w:color w:val="000000"/>
          <w:sz w:val="24"/>
          <w:szCs w:val="24"/>
          <w:rtl w:val="0"/>
        </w:rPr>
        <w:t xml:space="preserve">Para lograr esto, deben realizar las siguientes fases: </w:t>
      </w:r>
    </w:p>
    <w:p w:rsidR="00000000" w:rsidDel="00000000" w:rsidP="00000000" w:rsidRDefault="00000000" w:rsidRPr="00000000" w14:paraId="00000014">
      <w:pPr>
        <w:numPr>
          <w:ilvl w:val="0"/>
          <w:numId w:val="2"/>
        </w:numPr>
        <w:spacing w:after="0" w:line="240" w:lineRule="auto"/>
        <w:ind w:left="1080" w:hanging="360"/>
        <w:jc w:val="both"/>
        <w:rPr>
          <w:sz w:val="24"/>
          <w:szCs w:val="24"/>
        </w:rPr>
      </w:pPr>
      <w:r w:rsidDel="00000000" w:rsidR="00000000" w:rsidRPr="00000000">
        <w:rPr>
          <w:sz w:val="24"/>
          <w:szCs w:val="24"/>
          <w:rtl w:val="0"/>
        </w:rPr>
        <w:t xml:space="preserve">Fase 1: Analizar en detalle los requerimientos</w:t>
      </w:r>
    </w:p>
    <w:p w:rsidR="00000000" w:rsidDel="00000000" w:rsidP="00000000" w:rsidRDefault="00000000" w:rsidRPr="00000000" w14:paraId="00000015">
      <w:pPr>
        <w:numPr>
          <w:ilvl w:val="0"/>
          <w:numId w:val="2"/>
        </w:numPr>
        <w:spacing w:after="0" w:line="240" w:lineRule="auto"/>
        <w:ind w:left="1080" w:hanging="360"/>
        <w:jc w:val="both"/>
        <w:rPr>
          <w:sz w:val="24"/>
          <w:szCs w:val="24"/>
        </w:rPr>
      </w:pPr>
      <w:r w:rsidDel="00000000" w:rsidR="00000000" w:rsidRPr="00000000">
        <w:rPr>
          <w:sz w:val="24"/>
          <w:szCs w:val="24"/>
          <w:rtl w:val="0"/>
        </w:rPr>
        <w:t xml:space="preserve">Fase 2: Elaborar el Diseño Conceptual</w:t>
      </w:r>
    </w:p>
    <w:p w:rsidR="00000000" w:rsidDel="00000000" w:rsidP="00000000" w:rsidRDefault="00000000" w:rsidRPr="00000000" w14:paraId="00000016">
      <w:pPr>
        <w:numPr>
          <w:ilvl w:val="0"/>
          <w:numId w:val="2"/>
        </w:numPr>
        <w:spacing w:after="0" w:line="240" w:lineRule="auto"/>
        <w:ind w:left="1080" w:hanging="360"/>
        <w:jc w:val="both"/>
        <w:rPr>
          <w:sz w:val="24"/>
          <w:szCs w:val="24"/>
        </w:rPr>
      </w:pPr>
      <w:r w:rsidDel="00000000" w:rsidR="00000000" w:rsidRPr="00000000">
        <w:rPr>
          <w:sz w:val="24"/>
          <w:szCs w:val="24"/>
          <w:rtl w:val="0"/>
        </w:rPr>
        <w:t xml:space="preserve">Fase 3: Elaborar el Modelo Lógico</w:t>
      </w:r>
    </w:p>
    <w:p w:rsidR="00000000" w:rsidDel="00000000" w:rsidP="00000000" w:rsidRDefault="00000000" w:rsidRPr="00000000" w14:paraId="00000017">
      <w:pPr>
        <w:numPr>
          <w:ilvl w:val="0"/>
          <w:numId w:val="2"/>
        </w:numPr>
        <w:spacing w:after="0" w:line="240" w:lineRule="auto"/>
        <w:ind w:left="1080" w:hanging="360"/>
        <w:jc w:val="both"/>
        <w:rPr>
          <w:sz w:val="24"/>
          <w:szCs w:val="24"/>
        </w:rPr>
      </w:pPr>
      <w:r w:rsidDel="00000000" w:rsidR="00000000" w:rsidRPr="00000000">
        <w:rPr>
          <w:sz w:val="24"/>
          <w:szCs w:val="24"/>
          <w:rtl w:val="0"/>
        </w:rPr>
        <w:t xml:space="preserve">Fase 4: Construir el Modelo Físico</w:t>
      </w:r>
    </w:p>
    <w:p w:rsidR="00000000" w:rsidDel="00000000" w:rsidP="00000000" w:rsidRDefault="00000000" w:rsidRPr="00000000" w14:paraId="00000018">
      <w:pPr>
        <w:numPr>
          <w:ilvl w:val="0"/>
          <w:numId w:val="2"/>
        </w:numPr>
        <w:spacing w:after="0" w:line="240" w:lineRule="auto"/>
        <w:ind w:left="1080" w:hanging="360"/>
        <w:jc w:val="both"/>
        <w:rPr>
          <w:sz w:val="24"/>
          <w:szCs w:val="24"/>
        </w:rPr>
      </w:pPr>
      <w:r w:rsidDel="00000000" w:rsidR="00000000" w:rsidRPr="00000000">
        <w:rPr>
          <w:sz w:val="24"/>
          <w:szCs w:val="24"/>
          <w:rtl w:val="0"/>
        </w:rPr>
        <w:t xml:space="preserve">Fase 5: Poblar la base de datos </w:t>
        <w:tab/>
        <w:tab/>
        <w:tab/>
        <w:tab/>
      </w:r>
    </w:p>
    <w:p w:rsidR="00000000" w:rsidDel="00000000" w:rsidP="00000000" w:rsidRDefault="00000000" w:rsidRPr="00000000" w14:paraId="00000019">
      <w:pPr>
        <w:numPr>
          <w:ilvl w:val="0"/>
          <w:numId w:val="2"/>
        </w:numPr>
        <w:spacing w:after="0" w:line="240" w:lineRule="auto"/>
        <w:ind w:left="1080" w:hanging="360"/>
        <w:jc w:val="both"/>
        <w:rPr>
          <w:rFonts w:ascii="Times New Roman" w:cs="Times New Roman" w:eastAsia="Times New Roman" w:hAnsi="Times New Roman"/>
          <w:sz w:val="24"/>
          <w:szCs w:val="24"/>
        </w:rPr>
      </w:pPr>
      <w:r w:rsidDel="00000000" w:rsidR="00000000" w:rsidRPr="00000000">
        <w:rPr>
          <w:sz w:val="24"/>
          <w:szCs w:val="24"/>
          <w:rtl w:val="0"/>
        </w:rPr>
        <w:t xml:space="preserve">Fase 6: Construir el sistema de consultas solicitado</w:t>
      </w:r>
      <w:r w:rsidDel="00000000" w:rsidR="00000000" w:rsidRPr="00000000">
        <w:rPr>
          <w:rtl w:val="0"/>
        </w:rPr>
      </w:r>
    </w:p>
    <w:p w:rsidR="00000000" w:rsidDel="00000000" w:rsidP="00000000" w:rsidRDefault="00000000" w:rsidRPr="00000000" w14:paraId="0000001A">
      <w:pPr>
        <w:numPr>
          <w:ilvl w:val="0"/>
          <w:numId w:val="2"/>
        </w:numPr>
        <w:spacing w:after="0" w:line="240" w:lineRule="auto"/>
        <w:ind w:left="1080" w:hanging="360"/>
        <w:jc w:val="both"/>
        <w:rPr>
          <w:b w:val="1"/>
          <w:color w:val="000000"/>
          <w:sz w:val="24"/>
          <w:szCs w:val="24"/>
          <w:highlight w:val="white"/>
        </w:rPr>
      </w:pPr>
      <w:r w:rsidDel="00000000" w:rsidR="00000000" w:rsidRPr="00000000">
        <w:rPr>
          <w:sz w:val="24"/>
          <w:szCs w:val="24"/>
          <w:highlight w:val="white"/>
          <w:rtl w:val="0"/>
        </w:rPr>
        <w:t xml:space="preserve">Fase 7: Validar la Base de Datos con las propiedades ACID</w:t>
      </w:r>
      <w:r w:rsidDel="00000000" w:rsidR="00000000" w:rsidRPr="00000000">
        <w:rPr>
          <w:rtl w:val="0"/>
        </w:rPr>
      </w:r>
    </w:p>
    <w:p w:rsidR="00000000" w:rsidDel="00000000" w:rsidP="00000000" w:rsidRDefault="00000000" w:rsidRPr="00000000" w14:paraId="0000001B">
      <w:pPr>
        <w:spacing w:after="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Presentación del Trabajo en la FIPA</w:t>
      </w:r>
      <w:r w:rsidDel="00000000" w:rsidR="00000000" w:rsidRPr="00000000">
        <w:rPr>
          <w:rtl w:val="0"/>
        </w:rPr>
      </w:r>
    </w:p>
    <w:p w:rsidR="00000000" w:rsidDel="00000000" w:rsidP="00000000" w:rsidRDefault="00000000" w:rsidRPr="00000000" w14:paraId="0000001D">
      <w:pPr>
        <w:spacing w:after="0" w:line="240" w:lineRule="auto"/>
        <w:ind w:firstLine="720"/>
        <w:jc w:val="both"/>
        <w:rPr>
          <w:rFonts w:ascii="Times New Roman" w:cs="Times New Roman" w:eastAsia="Times New Roman" w:hAnsi="Times New Roman"/>
          <w:sz w:val="24"/>
          <w:szCs w:val="24"/>
        </w:rPr>
      </w:pPr>
      <w:r w:rsidDel="00000000" w:rsidR="00000000" w:rsidRPr="00000000">
        <w:rPr>
          <w:color w:val="000000"/>
          <w:sz w:val="24"/>
          <w:szCs w:val="24"/>
          <w:rtl w:val="0"/>
        </w:rPr>
        <w:t xml:space="preserve">Se realizará una presentación del Proyecto de Aula en la FIPA a través de un Video de Presentación dónde se muestre la Arquitectura y funcionamiento de las Bases de Datos</w:t>
      </w:r>
      <w:r w:rsidDel="00000000" w:rsidR="00000000" w:rsidRPr="00000000">
        <w:rPr>
          <w:sz w:val="24"/>
          <w:szCs w:val="24"/>
          <w:rtl w:val="0"/>
        </w:rPr>
        <w:t xml:space="preserve">; haciendo énfasis en particular en el propósito de </w:t>
      </w:r>
      <w:r w:rsidDel="00000000" w:rsidR="00000000" w:rsidRPr="00000000">
        <w:rPr>
          <w:color w:val="000000"/>
          <w:sz w:val="24"/>
          <w:szCs w:val="24"/>
          <w:rtl w:val="0"/>
        </w:rPr>
        <w:t xml:space="preserve">monitorear en tiempo real los datos de salud relacionados con la actividad de TeleConsulta en áreas rurales.</w:t>
      </w:r>
      <w:r w:rsidDel="00000000" w:rsidR="00000000" w:rsidRPr="00000000">
        <w:rPr>
          <w:rtl w:val="0"/>
        </w:rPr>
      </w:r>
    </w:p>
    <w:p w:rsidR="00000000" w:rsidDel="00000000" w:rsidP="00000000" w:rsidRDefault="00000000" w:rsidRPr="00000000" w14:paraId="0000001E">
      <w:pPr>
        <w:spacing w:after="0" w:line="240" w:lineRule="auto"/>
        <w:jc w:val="both"/>
        <w:rPr>
          <w:b w:val="1"/>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b w:val="1"/>
          <w:color w:val="000000"/>
          <w:sz w:val="24"/>
          <w:szCs w:val="24"/>
        </w:rPr>
      </w:pPr>
      <w:r w:rsidDel="00000000" w:rsidR="00000000" w:rsidRPr="00000000">
        <w:rPr>
          <w:b w:val="1"/>
          <w:color w:val="000000"/>
          <w:sz w:val="24"/>
          <w:szCs w:val="24"/>
          <w:rtl w:val="0"/>
        </w:rPr>
        <w:t xml:space="preserve">Lectura recomendada</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b w:val="1"/>
          <w:color w:val="000000"/>
          <w:sz w:val="24"/>
          <w:szCs w:val="24"/>
          <w:rtl w:val="0"/>
        </w:rPr>
        <w:t xml:space="preserve">Big Data y Salud: La Medicina del Futuro</w:t>
      </w:r>
      <w:r w:rsidDel="00000000" w:rsidR="00000000" w:rsidRPr="00000000">
        <w:rPr>
          <w:rtl w:val="0"/>
        </w:rPr>
      </w:r>
    </w:p>
    <w:p w:rsidR="00000000" w:rsidDel="00000000" w:rsidP="00000000" w:rsidRDefault="00000000" w:rsidRPr="00000000" w14:paraId="00000021">
      <w:pPr>
        <w:spacing w:after="0" w:line="240" w:lineRule="auto"/>
        <w:jc w:val="both"/>
        <w:rPr>
          <w:color w:val="1155cc"/>
          <w:sz w:val="24"/>
          <w:szCs w:val="24"/>
          <w:u w:val="single"/>
        </w:rPr>
      </w:pPr>
      <w:hyperlink r:id="rId7">
        <w:r w:rsidDel="00000000" w:rsidR="00000000" w:rsidRPr="00000000">
          <w:rPr>
            <w:color w:val="1155cc"/>
            <w:sz w:val="24"/>
            <w:szCs w:val="24"/>
            <w:u w:val="single"/>
            <w:rtl w:val="0"/>
          </w:rPr>
          <w:t xml:space="preserve">https://campushealthtech.com/blog/big-data-y-salud-la-medicina-del-futuro/</w:t>
        </w:r>
      </w:hyperlink>
      <w:r w:rsidDel="00000000" w:rsidR="00000000" w:rsidRPr="00000000">
        <w:rPr>
          <w:rtl w:val="0"/>
        </w:rPr>
      </w:r>
    </w:p>
    <w:p w:rsidR="00000000" w:rsidDel="00000000" w:rsidP="00000000" w:rsidRDefault="00000000" w:rsidRPr="00000000" w14:paraId="00000022">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jc w:val="center"/>
        <w:rPr>
          <w:b w:val="1"/>
          <w:sz w:val="24"/>
          <w:szCs w:val="24"/>
        </w:rPr>
      </w:pPr>
      <w:r w:rsidDel="00000000" w:rsidR="00000000" w:rsidRPr="00000000">
        <w:rPr>
          <w:b w:val="1"/>
          <w:sz w:val="24"/>
          <w:szCs w:val="24"/>
          <w:rtl w:val="0"/>
        </w:rPr>
        <w:t xml:space="preserve">CASO DE ESTUDIO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center"/>
        <w:rPr>
          <w:rFonts w:ascii="Arial" w:cs="Arial" w:eastAsia="Arial" w:hAnsi="Arial"/>
          <w:b w:val="1"/>
          <w:color w:val="0b5394"/>
          <w:sz w:val="26"/>
          <w:szCs w:val="26"/>
        </w:rPr>
      </w:pPr>
      <w:r w:rsidDel="00000000" w:rsidR="00000000" w:rsidRPr="00000000">
        <w:rPr>
          <w:rFonts w:ascii="Arial" w:cs="Arial" w:eastAsia="Arial" w:hAnsi="Arial"/>
          <w:b w:val="1"/>
          <w:color w:val="0b5394"/>
          <w:sz w:val="26"/>
          <w:szCs w:val="26"/>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b w:val="1"/>
          <w:sz w:val="24"/>
          <w:szCs w:val="24"/>
        </w:rPr>
      </w:pPr>
      <w:r w:rsidDel="00000000" w:rsidR="00000000" w:rsidRPr="00000000">
        <w:rPr>
          <w:b w:val="1"/>
          <w:sz w:val="24"/>
          <w:szCs w:val="24"/>
          <w:rtl w:val="0"/>
        </w:rPr>
        <w:t xml:space="preserve">CONTEXTO</w:t>
      </w:r>
    </w:p>
    <w:p w:rsidR="00000000" w:rsidDel="00000000" w:rsidP="00000000" w:rsidRDefault="00000000" w:rsidRPr="00000000" w14:paraId="00000029">
      <w:pPr>
        <w:spacing w:after="0" w:line="240" w:lineRule="auto"/>
        <w:ind w:firstLine="720"/>
        <w:jc w:val="both"/>
        <w:rPr>
          <w:sz w:val="24"/>
          <w:szCs w:val="24"/>
        </w:rPr>
      </w:pPr>
      <w:r w:rsidDel="00000000" w:rsidR="00000000" w:rsidRPr="00000000">
        <w:rPr>
          <w:sz w:val="24"/>
          <w:szCs w:val="24"/>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rsidR="00000000" w:rsidDel="00000000" w:rsidP="00000000" w:rsidRDefault="00000000" w:rsidRPr="00000000" w14:paraId="0000002A">
      <w:pPr>
        <w:spacing w:after="0" w:line="240" w:lineRule="auto"/>
        <w:ind w:firstLine="720"/>
        <w:jc w:val="both"/>
        <w:rPr>
          <w:sz w:val="24"/>
          <w:szCs w:val="24"/>
        </w:rPr>
      </w:pPr>
      <w:r w:rsidDel="00000000" w:rsidR="00000000" w:rsidRPr="00000000">
        <w:rPr>
          <w:sz w:val="24"/>
          <w:szCs w:val="24"/>
          <w:rtl w:val="0"/>
        </w:rPr>
        <w:t xml:space="preserve">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 (</w:t>
      </w:r>
    </w:p>
    <w:p w:rsidR="00000000" w:rsidDel="00000000" w:rsidP="00000000" w:rsidRDefault="00000000" w:rsidRPr="00000000" w14:paraId="0000002B">
      <w:pPr>
        <w:numPr>
          <w:ilvl w:val="0"/>
          <w:numId w:val="3"/>
        </w:numPr>
        <w:spacing w:after="0" w:line="240" w:lineRule="auto"/>
        <w:ind w:left="720" w:hanging="360"/>
        <w:jc w:val="both"/>
        <w:rPr>
          <w:color w:val="000000"/>
          <w:sz w:val="24"/>
          <w:szCs w:val="24"/>
        </w:rPr>
      </w:pPr>
      <w:hyperlink r:id="rId8">
        <w:r w:rsidDel="00000000" w:rsidR="00000000" w:rsidRPr="00000000">
          <w:rPr>
            <w:b w:val="1"/>
            <w:color w:val="000000"/>
            <w:sz w:val="24"/>
            <w:szCs w:val="24"/>
            <w:u w:val="single"/>
            <w:rtl w:val="0"/>
          </w:rPr>
          <w:t xml:space="preserve">Atomicidad</w:t>
        </w:r>
      </w:hyperlink>
      <w:r w:rsidDel="00000000" w:rsidR="00000000" w:rsidRPr="00000000">
        <w:rPr>
          <w:b w:val="1"/>
          <w:color w:val="000000"/>
          <w:sz w:val="24"/>
          <w:szCs w:val="24"/>
          <w:rtl w:val="0"/>
        </w:rPr>
        <w:t xml:space="preserve"> (Atomicity)</w:t>
      </w:r>
      <w:r w:rsidDel="00000000" w:rsidR="00000000" w:rsidRPr="00000000">
        <w:rPr>
          <w:color w:val="000000"/>
          <w:sz w:val="24"/>
          <w:szCs w:val="24"/>
          <w:rtl w:val="0"/>
        </w:rPr>
        <w:t xml:space="preserve">:  Asegura que todas las operaciones dentro de una transacción se realicen como una unidad. Si alguna parte de la transacción falla, la operación completa se revierte, y la base de datos vuelve a su estado anterior, como si la transacción nunca hubiera ocurrido. </w:t>
      </w:r>
    </w:p>
    <w:p w:rsidR="00000000" w:rsidDel="00000000" w:rsidP="00000000" w:rsidRDefault="00000000" w:rsidRPr="00000000" w14:paraId="0000002C">
      <w:pPr>
        <w:numPr>
          <w:ilvl w:val="0"/>
          <w:numId w:val="3"/>
        </w:numPr>
        <w:spacing w:after="0" w:line="240" w:lineRule="auto"/>
        <w:ind w:left="720" w:hanging="360"/>
        <w:jc w:val="both"/>
        <w:rPr>
          <w:color w:val="000000"/>
          <w:sz w:val="24"/>
          <w:szCs w:val="24"/>
        </w:rPr>
      </w:pPr>
      <w:hyperlink r:id="rId9">
        <w:r w:rsidDel="00000000" w:rsidR="00000000" w:rsidRPr="00000000">
          <w:rPr>
            <w:b w:val="1"/>
            <w:color w:val="000000"/>
            <w:sz w:val="24"/>
            <w:szCs w:val="24"/>
            <w:u w:val="single"/>
            <w:rtl w:val="0"/>
          </w:rPr>
          <w:t xml:space="preserve">Consistencia</w:t>
        </w:r>
      </w:hyperlink>
      <w:r w:rsidDel="00000000" w:rsidR="00000000" w:rsidRPr="00000000">
        <w:rPr>
          <w:b w:val="1"/>
          <w:color w:val="000000"/>
          <w:sz w:val="24"/>
          <w:szCs w:val="24"/>
          <w:rtl w:val="0"/>
        </w:rPr>
        <w:t xml:space="preserve"> (Consistency)</w:t>
      </w:r>
      <w:r w:rsidDel="00000000" w:rsidR="00000000" w:rsidRPr="00000000">
        <w:rPr>
          <w:color w:val="000000"/>
          <w:sz w:val="24"/>
          <w:szCs w:val="24"/>
          <w:rtl w:val="0"/>
        </w:rPr>
        <w:t xml:space="preserve">:  Garantiza que cualquier transacción lleve la base de datos de un estado válido a otro estado válido. Se asegura de que la integridad de los datos no se viole, manteniendo la coherencia estructural del sistema. </w:t>
      </w:r>
    </w:p>
    <w:p w:rsidR="00000000" w:rsidDel="00000000" w:rsidP="00000000" w:rsidRDefault="00000000" w:rsidRPr="00000000" w14:paraId="0000002D">
      <w:pPr>
        <w:numPr>
          <w:ilvl w:val="0"/>
          <w:numId w:val="3"/>
        </w:numPr>
        <w:spacing w:after="0" w:line="240" w:lineRule="auto"/>
        <w:ind w:left="720" w:hanging="360"/>
        <w:jc w:val="both"/>
        <w:rPr>
          <w:color w:val="000000"/>
          <w:sz w:val="24"/>
          <w:szCs w:val="24"/>
        </w:rPr>
      </w:pPr>
      <w:hyperlink r:id="rId10">
        <w:r w:rsidDel="00000000" w:rsidR="00000000" w:rsidRPr="00000000">
          <w:rPr>
            <w:b w:val="1"/>
            <w:color w:val="000000"/>
            <w:sz w:val="24"/>
            <w:szCs w:val="24"/>
            <w:u w:val="single"/>
            <w:rtl w:val="0"/>
          </w:rPr>
          <w:t xml:space="preserve">Aislamiento</w:t>
        </w:r>
      </w:hyperlink>
      <w:r w:rsidDel="00000000" w:rsidR="00000000" w:rsidRPr="00000000">
        <w:rPr>
          <w:b w:val="1"/>
          <w:color w:val="000000"/>
          <w:sz w:val="24"/>
          <w:szCs w:val="24"/>
          <w:rtl w:val="0"/>
        </w:rPr>
        <w:t xml:space="preserve"> (Isolation)</w:t>
      </w:r>
      <w:r w:rsidDel="00000000" w:rsidR="00000000" w:rsidRPr="00000000">
        <w:rPr>
          <w:color w:val="000000"/>
          <w:sz w:val="24"/>
          <w:szCs w:val="24"/>
          <w:rtl w:val="0"/>
        </w:rPr>
        <w:t xml:space="preserve">: Asegura que las transacciones sean independientes entre sí. Esto significa que una transacción no debe afectar ni ser afectada por otras transacciones que se ejecutan simultáneamente, evitando la corrupción de datos y las lecturas inconsistentes. </w:t>
      </w:r>
    </w:p>
    <w:p w:rsidR="00000000" w:rsidDel="00000000" w:rsidP="00000000" w:rsidRDefault="00000000" w:rsidRPr="00000000" w14:paraId="0000002E">
      <w:pPr>
        <w:numPr>
          <w:ilvl w:val="0"/>
          <w:numId w:val="3"/>
        </w:numPr>
        <w:spacing w:after="0" w:line="240" w:lineRule="auto"/>
        <w:ind w:left="720" w:hanging="360"/>
        <w:jc w:val="both"/>
        <w:rPr>
          <w:color w:val="000000"/>
          <w:sz w:val="24"/>
          <w:szCs w:val="24"/>
        </w:rPr>
      </w:pPr>
      <w:hyperlink r:id="rId11">
        <w:r w:rsidDel="00000000" w:rsidR="00000000" w:rsidRPr="00000000">
          <w:rPr>
            <w:b w:val="1"/>
            <w:color w:val="000000"/>
            <w:sz w:val="24"/>
            <w:szCs w:val="24"/>
            <w:u w:val="single"/>
            <w:rtl w:val="0"/>
          </w:rPr>
          <w:t xml:space="preserve">Durabilidad</w:t>
        </w:r>
      </w:hyperlink>
      <w:r w:rsidDel="00000000" w:rsidR="00000000" w:rsidRPr="00000000">
        <w:rPr>
          <w:b w:val="1"/>
          <w:color w:val="000000"/>
          <w:sz w:val="24"/>
          <w:szCs w:val="24"/>
          <w:rtl w:val="0"/>
        </w:rPr>
        <w:t xml:space="preserve"> (Durability)</w:t>
      </w:r>
      <w:r w:rsidDel="00000000" w:rsidR="00000000" w:rsidRPr="00000000">
        <w:rPr>
          <w:color w:val="000000"/>
          <w:sz w:val="24"/>
          <w:szCs w:val="24"/>
          <w:rtl w:val="0"/>
        </w:rPr>
        <w:t xml:space="preserve">: Garantiza que una vez que una transacción ha sido confirmada (commit), sus resultados son permanentes y persisten incluso en caso de fallas del sistema. Los cambios se guardan en el disco para asegurar que no se pierdan. </w:t>
      </w:r>
    </w:p>
    <w:p w:rsidR="00000000" w:rsidDel="00000000" w:rsidP="00000000" w:rsidRDefault="00000000" w:rsidRPr="00000000" w14:paraId="0000002F">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30">
      <w:pPr>
        <w:jc w:val="center"/>
        <w:rPr>
          <w:b w:val="1"/>
        </w:rPr>
      </w:pPr>
      <w:bookmarkStart w:colFirst="0" w:colLast="0" w:name="_heading=h.l7uruhuhui4e" w:id="3"/>
      <w:bookmarkEnd w:id="3"/>
      <w:r w:rsidDel="00000000" w:rsidR="00000000" w:rsidRPr="00000000">
        <w:rPr>
          <w:b w:val="1"/>
        </w:rPr>
        <w:drawing>
          <wp:inline distB="0" distT="0" distL="0" distR="0">
            <wp:extent cx="3733800" cy="1600200"/>
            <wp:effectExtent b="0" l="0" r="0" t="0"/>
            <wp:docPr descr="C:\Users\usuario\AppData\Local\Microsoft\Windows\INetCache\Content.MSO\78B4A80D.tmp" id="38" name="image5.png"/>
            <a:graphic>
              <a:graphicData uri="http://schemas.openxmlformats.org/drawingml/2006/picture">
                <pic:pic>
                  <pic:nvPicPr>
                    <pic:cNvPr descr="C:\Users\usuario\AppData\Local\Microsoft\Windows\INetCache\Content.MSO\78B4A80D.tmp" id="0" name="image5.png"/>
                    <pic:cNvPicPr preferRelativeResize="0"/>
                  </pic:nvPicPr>
                  <pic:blipFill>
                    <a:blip r:embed="rId12"/>
                    <a:srcRect b="0" l="0" r="0" t="0"/>
                    <a:stretch>
                      <a:fillRect/>
                    </a:stretch>
                  </pic:blipFill>
                  <pic:spPr>
                    <a:xfrm>
                      <a:off x="0" y="0"/>
                      <a:ext cx="37338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b w:val="1"/>
        </w:rPr>
      </w:pPr>
      <w:bookmarkStart w:colFirst="0" w:colLast="0" w:name="_heading=h.dprdy59ffw4d" w:id="4"/>
      <w:bookmarkEnd w:id="4"/>
      <w:r w:rsidDel="00000000" w:rsidR="00000000" w:rsidRPr="00000000">
        <w:br w:type="page"/>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b w:val="1"/>
          <w:sz w:val="26"/>
          <w:szCs w:val="26"/>
          <w:rtl w:val="0"/>
        </w:rPr>
        <w:t xml:space="preserve">REQUERIMIENTOS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b w:val="1"/>
          <w:sz w:val="24"/>
          <w:szCs w:val="24"/>
        </w:rPr>
      </w:pPr>
      <w:r w:rsidDel="00000000" w:rsidR="00000000" w:rsidRPr="00000000">
        <w:rPr>
          <w:rtl w:val="0"/>
        </w:rPr>
      </w:r>
    </w:p>
    <w:p w:rsidR="00000000" w:rsidDel="00000000" w:rsidP="00000000" w:rsidRDefault="00000000" w:rsidRPr="00000000" w14:paraId="00000034">
      <w:pPr>
        <w:spacing w:after="0" w:line="276" w:lineRule="auto"/>
        <w:rPr>
          <w:b w:val="1"/>
          <w:sz w:val="24"/>
          <w:szCs w:val="24"/>
          <w:highlight w:val="white"/>
        </w:rPr>
      </w:pPr>
      <w:r w:rsidDel="00000000" w:rsidR="00000000" w:rsidRPr="00000000">
        <w:rPr>
          <w:b w:val="1"/>
          <w:sz w:val="24"/>
          <w:szCs w:val="24"/>
          <w:rtl w:val="0"/>
        </w:rPr>
        <w:t xml:space="preserve">1.- REQUERIMIENTO GENERAL DE LA CONVOCATORIA</w:t>
      </w:r>
      <w:r w:rsidDel="00000000" w:rsidR="00000000" w:rsidRPr="00000000">
        <w:rPr>
          <w:rtl w:val="0"/>
        </w:rPr>
      </w:r>
    </w:p>
    <w:p w:rsidR="00000000" w:rsidDel="00000000" w:rsidP="00000000" w:rsidRDefault="00000000" w:rsidRPr="00000000" w14:paraId="00000035">
      <w:pPr>
        <w:spacing w:after="0" w:line="276" w:lineRule="auto"/>
        <w:ind w:firstLine="720"/>
        <w:jc w:val="both"/>
        <w:rPr>
          <w:sz w:val="24"/>
          <w:szCs w:val="24"/>
        </w:rPr>
      </w:pPr>
      <w:r w:rsidDel="00000000" w:rsidR="00000000" w:rsidRPr="00000000">
        <w:rPr>
          <w:sz w:val="24"/>
          <w:szCs w:val="24"/>
          <w:highlight w:val="white"/>
          <w:rtl w:val="0"/>
        </w:rPr>
        <w:t xml:space="preserve">Diseño, construcción, poblamiento, validación y entrega de una Bases de Datos que almacene la información del servicio de Hospitalización como parte de  la Historia Clínica Electrónica del Departamento de Antioquia, Colombia.  El proyecto se realizará en varias fases y se requiere iniciar con un conjunto de datos básicos. En etapas posteriores, se agregará más información. El nombre de la base de datos es “</w:t>
      </w:r>
      <w:r w:rsidDel="00000000" w:rsidR="00000000" w:rsidRPr="00000000">
        <w:rPr>
          <w:b w:val="1"/>
          <w:i w:val="1"/>
          <w:color w:val="0000ff"/>
          <w:sz w:val="24"/>
          <w:szCs w:val="24"/>
          <w:highlight w:val="white"/>
          <w:rtl w:val="0"/>
        </w:rPr>
        <w:t xml:space="preserve">hce_antioquia</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37">
      <w:pPr>
        <w:spacing w:after="0" w:line="240" w:lineRule="auto"/>
        <w:rPr>
          <w:b w:val="1"/>
          <w:sz w:val="24"/>
          <w:szCs w:val="24"/>
        </w:rPr>
      </w:pPr>
      <w:r w:rsidDel="00000000" w:rsidR="00000000" w:rsidRPr="00000000">
        <w:rPr>
          <w:b w:val="1"/>
          <w:sz w:val="24"/>
          <w:szCs w:val="24"/>
          <w:rtl w:val="0"/>
        </w:rPr>
        <w:t xml:space="preserve">2.- REQUERIMIENTOS ESPECÍFICOS</w:t>
      </w:r>
    </w:p>
    <w:p w:rsidR="00000000" w:rsidDel="00000000" w:rsidP="00000000" w:rsidRDefault="00000000" w:rsidRPr="00000000" w14:paraId="00000038">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Los datos de interés que se desea almacenar del paciente son: n° de identificación, número de aseguradora (EPS), nombre, apellidos, fecha de nacimiento, entre otros.</w:t>
      </w:r>
    </w:p>
    <w:p w:rsidR="00000000" w:rsidDel="00000000" w:rsidP="00000000" w:rsidRDefault="00000000" w:rsidRPr="00000000" w14:paraId="00000039">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Un paciente estará asignado a una cama determinada de una planta del hospital, pudiendo estar a lo largo del tiempo de ingreso en diferentes camas y plantas, siendo significativa la fecha de asignación de cama y el número de ésta. Habrá que tener en cuenta que las camas se numeran correlativamente por cada planta, es decir, existirá la cama número 12 de la tercera planta y también la número 12 de la séptima planta. Las plantas del hospital estarán identificadas por número de planta, su nombre y número de camas de que dispone.</w:t>
        <w:tab/>
      </w:r>
    </w:p>
    <w:p w:rsidR="00000000" w:rsidDel="00000000" w:rsidP="00000000" w:rsidRDefault="00000000" w:rsidRPr="00000000" w14:paraId="0000003A">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Por cada paciente se entregarán hasta un máximo de 4 tarjetas de visita. Estas tarjetas de visita serán válidas para visitar a un único paciente. La tarjeta de visita se definirá por: n° de tarjeta de visita y la hora de comienzo y de final en que se puede visitar al enfermo.</w:t>
        <w:tab/>
      </w:r>
    </w:p>
    <w:p w:rsidR="00000000" w:rsidDel="00000000" w:rsidP="00000000" w:rsidRDefault="00000000" w:rsidRPr="00000000" w14:paraId="0000003B">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A un paciente le pueden atender diferentes médicos, siendo significativa por cada visita médica la fecha y hora de ésta. Y un paciente puede tener diferentes diagnósticos de enfermedad, siendo significativa la fecha de diagnóstico. Por otra parte, un médico puede tratar diferentes tipos de diagnósticos y viceversa. Los datos de interés de los médicos serán: código del médico, nombre y apellidos. Los datos de interés de los diagnósticos serán: código de diagnóstico y descripción</w:t>
      </w:r>
    </w:p>
    <w:p w:rsidR="00000000" w:rsidDel="00000000" w:rsidP="00000000" w:rsidRDefault="00000000" w:rsidRPr="00000000" w14:paraId="0000003C">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Anexo a esta plantilla de Informe, se le entrega una plantilla en Hoja de Cálculo para que coloque los resultados del llenado de los datos (atributos,campos) faltantes, la normalización (1FN, 2FN, 3FN), Diccionario de Datos y Diagrama de Entidad-Relación de Chen.</w:t>
        <w:tab/>
      </w:r>
    </w:p>
    <w:p w:rsidR="00000000" w:rsidDel="00000000" w:rsidP="00000000" w:rsidRDefault="00000000" w:rsidRPr="00000000" w14:paraId="0000003D">
      <w:pPr>
        <w:numPr>
          <w:ilvl w:val="0"/>
          <w:numId w:val="7"/>
        </w:numPr>
        <w:spacing w:after="0" w:line="360" w:lineRule="auto"/>
        <w:ind w:left="425.19685039370086" w:hanging="360"/>
        <w:jc w:val="both"/>
        <w:rPr>
          <w:sz w:val="24"/>
          <w:szCs w:val="24"/>
        </w:rPr>
      </w:pPr>
      <w:r w:rsidDel="00000000" w:rsidR="00000000" w:rsidRPr="00000000">
        <w:rPr>
          <w:sz w:val="24"/>
          <w:szCs w:val="24"/>
          <w:rtl w:val="0"/>
        </w:rPr>
        <w:t xml:space="preserve">Nota: Complete supuestos semánticos que hacen falta para diseñar la base de datos utilizando el modelo relacional normalizado hasta la tercera forma normal</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3F">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rPr>
          <w:b w:val="1"/>
          <w:sz w:val="24"/>
          <w:szCs w:val="24"/>
        </w:rPr>
      </w:pPr>
      <w:r w:rsidDel="00000000" w:rsidR="00000000" w:rsidRPr="00000000">
        <w:rPr>
          <w:b w:val="1"/>
          <w:sz w:val="24"/>
          <w:szCs w:val="24"/>
          <w:rtl w:val="0"/>
        </w:rPr>
        <w:t xml:space="preserve">2.- REQUERIMIENTOS DE DATOS</w:t>
      </w:r>
    </w:p>
    <w:p w:rsidR="00000000" w:rsidDel="00000000" w:rsidP="00000000" w:rsidRDefault="00000000" w:rsidRPr="00000000" w14:paraId="00000041">
      <w:pPr>
        <w:numPr>
          <w:ilvl w:val="0"/>
          <w:numId w:val="4"/>
        </w:numPr>
        <w:spacing w:after="0" w:line="276" w:lineRule="auto"/>
        <w:ind w:left="1080" w:hanging="360"/>
        <w:jc w:val="both"/>
        <w:rPr>
          <w:rFonts w:ascii="Calibri" w:cs="Calibri" w:eastAsia="Calibri" w:hAnsi="Calibri"/>
          <w:sz w:val="24"/>
          <w:szCs w:val="24"/>
        </w:rPr>
      </w:pPr>
      <w:r w:rsidDel="00000000" w:rsidR="00000000" w:rsidRPr="00000000">
        <w:rPr>
          <w:sz w:val="24"/>
          <w:szCs w:val="24"/>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42">
      <w:pPr>
        <w:numPr>
          <w:ilvl w:val="0"/>
          <w:numId w:val="4"/>
        </w:numPr>
        <w:spacing w:after="0" w:line="276" w:lineRule="auto"/>
        <w:ind w:left="1080" w:hanging="360"/>
        <w:jc w:val="both"/>
        <w:rPr>
          <w:sz w:val="24"/>
          <w:szCs w:val="24"/>
          <w:u w:val="none"/>
        </w:rPr>
      </w:pPr>
      <w:r w:rsidDel="00000000" w:rsidR="00000000" w:rsidRPr="00000000">
        <w:rPr>
          <w:sz w:val="24"/>
          <w:szCs w:val="24"/>
          <w:rtl w:val="0"/>
        </w:rPr>
        <w:t xml:space="preserve">El equipo de diseño debe investigar y agregar 8 datos nuevos para integrarlos en la base de datos. </w:t>
      </w: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rPr>
          <w:b w:val="1"/>
          <w:sz w:val="24"/>
          <w:szCs w:val="24"/>
        </w:rPr>
      </w:pPr>
      <w:r w:rsidDel="00000000" w:rsidR="00000000" w:rsidRPr="00000000">
        <w:rPr>
          <w:b w:val="1"/>
          <w:sz w:val="24"/>
          <w:szCs w:val="24"/>
          <w:rtl w:val="0"/>
        </w:rPr>
        <w:t xml:space="preserve">3.- REQUERIMIENTOS DE DISEÑO</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una Arquitectura Conceptual </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Diseño de un Diccionario de Datos Genérico</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048">
      <w:pPr>
        <w:spacing w:after="0" w:lineRule="auto"/>
        <w:rPr>
          <w:b w:val="1"/>
          <w:sz w:val="24"/>
          <w:szCs w:val="24"/>
        </w:rPr>
      </w:pPr>
      <w:r w:rsidDel="00000000" w:rsidR="00000000" w:rsidRPr="00000000">
        <w:rPr>
          <w:b w:val="1"/>
          <w:sz w:val="24"/>
          <w:szCs w:val="24"/>
          <w:rtl w:val="0"/>
        </w:rPr>
        <w:t xml:space="preserve">4.- REQUERIMIENTOS DE HERRAMIENTAS (debe utilizar estas herramientas)</w:t>
      </w:r>
    </w:p>
    <w:p w:rsidR="00000000" w:rsidDel="00000000" w:rsidP="00000000" w:rsidRDefault="00000000" w:rsidRPr="00000000" w14:paraId="00000049">
      <w:pPr>
        <w:numPr>
          <w:ilvl w:val="0"/>
          <w:numId w:val="6"/>
        </w:numPr>
        <w:spacing w:after="0" w:lineRule="auto"/>
        <w:ind w:left="1080" w:hanging="360"/>
        <w:rPr/>
      </w:pPr>
      <w:r w:rsidDel="00000000" w:rsidR="00000000" w:rsidRPr="00000000">
        <w:rPr>
          <w:vertAlign w:val="baseline"/>
          <w:rtl w:val="0"/>
        </w:rPr>
        <w:t xml:space="preserve">Draw.io</w:t>
      </w:r>
      <w:r w:rsidDel="00000000" w:rsidR="00000000" w:rsidRPr="00000000">
        <w:rPr>
          <w:rtl w:val="0"/>
        </w:rPr>
      </w:r>
    </w:p>
    <w:p w:rsidR="00000000" w:rsidDel="00000000" w:rsidP="00000000" w:rsidRDefault="00000000" w:rsidRPr="00000000" w14:paraId="0000004A">
      <w:pPr>
        <w:numPr>
          <w:ilvl w:val="0"/>
          <w:numId w:val="6"/>
        </w:numPr>
        <w:spacing w:after="0" w:lineRule="auto"/>
        <w:ind w:left="1080" w:hanging="360"/>
        <w:rPr/>
      </w:pPr>
      <w:r w:rsidDel="00000000" w:rsidR="00000000" w:rsidRPr="00000000">
        <w:rPr>
          <w:vertAlign w:val="baseline"/>
          <w:rtl w:val="0"/>
        </w:rPr>
        <w:t xml:space="preserve">Excel</w:t>
      </w:r>
      <w:r w:rsidDel="00000000" w:rsidR="00000000" w:rsidRPr="00000000">
        <w:rPr>
          <w:rtl w:val="0"/>
        </w:rPr>
      </w:r>
    </w:p>
    <w:p w:rsidR="00000000" w:rsidDel="00000000" w:rsidP="00000000" w:rsidRDefault="00000000" w:rsidRPr="00000000" w14:paraId="0000004B">
      <w:pPr>
        <w:numPr>
          <w:ilvl w:val="0"/>
          <w:numId w:val="6"/>
        </w:numPr>
        <w:spacing w:after="0" w:lineRule="auto"/>
        <w:ind w:left="1080" w:hanging="360"/>
        <w:rPr/>
      </w:pPr>
      <w:r w:rsidDel="00000000" w:rsidR="00000000" w:rsidRPr="00000000">
        <w:rPr>
          <w:vertAlign w:val="baseline"/>
          <w:rtl w:val="0"/>
        </w:rPr>
        <w:t xml:space="preserve">PostgreSQL 15+</w:t>
      </w:r>
      <w:r w:rsidDel="00000000" w:rsidR="00000000" w:rsidRPr="00000000">
        <w:rPr>
          <w:rtl w:val="0"/>
        </w:rPr>
      </w:r>
    </w:p>
    <w:p w:rsidR="00000000" w:rsidDel="00000000" w:rsidP="00000000" w:rsidRDefault="00000000" w:rsidRPr="00000000" w14:paraId="0000004C">
      <w:pPr>
        <w:numPr>
          <w:ilvl w:val="0"/>
          <w:numId w:val="6"/>
        </w:numPr>
        <w:spacing w:after="0" w:lineRule="auto"/>
        <w:ind w:left="1080" w:hanging="360"/>
        <w:rPr/>
      </w:pPr>
      <w:r w:rsidDel="00000000" w:rsidR="00000000" w:rsidRPr="00000000">
        <w:rPr>
          <w:vertAlign w:val="baseline"/>
          <w:rtl w:val="0"/>
        </w:rPr>
        <w:t xml:space="preserve">pgAdmin4</w:t>
      </w:r>
      <w:r w:rsidDel="00000000" w:rsidR="00000000" w:rsidRPr="00000000">
        <w:rPr>
          <w:rtl w:val="0"/>
        </w:rPr>
      </w:r>
    </w:p>
    <w:p w:rsidR="00000000" w:rsidDel="00000000" w:rsidP="00000000" w:rsidRDefault="00000000" w:rsidRPr="00000000" w14:paraId="0000004D">
      <w:pPr>
        <w:numPr>
          <w:ilvl w:val="0"/>
          <w:numId w:val="6"/>
        </w:numPr>
        <w:spacing w:after="0" w:lineRule="auto"/>
        <w:ind w:left="1080" w:hanging="360"/>
        <w:rPr/>
      </w:pPr>
      <w:r w:rsidDel="00000000" w:rsidR="00000000" w:rsidRPr="00000000">
        <w:rPr>
          <w:rtl w:val="0"/>
        </w:rPr>
        <w:t xml:space="preserve">Python (opcional)</w:t>
      </w:r>
    </w:p>
    <w:p w:rsidR="00000000" w:rsidDel="00000000" w:rsidP="00000000" w:rsidRDefault="00000000" w:rsidRPr="00000000" w14:paraId="0000004E">
      <w:pPr>
        <w:spacing w:after="0" w:lineRule="auto"/>
        <w:rPr/>
      </w:pPr>
      <w:r w:rsidDel="00000000" w:rsidR="00000000" w:rsidRPr="00000000">
        <w:rPr>
          <w:rtl w:val="0"/>
        </w:rPr>
      </w:r>
    </w:p>
    <w:p w:rsidR="00000000" w:rsidDel="00000000" w:rsidP="00000000" w:rsidRDefault="00000000" w:rsidRPr="00000000" w14:paraId="0000004F">
      <w:pPr>
        <w:rPr>
          <w:b w:val="1"/>
          <w:sz w:val="24"/>
          <w:szCs w:val="24"/>
        </w:rPr>
      </w:pPr>
      <w:r w:rsidDel="00000000" w:rsidR="00000000" w:rsidRPr="00000000">
        <w:rPr>
          <w:b w:val="1"/>
          <w:sz w:val="24"/>
          <w:szCs w:val="24"/>
          <w:rtl w:val="0"/>
        </w:rPr>
        <w:t xml:space="preserve">5.- REQUERIMIENTOS DE ENTREGA DE PRODUCTOS (las entregas deben subirse al repositorio GIT)</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i w:val="0"/>
          <w:smallCaps w:val="0"/>
          <w:strike w:val="0"/>
          <w:color w:val="0000ff"/>
          <w:sz w:val="24"/>
          <w:szCs w:val="24"/>
          <w:shd w:fill="auto" w:val="clear"/>
          <w:vertAlign w:val="baseline"/>
        </w:rPr>
      </w:pPr>
      <w:r w:rsidDel="00000000" w:rsidR="00000000" w:rsidRPr="00000000">
        <w:rPr>
          <w:b w:val="1"/>
          <w:color w:val="0000ff"/>
          <w:sz w:val="24"/>
          <w:szCs w:val="24"/>
          <w:rtl w:val="0"/>
        </w:rPr>
        <w:t xml:space="preserve">Primera Entrega</w:t>
      </w:r>
      <w:r w:rsidDel="00000000" w:rsidR="00000000" w:rsidRPr="00000000">
        <w:rPr>
          <w:color w:val="0000ff"/>
          <w:sz w:val="24"/>
          <w:szCs w:val="24"/>
          <w:rtl w:val="0"/>
        </w:rPr>
        <w:t xml:space="preserve">  (</w:t>
      </w:r>
      <w:r w:rsidDel="00000000" w:rsidR="00000000" w:rsidRPr="00000000">
        <w:rPr>
          <w:b w:val="1"/>
          <w:color w:val="0000ff"/>
          <w:sz w:val="24"/>
          <w:szCs w:val="24"/>
          <w:rtl w:val="0"/>
        </w:rPr>
        <w:t xml:space="preserve">TIA3- PA - Parte 0</w:t>
      </w:r>
      <w:r w:rsidDel="00000000" w:rsidR="00000000" w:rsidRPr="00000000">
        <w:rPr>
          <w:color w:val="0000ff"/>
          <w:sz w:val="24"/>
          <w:szCs w:val="24"/>
          <w:rtl w:val="0"/>
        </w:rPr>
        <w:t xml:space="preserve">). Esta tarea</w:t>
      </w:r>
      <w:r w:rsidDel="00000000" w:rsidR="00000000" w:rsidRPr="00000000">
        <w:rPr>
          <w:rtl w:val="0"/>
        </w:rPr>
      </w:r>
    </w:p>
    <w:p w:rsidR="00000000" w:rsidDel="00000000" w:rsidP="00000000" w:rsidRDefault="00000000" w:rsidRPr="00000000" w14:paraId="00000051">
      <w:pPr>
        <w:numPr>
          <w:ilvl w:val="1"/>
          <w:numId w:val="5"/>
        </w:numPr>
        <w:spacing w:after="0" w:lineRule="auto"/>
        <w:ind w:left="1800" w:hanging="360"/>
        <w:rPr>
          <w:b w:val="1"/>
          <w:color w:val="1155cc"/>
          <w:sz w:val="24"/>
          <w:szCs w:val="24"/>
        </w:rPr>
      </w:pPr>
      <w:r w:rsidDel="00000000" w:rsidR="00000000" w:rsidRPr="00000000">
        <w:rPr>
          <w:b w:val="1"/>
          <w:color w:val="1155cc"/>
          <w:sz w:val="24"/>
          <w:szCs w:val="24"/>
          <w:rtl w:val="0"/>
        </w:rPr>
        <w:t xml:space="preserve">Inventario de Entidades y Relaciones</w:t>
      </w:r>
    </w:p>
    <w:p w:rsidR="00000000" w:rsidDel="00000000" w:rsidP="00000000" w:rsidRDefault="00000000" w:rsidRPr="00000000" w14:paraId="00000052">
      <w:pPr>
        <w:numPr>
          <w:ilvl w:val="1"/>
          <w:numId w:val="5"/>
        </w:numPr>
        <w:spacing w:after="0" w:lineRule="auto"/>
        <w:ind w:left="1800" w:hanging="360"/>
        <w:rPr>
          <w:b w:val="1"/>
          <w:color w:val="1155cc"/>
          <w:sz w:val="24"/>
          <w:szCs w:val="24"/>
        </w:rPr>
      </w:pPr>
      <w:r w:rsidDel="00000000" w:rsidR="00000000" w:rsidRPr="00000000">
        <w:rPr>
          <w:b w:val="1"/>
          <w:i w:val="0"/>
          <w:smallCaps w:val="0"/>
          <w:strike w:val="0"/>
          <w:color w:val="1155cc"/>
          <w:sz w:val="24"/>
          <w:szCs w:val="24"/>
          <w:u w:val="none"/>
          <w:shd w:fill="auto" w:val="clear"/>
          <w:vertAlign w:val="baseline"/>
          <w:rtl w:val="0"/>
        </w:rPr>
        <w:t xml:space="preserve">Diagrama de Entidad Relación (Tipo Chen)  sin atributos</w:t>
      </w:r>
      <w:r w:rsidDel="00000000" w:rsidR="00000000" w:rsidRPr="00000000">
        <w:rPr>
          <w:rtl w:val="0"/>
        </w:rPr>
      </w:r>
    </w:p>
    <w:p w:rsidR="00000000" w:rsidDel="00000000" w:rsidP="00000000" w:rsidRDefault="00000000" w:rsidRPr="00000000" w14:paraId="00000053">
      <w:pPr>
        <w:numPr>
          <w:ilvl w:val="1"/>
          <w:numId w:val="5"/>
        </w:numPr>
        <w:spacing w:after="0" w:lineRule="auto"/>
        <w:ind w:left="1800" w:hanging="360"/>
        <w:rPr>
          <w:b w:val="1"/>
          <w:color w:val="1155cc"/>
          <w:sz w:val="24"/>
          <w:szCs w:val="24"/>
        </w:rPr>
      </w:pPr>
      <w:r w:rsidDel="00000000" w:rsidR="00000000" w:rsidRPr="00000000">
        <w:rPr>
          <w:b w:val="1"/>
          <w:color w:val="1155cc"/>
          <w:sz w:val="24"/>
          <w:szCs w:val="24"/>
          <w:rtl w:val="0"/>
        </w:rPr>
        <w:t xml:space="preserve">Proceso de Normaiizaciòn en Plantilla Hoja de Cálculo</w:t>
      </w:r>
    </w:p>
    <w:p w:rsidR="00000000" w:rsidDel="00000000" w:rsidP="00000000" w:rsidRDefault="00000000" w:rsidRPr="00000000" w14:paraId="00000054">
      <w:pPr>
        <w:numPr>
          <w:ilvl w:val="1"/>
          <w:numId w:val="5"/>
        </w:numPr>
        <w:spacing w:after="0" w:lineRule="auto"/>
        <w:ind w:left="1800" w:hanging="360"/>
        <w:rPr>
          <w:b w:val="1"/>
          <w:color w:val="1155cc"/>
          <w:sz w:val="24"/>
          <w:szCs w:val="24"/>
        </w:rPr>
      </w:pPr>
      <w:r w:rsidDel="00000000" w:rsidR="00000000" w:rsidRPr="00000000">
        <w:rPr>
          <w:b w:val="1"/>
          <w:color w:val="1155cc"/>
          <w:sz w:val="24"/>
          <w:szCs w:val="24"/>
          <w:rtl w:val="0"/>
        </w:rPr>
        <w:t xml:space="preserve">Diccionario de Datos Genérico</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color w:val="980000"/>
          <w:sz w:val="24"/>
          <w:szCs w:val="24"/>
        </w:rPr>
      </w:pPr>
      <w:r w:rsidDel="00000000" w:rsidR="00000000" w:rsidRPr="00000000">
        <w:rPr>
          <w:b w:val="1"/>
          <w:color w:val="980000"/>
          <w:sz w:val="24"/>
          <w:szCs w:val="24"/>
          <w:rtl w:val="0"/>
        </w:rPr>
        <w:t xml:space="preserve">Segunda Entrega (TIA5 - PA - Parte 1)</w:t>
      </w:r>
    </w:p>
    <w:p w:rsidR="00000000" w:rsidDel="00000000" w:rsidP="00000000" w:rsidRDefault="00000000" w:rsidRPr="00000000" w14:paraId="0000005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Diccionario de Datos Físico (considerar el Diccionario de Datos Genérico como insumo)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Creación de la base de datos “hce_antioquia” (DDL)</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Implementación de todas las reglas y restricciones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1"/>
          <w:color w:val="980000"/>
          <w:sz w:val="24"/>
          <w:szCs w:val="24"/>
        </w:rPr>
      </w:pPr>
      <w:r w:rsidDel="00000000" w:rsidR="00000000" w:rsidRPr="00000000">
        <w:rPr>
          <w:b w:val="1"/>
          <w:color w:val="980000"/>
          <w:sz w:val="24"/>
          <w:szCs w:val="24"/>
          <w:rtl w:val="0"/>
        </w:rPr>
        <w:t xml:space="preserve">Tercera Entrega (TIA6 - PA - Parte 2)</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Poblamiento de la base de datos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Sistema de consultas (DML)</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sz w:val="24"/>
          <w:szCs w:val="24"/>
          <w:u w:val="none"/>
        </w:rPr>
      </w:pPr>
      <w:r w:rsidDel="00000000" w:rsidR="00000000" w:rsidRPr="00000000">
        <w:rPr>
          <w:sz w:val="24"/>
          <w:szCs w:val="24"/>
          <w:rtl w:val="0"/>
        </w:rPr>
        <w:t xml:space="preserve">Validación ACID</w:t>
      </w: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240" w:lineRule="auto"/>
        <w:jc w:val="center"/>
        <w:rPr>
          <w:b w:val="1"/>
          <w:sz w:val="26"/>
          <w:szCs w:val="26"/>
        </w:rPr>
      </w:pPr>
      <w:r w:rsidDel="00000000" w:rsidR="00000000" w:rsidRPr="00000000">
        <w:rPr>
          <w:b w:val="1"/>
          <w:sz w:val="26"/>
          <w:szCs w:val="26"/>
          <w:rtl w:val="0"/>
        </w:rPr>
        <w:t xml:space="preserve">INFORME DE ENTREGA </w:t>
      </w:r>
    </w:p>
    <w:p w:rsidR="00000000" w:rsidDel="00000000" w:rsidP="00000000" w:rsidRDefault="00000000" w:rsidRPr="00000000" w14:paraId="0000005E">
      <w:pPr>
        <w:spacing w:after="0" w:line="240" w:lineRule="auto"/>
        <w:jc w:val="center"/>
        <w:rPr>
          <w:b w:val="1"/>
          <w:sz w:val="26"/>
          <w:szCs w:val="26"/>
        </w:rPr>
      </w:pPr>
      <w:r w:rsidDel="00000000" w:rsidR="00000000" w:rsidRPr="00000000">
        <w:rPr>
          <w:b w:val="1"/>
          <w:sz w:val="26"/>
          <w:szCs w:val="26"/>
          <w:rtl w:val="0"/>
        </w:rPr>
        <w:t xml:space="preserve">Tarea 3 (TIA3): Normalizaciòn y Diccionario de Datos Genérico</w:t>
      </w:r>
    </w:p>
    <w:p w:rsidR="00000000" w:rsidDel="00000000" w:rsidP="00000000" w:rsidRDefault="00000000" w:rsidRPr="00000000" w14:paraId="0000005F">
      <w:pPr>
        <w:spacing w:after="0" w:line="240" w:lineRule="auto"/>
        <w:jc w:val="center"/>
        <w:rPr>
          <w:b w:val="1"/>
          <w:sz w:val="24"/>
          <w:szCs w:val="24"/>
        </w:rPr>
      </w:pPr>
      <w:r w:rsidDel="00000000" w:rsidR="00000000" w:rsidRPr="00000000">
        <w:rPr>
          <w:b w:val="1"/>
          <w:sz w:val="26"/>
          <w:szCs w:val="26"/>
          <w:rtl w:val="0"/>
        </w:rPr>
        <w:t xml:space="preserve">BASES DE DATOS</w:t>
      </w:r>
      <w:r w:rsidDel="00000000" w:rsidR="00000000" w:rsidRPr="00000000">
        <w:rPr>
          <w:b w:val="1"/>
          <w:sz w:val="24"/>
          <w:szCs w:val="24"/>
          <w:rtl w:val="0"/>
        </w:rPr>
        <w:t xml:space="preserve">: “</w:t>
      </w:r>
      <w:r w:rsidDel="00000000" w:rsidR="00000000" w:rsidRPr="00000000">
        <w:rPr>
          <w:b w:val="1"/>
          <w:color w:val="0000ff"/>
          <w:sz w:val="24"/>
          <w:szCs w:val="24"/>
          <w:rtl w:val="0"/>
        </w:rPr>
        <w:t xml:space="preserve">hce_antioquia</w:t>
      </w:r>
      <w:r w:rsidDel="00000000" w:rsidR="00000000" w:rsidRPr="00000000">
        <w:rPr>
          <w:b w:val="1"/>
          <w:sz w:val="24"/>
          <w:szCs w:val="24"/>
          <w:rtl w:val="0"/>
        </w:rPr>
        <w:t xml:space="preserve">”</w:t>
      </w:r>
    </w:p>
    <w:p w:rsidR="00000000" w:rsidDel="00000000" w:rsidP="00000000" w:rsidRDefault="00000000" w:rsidRPr="00000000" w14:paraId="00000060">
      <w:pPr>
        <w:spacing w:after="0" w:line="240" w:lineRule="auto"/>
        <w:rPr>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sz w:val="24"/>
          <w:szCs w:val="24"/>
        </w:rPr>
      </w:pPr>
      <w:r w:rsidDel="00000000" w:rsidR="00000000" w:rsidRPr="00000000">
        <w:rPr>
          <w:b w:val="1"/>
          <w:sz w:val="24"/>
          <w:szCs w:val="24"/>
          <w:rtl w:val="0"/>
        </w:rPr>
        <w:t xml:space="preserve">Miembros del grupo</w:t>
      </w:r>
    </w:p>
    <w:p w:rsidR="00000000" w:rsidDel="00000000" w:rsidP="00000000" w:rsidRDefault="00000000" w:rsidRPr="00000000" w14:paraId="00000062">
      <w:pPr>
        <w:numPr>
          <w:ilvl w:val="0"/>
          <w:numId w:val="1"/>
        </w:numPr>
        <w:spacing w:after="0" w:line="240" w:lineRule="auto"/>
        <w:ind w:left="720" w:hanging="360"/>
        <w:rPr>
          <w:b w:val="1"/>
          <w:sz w:val="24"/>
          <w:szCs w:val="24"/>
        </w:rPr>
      </w:pPr>
      <w:r w:rsidDel="00000000" w:rsidR="00000000" w:rsidRPr="00000000">
        <w:rPr>
          <w:rFonts w:ascii="Roboto" w:cs="Roboto" w:eastAsia="Roboto" w:hAnsi="Roboto"/>
          <w:b w:val="1"/>
          <w:sz w:val="23"/>
          <w:szCs w:val="23"/>
          <w:highlight w:val="white"/>
          <w:rtl w:val="0"/>
        </w:rPr>
        <w:t xml:space="preserve">Brian Varela Gómez</w:t>
      </w:r>
      <w:r w:rsidDel="00000000" w:rsidR="00000000" w:rsidRPr="00000000">
        <w:rPr>
          <w:rtl w:val="0"/>
        </w:rPr>
      </w:r>
    </w:p>
    <w:p w:rsidR="00000000" w:rsidDel="00000000" w:rsidP="00000000" w:rsidRDefault="00000000" w:rsidRPr="00000000" w14:paraId="00000063">
      <w:pPr>
        <w:numPr>
          <w:ilvl w:val="0"/>
          <w:numId w:val="1"/>
        </w:numPr>
        <w:spacing w:after="0" w:line="240" w:lineRule="auto"/>
        <w:ind w:left="720" w:hanging="360"/>
        <w:rPr>
          <w:b w:val="1"/>
          <w:sz w:val="24"/>
          <w:szCs w:val="24"/>
        </w:rPr>
      </w:pPr>
      <w:r w:rsidDel="00000000" w:rsidR="00000000" w:rsidRPr="00000000">
        <w:rPr>
          <w:rFonts w:ascii="Roboto" w:cs="Roboto" w:eastAsia="Roboto" w:hAnsi="Roboto"/>
          <w:b w:val="1"/>
          <w:sz w:val="23"/>
          <w:szCs w:val="23"/>
          <w:highlight w:val="white"/>
          <w:rtl w:val="0"/>
        </w:rPr>
        <w:t xml:space="preserve">Sebastian David Rúa</w:t>
      </w:r>
      <w:r w:rsidDel="00000000" w:rsidR="00000000" w:rsidRPr="00000000">
        <w:rPr>
          <w:rtl w:val="0"/>
        </w:rPr>
      </w:r>
    </w:p>
    <w:p w:rsidR="00000000" w:rsidDel="00000000" w:rsidP="00000000" w:rsidRDefault="00000000" w:rsidRPr="00000000" w14:paraId="00000064">
      <w:pPr>
        <w:numPr>
          <w:ilvl w:val="0"/>
          <w:numId w:val="1"/>
        </w:numPr>
        <w:spacing w:after="0" w:line="240" w:lineRule="auto"/>
        <w:ind w:left="720" w:hanging="360"/>
        <w:rPr>
          <w:b w:val="1"/>
          <w:sz w:val="24"/>
          <w:szCs w:val="24"/>
        </w:rPr>
      </w:pPr>
      <w:r w:rsidDel="00000000" w:rsidR="00000000" w:rsidRPr="00000000">
        <w:rPr>
          <w:rFonts w:ascii="Roboto" w:cs="Roboto" w:eastAsia="Roboto" w:hAnsi="Roboto"/>
          <w:b w:val="1"/>
          <w:sz w:val="23"/>
          <w:szCs w:val="23"/>
          <w:highlight w:val="white"/>
          <w:rtl w:val="0"/>
        </w:rPr>
        <w:t xml:space="preserve">Manuela Lopez Osorio</w:t>
      </w:r>
      <w:r w:rsidDel="00000000" w:rsidR="00000000" w:rsidRPr="00000000">
        <w:rPr>
          <w:rtl w:val="0"/>
        </w:rPr>
      </w:r>
    </w:p>
    <w:p w:rsidR="00000000" w:rsidDel="00000000" w:rsidP="00000000" w:rsidRDefault="00000000" w:rsidRPr="00000000" w14:paraId="00000065">
      <w:pPr>
        <w:spacing w:after="0" w:line="240" w:lineRule="auto"/>
        <w:rPr>
          <w:b w:val="1"/>
          <w:color w:val="ff0000"/>
          <w:sz w:val="24"/>
          <w:szCs w:val="24"/>
        </w:rPr>
      </w:pPr>
      <w:r w:rsidDel="00000000" w:rsidR="00000000" w:rsidRPr="00000000">
        <w:rPr>
          <w:rtl w:val="0"/>
        </w:rPr>
      </w:r>
    </w:p>
    <w:p w:rsidR="00000000" w:rsidDel="00000000" w:rsidP="00000000" w:rsidRDefault="00000000" w:rsidRPr="00000000" w14:paraId="00000066">
      <w:pPr>
        <w:spacing w:after="0" w:line="240" w:lineRule="auto"/>
        <w:rPr>
          <w:sz w:val="24"/>
          <w:szCs w:val="24"/>
        </w:rPr>
      </w:pPr>
      <w:r w:rsidDel="00000000" w:rsidR="00000000" w:rsidRPr="00000000">
        <w:rPr>
          <w:rtl w:val="0"/>
        </w:rPr>
      </w:r>
    </w:p>
    <w:p w:rsidR="00000000" w:rsidDel="00000000" w:rsidP="00000000" w:rsidRDefault="00000000" w:rsidRPr="00000000" w14:paraId="00000067">
      <w:pPr>
        <w:spacing w:after="0" w:lineRule="auto"/>
        <w:rPr>
          <w:b w:val="1"/>
          <w:sz w:val="24"/>
          <w:szCs w:val="24"/>
        </w:rPr>
      </w:pPr>
      <w:r w:rsidDel="00000000" w:rsidR="00000000" w:rsidRPr="00000000">
        <w:rPr>
          <w:b w:val="1"/>
          <w:sz w:val="24"/>
          <w:szCs w:val="24"/>
          <w:rtl w:val="0"/>
        </w:rPr>
        <w:t xml:space="preserve">1.- Agregar datos nuevos </w:t>
      </w:r>
    </w:p>
    <w:p w:rsidR="00000000" w:rsidDel="00000000" w:rsidP="00000000" w:rsidRDefault="00000000" w:rsidRPr="00000000" w14:paraId="00000068">
      <w:pPr>
        <w:spacing w:after="0" w:lineRule="auto"/>
        <w:rPr>
          <w:i w:val="1"/>
          <w:color w:val="1155cc"/>
          <w:sz w:val="20"/>
          <w:szCs w:val="20"/>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i w:val="1"/>
          <w:color w:val="1155cc"/>
          <w:sz w:val="20"/>
          <w:szCs w:val="20"/>
        </w:rPr>
      </w:pPr>
      <w:r w:rsidDel="00000000" w:rsidR="00000000" w:rsidRPr="00000000">
        <w:rPr>
          <w:b w:val="1"/>
          <w:sz w:val="24"/>
          <w:szCs w:val="24"/>
        </w:rPr>
        <w:drawing>
          <wp:inline distB="114300" distT="114300" distL="114300" distR="114300">
            <wp:extent cx="6390640" cy="2070100"/>
            <wp:effectExtent b="0" l="0" r="0" t="0"/>
            <wp:docPr id="3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9064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240" w:lineRule="auto"/>
        <w:rPr>
          <w:sz w:val="24"/>
          <w:szCs w:val="24"/>
        </w:rPr>
      </w:pPr>
      <w:r w:rsidDel="00000000" w:rsidR="00000000" w:rsidRPr="00000000">
        <w:rPr>
          <w:rtl w:val="0"/>
        </w:rPr>
      </w:r>
    </w:p>
    <w:p w:rsidR="00000000" w:rsidDel="00000000" w:rsidP="00000000" w:rsidRDefault="00000000" w:rsidRPr="00000000" w14:paraId="0000006B">
      <w:pPr>
        <w:spacing w:after="0" w:lineRule="auto"/>
        <w:rPr>
          <w:sz w:val="24"/>
          <w:szCs w:val="24"/>
        </w:rPr>
      </w:pPr>
      <w:r w:rsidDel="00000000" w:rsidR="00000000" w:rsidRPr="00000000">
        <w:rPr>
          <w:b w:val="1"/>
          <w:sz w:val="24"/>
          <w:szCs w:val="24"/>
        </w:rPr>
        <w:drawing>
          <wp:inline distB="114300" distT="114300" distL="114300" distR="114300">
            <wp:extent cx="5391150" cy="7286625"/>
            <wp:effectExtent b="0" l="0" r="0" t="0"/>
            <wp:docPr id="3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1150" cy="72866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lineRule="auto"/>
        <w:ind w:left="0" w:firstLine="0"/>
        <w:rPr>
          <w:b w:val="1"/>
          <w:sz w:val="24"/>
          <w:szCs w:val="24"/>
        </w:rPr>
      </w:pPr>
      <w:r w:rsidDel="00000000" w:rsidR="00000000" w:rsidRPr="00000000">
        <w:rPr>
          <w:b w:val="1"/>
          <w:sz w:val="24"/>
          <w:szCs w:val="24"/>
          <w:rtl w:val="0"/>
        </w:rPr>
        <w:t xml:space="preserve">2.- Inventario de Entidades</w:t>
      </w:r>
    </w:p>
    <w:p w:rsidR="00000000" w:rsidDel="00000000" w:rsidP="00000000" w:rsidRDefault="00000000" w:rsidRPr="00000000" w14:paraId="0000006E">
      <w:pPr>
        <w:spacing w:after="0" w:lineRule="auto"/>
        <w:rPr>
          <w:i w:val="1"/>
          <w:color w:val="1155cc"/>
          <w:sz w:val="20"/>
          <w:szCs w:val="20"/>
        </w:rPr>
      </w:pPr>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pPr>
      <w:r w:rsidDel="00000000" w:rsidR="00000000" w:rsidRPr="00000000">
        <w:rPr>
          <w:b w:val="1"/>
          <w:sz w:val="24"/>
          <w:szCs w:val="24"/>
        </w:rPr>
        <w:drawing>
          <wp:inline distB="114300" distT="114300" distL="114300" distR="114300">
            <wp:extent cx="6391275" cy="3877754"/>
            <wp:effectExtent b="0" l="0" r="0" t="0"/>
            <wp:docPr id="3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391275" cy="387775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1">
      <w:pPr>
        <w:spacing w:after="0" w:lineRule="auto"/>
        <w:rPr>
          <w:b w:val="1"/>
          <w:sz w:val="24"/>
          <w:szCs w:val="24"/>
        </w:rPr>
      </w:pPr>
      <w:r w:rsidDel="00000000" w:rsidR="00000000" w:rsidRPr="00000000">
        <w:rPr>
          <w:b w:val="1"/>
          <w:sz w:val="24"/>
          <w:szCs w:val="24"/>
          <w:rtl w:val="0"/>
        </w:rPr>
        <w:t xml:space="preserve">3.- Inventario de Relaciones</w:t>
      </w:r>
    </w:p>
    <w:p w:rsidR="00000000" w:rsidDel="00000000" w:rsidP="00000000" w:rsidRDefault="00000000" w:rsidRPr="00000000" w14:paraId="00000072">
      <w:pPr>
        <w:spacing w:after="0" w:lineRule="auto"/>
        <w:ind w:left="720" w:firstLine="0"/>
        <w:rPr>
          <w:i w:val="1"/>
          <w:color w:val="1155cc"/>
          <w:sz w:val="20"/>
          <w:szCs w:val="20"/>
        </w:rPr>
      </w:pPr>
      <w:r w:rsidDel="00000000" w:rsidR="00000000" w:rsidRPr="00000000">
        <w:rPr>
          <w:rtl w:val="0"/>
        </w:rPr>
      </w:r>
    </w:p>
    <w:p w:rsidR="00000000" w:rsidDel="00000000" w:rsidP="00000000" w:rsidRDefault="00000000" w:rsidRPr="00000000" w14:paraId="00000073">
      <w:pPr>
        <w:spacing w:after="0" w:lineRule="auto"/>
        <w:rPr>
          <w:b w:val="1"/>
          <w:sz w:val="24"/>
          <w:szCs w:val="24"/>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sectPr>
          <w:headerReference r:id="rId16" w:type="default"/>
          <w:pgSz w:h="15840" w:w="12240" w:orient="portrait"/>
          <w:pgMar w:bottom="851" w:top="1417" w:left="1276" w:right="900" w:header="568" w:footer="708"/>
          <w:pgNumType w:start="1"/>
        </w:sectPr>
      </w:pPr>
      <w:r w:rsidDel="00000000" w:rsidR="00000000" w:rsidRPr="00000000">
        <w:rPr>
          <w:b w:val="1"/>
          <w:sz w:val="24"/>
          <w:szCs w:val="24"/>
        </w:rPr>
        <w:drawing>
          <wp:inline distB="114300" distT="114300" distL="114300" distR="114300">
            <wp:extent cx="6390640" cy="5372100"/>
            <wp:effectExtent b="0" l="0" r="0" t="0"/>
            <wp:docPr id="4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39064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76" w:lineRule="auto"/>
        <w:ind w:left="0" w:firstLine="0"/>
        <w:jc w:val="both"/>
        <w:rPr>
          <w:b w:val="1"/>
          <w:sz w:val="24"/>
          <w:szCs w:val="24"/>
        </w:rPr>
      </w:pPr>
      <w:r w:rsidDel="00000000" w:rsidR="00000000" w:rsidRPr="00000000">
        <w:rPr>
          <w:b w:val="1"/>
          <w:sz w:val="24"/>
          <w:szCs w:val="24"/>
          <w:rtl w:val="0"/>
        </w:rPr>
        <w:t xml:space="preserve">4.- Diagrama de Entidad Relación (Chen)</w:t>
      </w:r>
    </w:p>
    <w:p w:rsidR="00000000" w:rsidDel="00000000" w:rsidP="00000000" w:rsidRDefault="00000000" w:rsidRPr="00000000" w14:paraId="00000076">
      <w:pPr>
        <w:spacing w:after="0" w:line="276" w:lineRule="auto"/>
        <w:rPr>
          <w:b w:val="1"/>
          <w:sz w:val="24"/>
          <w:szCs w:val="24"/>
        </w:rPr>
      </w:pPr>
      <w:r w:rsidDel="00000000" w:rsidR="00000000" w:rsidRPr="00000000">
        <w:rPr>
          <w:rtl w:val="0"/>
        </w:rPr>
      </w:r>
    </w:p>
    <w:p w:rsidR="00000000" w:rsidDel="00000000" w:rsidP="00000000" w:rsidRDefault="00000000" w:rsidRPr="00000000" w14:paraId="00000077">
      <w:pPr>
        <w:spacing w:after="0" w:line="276" w:lineRule="auto"/>
        <w:rPr>
          <w:b w:val="1"/>
          <w:sz w:val="24"/>
          <w:szCs w:val="24"/>
        </w:rPr>
        <w:sectPr>
          <w:type w:val="nextPage"/>
          <w:pgSz w:h="12240" w:w="15840" w:orient="landscape"/>
          <w:pgMar w:bottom="850.3937007874016" w:top="1417.3228346456694" w:left="1275.5905511811025" w:right="901.4173228346458" w:header="568" w:footer="708"/>
        </w:sectPr>
      </w:pPr>
      <w:r w:rsidDel="00000000" w:rsidR="00000000" w:rsidRPr="00000000">
        <w:rPr>
          <w:b w:val="1"/>
          <w:sz w:val="24"/>
          <w:szCs w:val="24"/>
        </w:rPr>
        <w:drawing>
          <wp:inline distB="114300" distT="114300" distL="114300" distR="114300">
            <wp:extent cx="8676000" cy="5067300"/>
            <wp:effectExtent b="0" l="0" r="0" t="0"/>
            <wp:docPr id="4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86760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sz w:val="24"/>
          <w:szCs w:val="24"/>
        </w:rPr>
      </w:pPr>
      <w:r w:rsidDel="00000000" w:rsidR="00000000" w:rsidRPr="00000000">
        <w:rPr>
          <w:b w:val="1"/>
          <w:sz w:val="24"/>
          <w:szCs w:val="24"/>
          <w:rtl w:val="0"/>
        </w:rPr>
        <w:t xml:space="preserve">5.- Proceso de Normalización</w:t>
      </w:r>
    </w:p>
    <w:p w:rsidR="00000000" w:rsidDel="00000000" w:rsidP="00000000" w:rsidRDefault="00000000" w:rsidRPr="00000000" w14:paraId="0000007A">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7B">
      <w:pPr>
        <w:spacing w:after="0" w:line="276" w:lineRule="auto"/>
        <w:ind w:left="0" w:firstLine="0"/>
        <w:jc w:val="both"/>
        <w:rPr>
          <w:sz w:val="20"/>
          <w:szCs w:val="20"/>
        </w:rPr>
      </w:pPr>
      <w:r w:rsidDel="00000000" w:rsidR="00000000" w:rsidRPr="00000000">
        <w:rPr>
          <w:sz w:val="20"/>
          <w:szCs w:val="20"/>
        </w:rPr>
        <w:drawing>
          <wp:inline distB="114300" distT="114300" distL="114300" distR="114300">
            <wp:extent cx="6390000" cy="3924300"/>
            <wp:effectExtent b="0" l="0" r="0" t="0"/>
            <wp:docPr id="3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3900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line="276" w:lineRule="auto"/>
        <w:ind w:left="720" w:firstLine="0"/>
        <w:jc w:val="both"/>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after="0" w:line="276" w:lineRule="auto"/>
        <w:ind w:left="720" w:firstLine="0"/>
        <w:jc w:val="both"/>
        <w:rPr>
          <w:b w:val="1"/>
          <w:sz w:val="20"/>
          <w:szCs w:val="20"/>
        </w:rPr>
      </w:pPr>
      <w:r w:rsidDel="00000000" w:rsidR="00000000" w:rsidRPr="00000000">
        <w:rPr>
          <w:b w:val="1"/>
          <w:sz w:val="20"/>
          <w:szCs w:val="20"/>
          <w:rtl w:val="0"/>
        </w:rPr>
        <w:t xml:space="preserve">5.-2.- Hallazgos y solución para llevar a Segunda Forma Normal (2FN)</w:t>
      </w:r>
    </w:p>
    <w:p w:rsidR="00000000" w:rsidDel="00000000" w:rsidP="00000000" w:rsidRDefault="00000000" w:rsidRPr="00000000" w14:paraId="0000007E">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7F">
      <w:pPr>
        <w:spacing w:after="0" w:line="276" w:lineRule="auto"/>
        <w:jc w:val="both"/>
        <w:rPr>
          <w:i w:val="1"/>
          <w:color w:val="0000ff"/>
          <w:sz w:val="20"/>
          <w:szCs w:val="20"/>
        </w:rPr>
      </w:pPr>
      <w:r w:rsidDel="00000000" w:rsidR="00000000" w:rsidRPr="00000000">
        <w:rPr>
          <w:i w:val="1"/>
          <w:color w:val="0000ff"/>
          <w:sz w:val="20"/>
          <w:szCs w:val="20"/>
        </w:rPr>
        <w:drawing>
          <wp:inline distB="114300" distT="114300" distL="114300" distR="114300">
            <wp:extent cx="6390000" cy="4584700"/>
            <wp:effectExtent b="0" l="0" r="0" t="0"/>
            <wp:docPr id="3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3900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276" w:lineRule="auto"/>
        <w:jc w:val="center"/>
        <w:rPr>
          <w:i w:val="1"/>
          <w:color w:val="0000ff"/>
          <w:sz w:val="20"/>
          <w:szCs w:val="20"/>
        </w:rPr>
      </w:pPr>
      <w:r w:rsidDel="00000000" w:rsidR="00000000" w:rsidRPr="00000000">
        <w:rPr>
          <w:rtl w:val="0"/>
        </w:rPr>
      </w:r>
    </w:p>
    <w:p w:rsidR="00000000" w:rsidDel="00000000" w:rsidP="00000000" w:rsidRDefault="00000000" w:rsidRPr="00000000" w14:paraId="00000081">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82">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83">
      <w:pPr>
        <w:spacing w:after="0" w:line="276" w:lineRule="auto"/>
        <w:jc w:val="both"/>
        <w:rPr>
          <w:i w:val="1"/>
          <w:color w:val="0000ff"/>
          <w:sz w:val="20"/>
          <w:szCs w:val="20"/>
        </w:rPr>
      </w:pPr>
      <w:r w:rsidDel="00000000" w:rsidR="00000000" w:rsidRPr="00000000">
        <w:rPr>
          <w:rtl w:val="0"/>
        </w:rPr>
      </w:r>
    </w:p>
    <w:p w:rsidR="00000000" w:rsidDel="00000000" w:rsidP="00000000" w:rsidRDefault="00000000" w:rsidRPr="00000000" w14:paraId="00000084">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85">
      <w:pPr>
        <w:spacing w:after="0" w:line="276" w:lineRule="auto"/>
        <w:ind w:left="720" w:firstLine="0"/>
        <w:jc w:val="both"/>
        <w:rPr>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line="276" w:lineRule="auto"/>
        <w:ind w:left="720" w:firstLine="0"/>
        <w:jc w:val="both"/>
        <w:rPr>
          <w:b w:val="1"/>
          <w:sz w:val="20"/>
          <w:szCs w:val="20"/>
        </w:rPr>
      </w:pPr>
      <w:r w:rsidDel="00000000" w:rsidR="00000000" w:rsidRPr="00000000">
        <w:rPr>
          <w:b w:val="1"/>
          <w:sz w:val="20"/>
          <w:szCs w:val="20"/>
          <w:rtl w:val="0"/>
        </w:rPr>
        <w:t xml:space="preserve">5.-3.- Hallazgos y solución para llevar a Tercera Forma Normal (3FN)</w:t>
      </w:r>
    </w:p>
    <w:p w:rsidR="00000000" w:rsidDel="00000000" w:rsidP="00000000" w:rsidRDefault="00000000" w:rsidRPr="00000000" w14:paraId="00000087">
      <w:pPr>
        <w:spacing w:after="0" w:line="276" w:lineRule="auto"/>
        <w:ind w:left="720" w:firstLine="0"/>
        <w:jc w:val="both"/>
        <w:rPr>
          <w:b w:val="1"/>
          <w:sz w:val="20"/>
          <w:szCs w:val="20"/>
        </w:rPr>
      </w:pPr>
      <w:r w:rsidDel="00000000" w:rsidR="00000000" w:rsidRPr="00000000">
        <w:rPr>
          <w:rtl w:val="0"/>
        </w:rPr>
      </w:r>
    </w:p>
    <w:p w:rsidR="00000000" w:rsidDel="00000000" w:rsidP="00000000" w:rsidRDefault="00000000" w:rsidRPr="00000000" w14:paraId="00000088">
      <w:pPr>
        <w:spacing w:after="0" w:line="276" w:lineRule="auto"/>
        <w:ind w:left="720" w:firstLine="0"/>
        <w:jc w:val="both"/>
        <w:rPr>
          <w:sz w:val="20"/>
          <w:szCs w:val="20"/>
        </w:rPr>
      </w:pPr>
      <w:r w:rsidDel="00000000" w:rsidR="00000000" w:rsidRPr="00000000">
        <w:rPr>
          <w:sz w:val="20"/>
          <w:szCs w:val="20"/>
        </w:rPr>
        <w:drawing>
          <wp:inline distB="114300" distT="114300" distL="114300" distR="114300">
            <wp:extent cx="6390000" cy="4699000"/>
            <wp:effectExtent b="0" l="0" r="0" t="0"/>
            <wp:docPr id="3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3900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0" w:line="276" w:lineRule="auto"/>
        <w:ind w:left="720" w:hanging="932.5984251968504"/>
        <w:jc w:val="center"/>
        <w:rPr>
          <w:sz w:val="20"/>
          <w:szCs w:val="20"/>
        </w:rPr>
      </w:pPr>
      <w:r w:rsidDel="00000000" w:rsidR="00000000" w:rsidRPr="00000000">
        <w:rPr>
          <w:rtl w:val="0"/>
        </w:rPr>
      </w:r>
    </w:p>
    <w:p w:rsidR="00000000" w:rsidDel="00000000" w:rsidP="00000000" w:rsidRDefault="00000000" w:rsidRPr="00000000" w14:paraId="0000008A">
      <w:pPr>
        <w:spacing w:after="0" w:line="276"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0" w:line="276" w:lineRule="auto"/>
        <w:jc w:val="both"/>
        <w:rPr>
          <w:b w:val="1"/>
          <w:sz w:val="24"/>
          <w:szCs w:val="24"/>
        </w:rPr>
      </w:pPr>
      <w:r w:rsidDel="00000000" w:rsidR="00000000" w:rsidRPr="00000000">
        <w:rPr>
          <w:b w:val="1"/>
          <w:sz w:val="24"/>
          <w:szCs w:val="24"/>
          <w:rtl w:val="0"/>
        </w:rPr>
        <w:t xml:space="preserve">6.- Diccionario de Datos Genérico</w:t>
      </w:r>
    </w:p>
    <w:p w:rsidR="00000000" w:rsidDel="00000000" w:rsidP="00000000" w:rsidRDefault="00000000" w:rsidRPr="00000000" w14:paraId="0000008C">
      <w:pPr>
        <w:spacing w:after="0" w:line="276" w:lineRule="auto"/>
        <w:ind w:left="720" w:firstLine="0"/>
        <w:jc w:val="both"/>
        <w:rPr>
          <w:b w:val="1"/>
          <w:i w:val="1"/>
          <w:color w:val="0b5394"/>
          <w:sz w:val="20"/>
          <w:szCs w:val="20"/>
        </w:rPr>
      </w:pPr>
      <w:r w:rsidDel="00000000" w:rsidR="00000000" w:rsidRPr="00000000">
        <w:rPr>
          <w:rtl w:val="0"/>
        </w:rPr>
      </w:r>
    </w:p>
    <w:p w:rsidR="00000000" w:rsidDel="00000000" w:rsidP="00000000" w:rsidRDefault="00000000" w:rsidRPr="00000000" w14:paraId="0000008D">
      <w:pPr>
        <w:spacing w:after="0" w:line="276" w:lineRule="auto"/>
        <w:ind w:left="720" w:firstLine="0"/>
        <w:rPr>
          <w:b w:val="1"/>
          <w:i w:val="1"/>
          <w:color w:val="0b5394"/>
          <w:sz w:val="20"/>
          <w:szCs w:val="20"/>
        </w:rPr>
      </w:pPr>
      <w:r w:rsidDel="00000000" w:rsidR="00000000" w:rsidRPr="00000000">
        <w:rPr>
          <w:b w:val="1"/>
          <w:i w:val="1"/>
          <w:color w:val="0b5394"/>
          <w:sz w:val="20"/>
          <w:szCs w:val="20"/>
        </w:rPr>
        <w:drawing>
          <wp:inline distB="114300" distT="114300" distL="114300" distR="114300">
            <wp:extent cx="6390000" cy="3162300"/>
            <wp:effectExtent b="0" l="0" r="0" t="0"/>
            <wp:docPr id="4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3900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0" w:line="276" w:lineRule="auto"/>
        <w:ind w:left="0" w:firstLine="0"/>
        <w:jc w:val="both"/>
        <w:rPr>
          <w:b w:val="1"/>
          <w:i w:val="1"/>
          <w:color w:val="0b5394"/>
          <w:sz w:val="20"/>
          <w:szCs w:val="20"/>
        </w:rPr>
      </w:pPr>
      <w:r w:rsidDel="00000000" w:rsidR="00000000" w:rsidRPr="00000000">
        <w:rPr>
          <w:rtl w:val="0"/>
        </w:rPr>
      </w:r>
    </w:p>
    <w:p w:rsidR="00000000" w:rsidDel="00000000" w:rsidP="00000000" w:rsidRDefault="00000000" w:rsidRPr="00000000" w14:paraId="0000008F">
      <w:pPr>
        <w:spacing w:after="0" w:line="276" w:lineRule="auto"/>
        <w:jc w:val="center"/>
        <w:rPr>
          <w:b w:val="1"/>
          <w:sz w:val="24"/>
          <w:szCs w:val="24"/>
        </w:rPr>
      </w:pPr>
      <w:r w:rsidDel="00000000" w:rsidR="00000000" w:rsidRPr="00000000">
        <w:rPr>
          <w:rtl w:val="0"/>
        </w:rPr>
      </w:r>
    </w:p>
    <w:p w:rsidR="00000000" w:rsidDel="00000000" w:rsidP="00000000" w:rsidRDefault="00000000" w:rsidRPr="00000000" w14:paraId="00000090">
      <w:pPr>
        <w:spacing w:after="0" w:line="276" w:lineRule="auto"/>
        <w:jc w:val="both"/>
        <w:rPr>
          <w:b w:val="1"/>
          <w:sz w:val="24"/>
          <w:szCs w:val="24"/>
        </w:rPr>
      </w:pPr>
      <w:r w:rsidDel="00000000" w:rsidR="00000000" w:rsidRPr="00000000">
        <w:rPr>
          <w:b w:val="1"/>
          <w:sz w:val="24"/>
          <w:szCs w:val="24"/>
        </w:rPr>
        <w:drawing>
          <wp:inline distB="114300" distT="114300" distL="114300" distR="114300">
            <wp:extent cx="6740773" cy="1999126"/>
            <wp:effectExtent b="0" l="0" r="0" t="0"/>
            <wp:docPr id="3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740773" cy="199912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276" w:lineRule="auto"/>
        <w:jc w:val="center"/>
        <w:rPr>
          <w:b w:val="1"/>
          <w:sz w:val="24"/>
          <w:szCs w:val="24"/>
        </w:rPr>
      </w:pPr>
      <w:r w:rsidDel="00000000" w:rsidR="00000000" w:rsidRPr="00000000">
        <w:rPr>
          <w:rtl w:val="0"/>
        </w:rPr>
      </w:r>
    </w:p>
    <w:p w:rsidR="00000000" w:rsidDel="00000000" w:rsidP="00000000" w:rsidRDefault="00000000" w:rsidRPr="00000000" w14:paraId="00000092">
      <w:pPr>
        <w:spacing w:after="0" w:line="276" w:lineRule="auto"/>
        <w:rPr>
          <w:b w:val="1"/>
          <w:sz w:val="24"/>
          <w:szCs w:val="24"/>
        </w:rPr>
      </w:pPr>
      <w:r w:rsidDel="00000000" w:rsidR="00000000" w:rsidRPr="00000000">
        <w:rPr>
          <w:rtl w:val="0"/>
        </w:rPr>
      </w:r>
    </w:p>
    <w:p w:rsidR="00000000" w:rsidDel="00000000" w:rsidP="00000000" w:rsidRDefault="00000000" w:rsidRPr="00000000" w14:paraId="0000009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4">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7">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9">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b w:val="1"/>
          <w:sz w:val="24"/>
          <w:szCs w:val="24"/>
        </w:rPr>
      </w:pPr>
      <w:r w:rsidDel="00000000" w:rsidR="00000000" w:rsidRPr="00000000">
        <w:rPr>
          <w:b w:val="1"/>
          <w:sz w:val="24"/>
          <w:szCs w:val="24"/>
          <w:rtl w:val="0"/>
        </w:rPr>
        <w:t xml:space="preserve">7.- Conclusiones individuales</w:t>
      </w:r>
    </w:p>
    <w:p w:rsidR="00000000" w:rsidDel="00000000" w:rsidP="00000000" w:rsidRDefault="00000000" w:rsidRPr="00000000" w14:paraId="0000009C">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D">
      <w:pPr>
        <w:spacing w:after="0" w:line="276" w:lineRule="auto"/>
        <w:jc w:val="both"/>
        <w:rPr>
          <w:b w:val="1"/>
          <w:sz w:val="24"/>
          <w:szCs w:val="24"/>
        </w:rPr>
      </w:pPr>
      <w:r w:rsidDel="00000000" w:rsidR="00000000" w:rsidRPr="00000000">
        <w:rPr>
          <w:b w:val="1"/>
          <w:sz w:val="24"/>
          <w:szCs w:val="24"/>
          <w:rtl w:val="0"/>
        </w:rPr>
        <w:t xml:space="preserve">Conclusión De Manuela Lopez Osorio:</w:t>
      </w:r>
    </w:p>
    <w:p w:rsidR="00000000" w:rsidDel="00000000" w:rsidP="00000000" w:rsidRDefault="00000000" w:rsidRPr="00000000" w14:paraId="0000009E">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9F">
      <w:pPr>
        <w:spacing w:after="0" w:line="276" w:lineRule="auto"/>
        <w:jc w:val="both"/>
        <w:rPr>
          <w:sz w:val="24"/>
          <w:szCs w:val="24"/>
        </w:rPr>
      </w:pPr>
      <w:r w:rsidDel="00000000" w:rsidR="00000000" w:rsidRPr="00000000">
        <w:rPr>
          <w:sz w:val="24"/>
          <w:szCs w:val="24"/>
          <w:rtl w:val="0"/>
        </w:rPr>
        <w:t xml:space="preserve">Durante el desarrollo del Caso de Estudio sobre la normalización y el modelo de datos, tuve la oportunidad de profundizar mis conocimientos en el diseño estructurado de bases de datos. Aprendí que la normalización no es solo una técnica para evitar redundancias, sino una herramienta clave para asegurar la integridad, consistencia y eficiencia en el almacenamiento de información. Al entender las diferentes formas normales y aplicarlas correctamente, se puede apreciar la importancia de crear modelos lógicos bien definidos que reflejan con precisión la realidad de un sistema. Este aprendizaje fue muy valioso, ya que me ayudó a conectar la teoría con la práctica, lo que representa un gran avance en mi formación académica.</w:t>
      </w:r>
    </w:p>
    <w:p w:rsidR="00000000" w:rsidDel="00000000" w:rsidP="00000000" w:rsidRDefault="00000000" w:rsidRPr="00000000" w14:paraId="000000A0">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sz w:val="24"/>
          <w:szCs w:val="24"/>
        </w:rPr>
      </w:pPr>
      <w:r w:rsidDel="00000000" w:rsidR="00000000" w:rsidRPr="00000000">
        <w:rPr>
          <w:sz w:val="24"/>
          <w:szCs w:val="24"/>
          <w:rtl w:val="0"/>
        </w:rPr>
        <w:t xml:space="preserve">En cuanto a cómo esto impacta mi vida académica y profesional, este trabajo fortaleció mi capacidad analítica y mi pensamiento lógico. En el futuro, me permitirá abordar proyectos de desarrollo de software y bases de datos con una perspectiva más técnica y estructurada. Además, entendí la importancia de documentar y justificar cada decisión de diseño, un aspecto esencial para desempeñarse de manera eficiente en el ámbito profesional.</w:t>
      </w:r>
    </w:p>
    <w:p w:rsidR="00000000" w:rsidDel="00000000" w:rsidP="00000000" w:rsidRDefault="00000000" w:rsidRPr="00000000" w14:paraId="000000A2">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3">
      <w:pPr>
        <w:spacing w:after="0" w:line="276" w:lineRule="auto"/>
        <w:jc w:val="both"/>
        <w:rPr>
          <w:sz w:val="24"/>
          <w:szCs w:val="24"/>
        </w:rPr>
      </w:pPr>
      <w:r w:rsidDel="00000000" w:rsidR="00000000" w:rsidRPr="00000000">
        <w:rPr>
          <w:sz w:val="24"/>
          <w:szCs w:val="24"/>
          <w:rtl w:val="0"/>
        </w:rPr>
        <w:t xml:space="preserve">La experiencia de trabajar en equipo también fue muy enriquecedora. Coordinar con mis compañeros, dividir tareas y unificar criterios nos ayudó a desarrollar habilidades de comunicación, organización y responsabilidad compartida. Cada miembro del equipo aportó su conocimiento y perspectiva, lo que nos permitió crear un producto final más sólido y coherente.</w:t>
      </w:r>
    </w:p>
    <w:p w:rsidR="00000000" w:rsidDel="00000000" w:rsidP="00000000" w:rsidRDefault="00000000" w:rsidRPr="00000000" w14:paraId="000000A4">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5">
      <w:pPr>
        <w:spacing w:after="0" w:line="276" w:lineRule="auto"/>
        <w:jc w:val="both"/>
        <w:rPr>
          <w:sz w:val="24"/>
          <w:szCs w:val="24"/>
        </w:rPr>
      </w:pPr>
      <w:r w:rsidDel="00000000" w:rsidR="00000000" w:rsidRPr="00000000">
        <w:rPr>
          <w:sz w:val="24"/>
          <w:szCs w:val="24"/>
          <w:rtl w:val="0"/>
        </w:rPr>
        <w:t xml:space="preserve">Finalmente, comprendí que el modelo de datos es la base de cualquier sistema de información, ya que define la estructura sobre la cual se apoya toda la gestión de datos. Su correcta construcción asegura la funcionalidad y sostenibilidad de los sistemas, además de facilitar futuras ampliaciones o integraciones. En resumen, este trabajo fue una experiencia de aprendizaje integral que fortaleció mis competencias técnicas, colaborativas y profesionales.</w:t>
      </w:r>
    </w:p>
    <w:p w:rsidR="00000000" w:rsidDel="00000000" w:rsidP="00000000" w:rsidRDefault="00000000" w:rsidRPr="00000000" w14:paraId="000000A6">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sz w:val="24"/>
          <w:szCs w:val="24"/>
        </w:rPr>
      </w:pPr>
      <w:r w:rsidDel="00000000" w:rsidR="00000000" w:rsidRPr="00000000">
        <w:rPr>
          <w:b w:val="1"/>
          <w:sz w:val="24"/>
          <w:szCs w:val="24"/>
          <w:rtl w:val="0"/>
        </w:rPr>
        <w:t xml:space="preserve">Sebastian David Rúa</w:t>
      </w:r>
    </w:p>
    <w:p w:rsidR="00000000" w:rsidDel="00000000" w:rsidP="00000000" w:rsidRDefault="00000000" w:rsidRPr="00000000" w14:paraId="000000A8">
      <w:pPr>
        <w:spacing w:after="240" w:before="240" w:line="276" w:lineRule="auto"/>
        <w:jc w:val="both"/>
        <w:rPr>
          <w:sz w:val="24"/>
          <w:szCs w:val="24"/>
        </w:rPr>
      </w:pPr>
      <w:r w:rsidDel="00000000" w:rsidR="00000000" w:rsidRPr="00000000">
        <w:rPr>
          <w:sz w:val="24"/>
          <w:szCs w:val="24"/>
          <w:rtl w:val="0"/>
        </w:rPr>
        <w:t xml:space="preserve">El presente trabajo evidencia una adecuada comprensión y aplicación de los principios de normalización de bases de datos en el contexto del sistema de información hospitalario propuesto por la Secretaría de Salud. El equipo de trabajo logró estructurar correctamente los datos relacionados con pacientes, médicos, hospital, visitas y personal asistencial, garantizando la coherencia y la integridad de la información.</w:t>
      </w:r>
    </w:p>
    <w:p w:rsidR="00000000" w:rsidDel="00000000" w:rsidP="00000000" w:rsidRDefault="00000000" w:rsidRPr="00000000" w14:paraId="000000A9">
      <w:pPr>
        <w:spacing w:after="240" w:before="240" w:line="276" w:lineRule="auto"/>
        <w:jc w:val="both"/>
        <w:rPr>
          <w:sz w:val="24"/>
          <w:szCs w:val="24"/>
        </w:rPr>
      </w:pPr>
      <w:r w:rsidDel="00000000" w:rsidR="00000000" w:rsidRPr="00000000">
        <w:rPr>
          <w:sz w:val="24"/>
          <w:szCs w:val="24"/>
          <w:rtl w:val="0"/>
        </w:rPr>
        <w:t xml:space="preserve">Así mismo, la incorporación de nuevas entidades como camillero, área y enfermera demuestra la capacidad del grupo para ampliar el modelo de datos con una visión integral del entorno clínico, optimizando la organización y evitando redundancias.</w:t>
      </w:r>
    </w:p>
    <w:p w:rsidR="00000000" w:rsidDel="00000000" w:rsidP="00000000" w:rsidRDefault="00000000" w:rsidRPr="00000000" w14:paraId="000000AA">
      <w:pPr>
        <w:spacing w:after="0" w:line="276" w:lineRule="auto"/>
        <w:jc w:val="both"/>
        <w:rPr>
          <w:sz w:val="24"/>
          <w:szCs w:val="24"/>
        </w:rPr>
      </w:pPr>
      <w:r w:rsidDel="00000000" w:rsidR="00000000" w:rsidRPr="00000000">
        <w:rPr>
          <w:sz w:val="24"/>
          <w:szCs w:val="24"/>
          <w:rtl w:val="0"/>
        </w:rPr>
        <w:t xml:space="preserve">En conclusión, el ejercicio cumple satisfactoriamente con los objetivos planteados en el proceso de normalización, permitiendo una representación lógica y estructurada de los datos que favorece la eficiencia, la consistencia y la trazabilidad dentro del sistema de gestión hospitalaria.</w:t>
      </w:r>
    </w:p>
    <w:p w:rsidR="00000000" w:rsidDel="00000000" w:rsidP="00000000" w:rsidRDefault="00000000" w:rsidRPr="00000000" w14:paraId="000000A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b w:val="1"/>
          <w:sz w:val="24"/>
          <w:szCs w:val="24"/>
        </w:rPr>
      </w:pPr>
      <w:r w:rsidDel="00000000" w:rsidR="00000000" w:rsidRPr="00000000">
        <w:rPr>
          <w:b w:val="1"/>
          <w:sz w:val="24"/>
          <w:szCs w:val="24"/>
          <w:rtl w:val="0"/>
        </w:rPr>
        <w:t xml:space="preserve">Brian Varela Gómez</w:t>
      </w:r>
    </w:p>
    <w:p w:rsidR="00000000" w:rsidDel="00000000" w:rsidP="00000000" w:rsidRDefault="00000000" w:rsidRPr="00000000" w14:paraId="000000A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sz w:val="24"/>
          <w:szCs w:val="24"/>
        </w:rPr>
      </w:pPr>
      <w:r w:rsidDel="00000000" w:rsidR="00000000" w:rsidRPr="00000000">
        <w:rPr>
          <w:sz w:val="24"/>
          <w:szCs w:val="24"/>
          <w:rtl w:val="0"/>
        </w:rPr>
        <w:t xml:space="preserve">El correcto diseño de una base de datos determina la estabilidad y escalabilidad del software, asegurando que se cumpla con los estándares de calidad exigidos actualmente. En el desarrollo de la presente actividad el grupo se enfrentó a diversos retos, no sólo en el ámbito técnico, sino también a nivel personal de cada integrante, toda vez que el trabajo en equipo presenta situaciones que sortear como la destinación del tiempo necesario para reuniones colaborativas, entendiéndose que cada integrante tiene sus quehaceres diarios. En el recorrido de la solución al trabajo encontré personalmente un reto que esperaba asumir con bastante agrado, pues sé que el desarrollo de ejercicios como este me acerca mucho más a dominar el arte de diseñar bases de datos de manera profesional que cumplan con las expectativas y requerimientos del cliente o usuario, además de exigir a nivel personal la debida gestión del tiempo a dedicar a la actividad académica y mis demás compromisos diarios, haciendo que la satisfacción sea mayor al ver el resultado del trabajo terminado en esta versión entregable.</w:t>
      </w:r>
    </w:p>
    <w:p w:rsidR="00000000" w:rsidDel="00000000" w:rsidP="00000000" w:rsidRDefault="00000000" w:rsidRPr="00000000" w14:paraId="000000AF">
      <w:pPr>
        <w:spacing w:after="0" w:line="276" w:lineRule="auto"/>
        <w:jc w:val="both"/>
        <w:rPr>
          <w:sz w:val="24"/>
          <w:szCs w:val="24"/>
        </w:rPr>
      </w:pPr>
      <w:r w:rsidDel="00000000" w:rsidR="00000000" w:rsidRPr="00000000">
        <w:rPr>
          <w:sz w:val="24"/>
          <w:szCs w:val="24"/>
          <w:rtl w:val="0"/>
        </w:rPr>
        <w:t xml:space="preserve">Inicialmente, en el análisis de las entidades y sus atributos, el desafío de abstraer información y pensar en las posibles soluciones al caso, representaron una tarea más ardua, teniendo en cuenta que cada integrante del equipo tiene su manera de proyectar lo que en conjunto debe ser el correcto funcionamiento de un sistema de información en el área de la salud, en lo que interviene la vivencia personal en el sistema de salud del país y las propias expectativas de mejora de este. En el siguiente paso hicimos un laboratorio de las posibles relaciones resultantes entre las entidades, verificando su conveniencia y practicidad para asegurar un correcto flujo de los datos, lo que resultó en cambios constantes de postura frente a las relaciones.</w:t>
      </w:r>
    </w:p>
    <w:p w:rsidR="00000000" w:rsidDel="00000000" w:rsidP="00000000" w:rsidRDefault="00000000" w:rsidRPr="00000000" w14:paraId="000000B0">
      <w:pPr>
        <w:spacing w:after="0" w:line="276" w:lineRule="auto"/>
        <w:jc w:val="both"/>
        <w:rPr>
          <w:sz w:val="24"/>
          <w:szCs w:val="24"/>
        </w:rPr>
      </w:pPr>
      <w:r w:rsidDel="00000000" w:rsidR="00000000" w:rsidRPr="00000000">
        <w:rPr>
          <w:sz w:val="24"/>
          <w:szCs w:val="24"/>
          <w:rtl w:val="0"/>
        </w:rPr>
        <w:t xml:space="preserve">En cuanto al diseño del diagrama de entidad-relación, conforme fuimos avanzando en la solución, realizamos cambios en su estructura, descubriendo atributos y entidades que no se habían contemplado anteriormente, por lo que fue sujeto de constante cambio, llegando a tener hasta cuatro versiones.</w:t>
      </w:r>
    </w:p>
    <w:p w:rsidR="00000000" w:rsidDel="00000000" w:rsidP="00000000" w:rsidRDefault="00000000" w:rsidRPr="00000000" w14:paraId="000000B1">
      <w:pPr>
        <w:spacing w:after="0" w:line="276" w:lineRule="auto"/>
        <w:jc w:val="both"/>
        <w:rPr>
          <w:sz w:val="24"/>
          <w:szCs w:val="24"/>
        </w:rPr>
      </w:pPr>
      <w:r w:rsidDel="00000000" w:rsidR="00000000" w:rsidRPr="00000000">
        <w:rPr>
          <w:sz w:val="24"/>
          <w:szCs w:val="24"/>
          <w:rtl w:val="0"/>
        </w:rPr>
        <w:t xml:space="preserve">Frente a las formas normales, debo decir que en la 1FN tuve confusión dada la forma de representar los datos en la tabla pues esta es diferente a la forma en la que normalmente se representan los ejercicios en fuentes de consulta como videos o imágenes de internet, así que, sin duda descubrí que es una buena forma de representar de una manera más concisa la información, evitando caer en la multiplicidad de tablas. Una vez comprendida esta parte, en la transición de las dos siguientes formas normales, se fue despejando el camino a lograr eliminar las redundancias y ver de una manera más clara la interacción entre las distintas tablas de entidades y sus atributos, con la pretensión de manejar la información de manera óptima.</w:t>
      </w:r>
    </w:p>
    <w:p w:rsidR="00000000" w:rsidDel="00000000" w:rsidP="00000000" w:rsidRDefault="00000000" w:rsidRPr="00000000" w14:paraId="000000B2">
      <w:pPr>
        <w:spacing w:after="0" w:line="276" w:lineRule="auto"/>
        <w:jc w:val="both"/>
        <w:rPr>
          <w:sz w:val="24"/>
          <w:szCs w:val="24"/>
        </w:rPr>
      </w:pPr>
      <w:r w:rsidDel="00000000" w:rsidR="00000000" w:rsidRPr="00000000">
        <w:rPr>
          <w:sz w:val="24"/>
          <w:szCs w:val="24"/>
          <w:rtl w:val="0"/>
        </w:rPr>
        <w:t xml:space="preserve">Por último, quiero aprovechar este espacio para resaltar el trabajo hecho por el equipo, pues de esta manera trabajamos, realizando aportes valiosos, respetando la opinión de cada uno y dedicando el tiempo para hacer un buen trabajo.</w:t>
      </w:r>
    </w:p>
    <w:p w:rsidR="00000000" w:rsidDel="00000000" w:rsidP="00000000" w:rsidRDefault="00000000" w:rsidRPr="00000000" w14:paraId="000000B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sz w:val="24"/>
          <w:szCs w:val="24"/>
        </w:rPr>
      </w:pPr>
      <w:r w:rsidDel="00000000" w:rsidR="00000000" w:rsidRPr="00000000">
        <w:rPr>
          <w:b w:val="1"/>
          <w:sz w:val="24"/>
          <w:szCs w:val="24"/>
          <w:rtl w:val="0"/>
        </w:rPr>
        <w:t xml:space="preserve">8. Informe</w:t>
      </w:r>
    </w:p>
    <w:p w:rsidR="00000000" w:rsidDel="00000000" w:rsidP="00000000" w:rsidRDefault="00000000" w:rsidRPr="00000000" w14:paraId="000000B5">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center"/>
        <w:rPr>
          <w:i w:val="1"/>
          <w:color w:val="0000ff"/>
          <w:sz w:val="20"/>
          <w:szCs w:val="20"/>
        </w:rPr>
      </w:pPr>
      <w:r w:rsidDel="00000000" w:rsidR="00000000" w:rsidRPr="00000000">
        <w:rPr>
          <w:rtl w:val="0"/>
        </w:rPr>
      </w:r>
    </w:p>
    <w:p w:rsidR="00000000" w:rsidDel="00000000" w:rsidP="00000000" w:rsidRDefault="00000000" w:rsidRPr="00000000" w14:paraId="000000B7">
      <w:pPr>
        <w:spacing w:after="0" w:line="276" w:lineRule="auto"/>
        <w:jc w:val="both"/>
        <w:rPr>
          <w:b w:val="1"/>
          <w:sz w:val="24"/>
          <w:szCs w:val="24"/>
        </w:rPr>
      </w:pPr>
      <w:r w:rsidDel="00000000" w:rsidR="00000000" w:rsidRPr="00000000">
        <w:rPr>
          <w:b w:val="1"/>
          <w:i w:val="1"/>
          <w:color w:val="980000"/>
          <w:sz w:val="26"/>
          <w:szCs w:val="26"/>
          <w:rtl w:val="0"/>
        </w:rPr>
        <w:t xml:space="preserve">https://docs.google.com/spreadsheets/d/1_gVcFqnHxFKvCjcPTxkrIQ3jMKXHREzK/edit?usp=sharing&amp;ouid=110043967530168258051&amp;rtpof=true&amp;sd=true</w:t>
      </w:r>
      <w:r w:rsidDel="00000000" w:rsidR="00000000" w:rsidRPr="00000000">
        <w:rPr>
          <w:b w:val="1"/>
          <w:sz w:val="24"/>
          <w:szCs w:val="24"/>
          <w:rtl w:val="0"/>
        </w:rPr>
        <w:br w:type="textWrapping"/>
      </w:r>
      <w:r w:rsidDel="00000000" w:rsidR="00000000" w:rsidRPr="00000000">
        <w:rPr>
          <w:rtl w:val="0"/>
        </w:rPr>
      </w:r>
    </w:p>
    <w:p w:rsidR="00000000" w:rsidDel="00000000" w:rsidP="00000000" w:rsidRDefault="00000000" w:rsidRPr="00000000" w14:paraId="000000B8">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sz w:val="24"/>
          <w:szCs w:val="24"/>
        </w:rPr>
      </w:pPr>
      <w:r w:rsidDel="00000000" w:rsidR="00000000" w:rsidRPr="00000000">
        <w:rPr>
          <w:b w:val="1"/>
          <w:sz w:val="24"/>
          <w:szCs w:val="24"/>
          <w:rtl w:val="0"/>
        </w:rPr>
        <w:t xml:space="preserve">9.- Repositorio</w:t>
      </w:r>
    </w:p>
    <w:p w:rsidR="00000000" w:rsidDel="00000000" w:rsidP="00000000" w:rsidRDefault="00000000" w:rsidRPr="00000000" w14:paraId="000000BA">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b w:val="1"/>
          <w:sz w:val="24"/>
          <w:szCs w:val="24"/>
        </w:rPr>
      </w:pPr>
      <w:r w:rsidDel="00000000" w:rsidR="00000000" w:rsidRPr="00000000">
        <w:rPr>
          <w:b w:val="1"/>
          <w:sz w:val="24"/>
          <w:szCs w:val="24"/>
          <w:rtl w:val="0"/>
        </w:rPr>
        <w:t xml:space="preserve">Link del repositorio:</w:t>
      </w:r>
    </w:p>
    <w:p w:rsidR="00000000" w:rsidDel="00000000" w:rsidP="00000000" w:rsidRDefault="00000000" w:rsidRPr="00000000" w14:paraId="000000BC">
      <w:pPr>
        <w:spacing w:after="0" w:line="276" w:lineRule="auto"/>
        <w:jc w:val="both"/>
        <w:rPr>
          <w:b w:val="1"/>
          <w:sz w:val="24"/>
          <w:szCs w:val="24"/>
        </w:rPr>
      </w:pPr>
      <w:hyperlink r:id="rId24">
        <w:r w:rsidDel="00000000" w:rsidR="00000000" w:rsidRPr="00000000">
          <w:rPr>
            <w:b w:val="1"/>
            <w:color w:val="1155cc"/>
            <w:sz w:val="24"/>
            <w:szCs w:val="24"/>
            <w:u w:val="single"/>
            <w:rtl w:val="0"/>
          </w:rPr>
          <w:t xml:space="preserve">https://github.com/bvarelg/Bases_de_datos_I_ET0057.git</w:t>
        </w:r>
      </w:hyperlink>
      <w:r w:rsidDel="00000000" w:rsidR="00000000" w:rsidRPr="00000000">
        <w:rPr>
          <w:rtl w:val="0"/>
        </w:rPr>
      </w:r>
    </w:p>
    <w:p w:rsidR="00000000" w:rsidDel="00000000" w:rsidP="00000000" w:rsidRDefault="00000000" w:rsidRPr="00000000" w14:paraId="000000BD">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left"/>
        <w:rPr>
          <w:b w:val="1"/>
          <w:i w:val="1"/>
          <w:color w:val="980000"/>
          <w:sz w:val="26"/>
          <w:szCs w:val="26"/>
        </w:rPr>
      </w:pPr>
      <w:r w:rsidDel="00000000" w:rsidR="00000000" w:rsidRPr="00000000">
        <w:rPr>
          <w:b w:val="1"/>
          <w:i w:val="1"/>
          <w:color w:val="980000"/>
          <w:sz w:val="26"/>
          <w:szCs w:val="26"/>
        </w:rPr>
        <w:drawing>
          <wp:inline distB="114300" distT="114300" distL="114300" distR="114300">
            <wp:extent cx="6391275" cy="4060086"/>
            <wp:effectExtent b="0" l="0" r="0" t="0"/>
            <wp:docPr id="3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6391275" cy="4060086"/>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276" w:lineRule="auto"/>
        <w:jc w:val="left"/>
        <w:rPr>
          <w:b w:val="1"/>
          <w:i w:val="1"/>
          <w:color w:val="980000"/>
          <w:sz w:val="26"/>
          <w:szCs w:val="26"/>
        </w:rPr>
      </w:pPr>
      <w:r w:rsidDel="00000000" w:rsidR="00000000" w:rsidRPr="00000000">
        <w:rPr>
          <w:rtl w:val="0"/>
        </w:rPr>
      </w:r>
    </w:p>
    <w:p w:rsidR="00000000" w:rsidDel="00000000" w:rsidP="00000000" w:rsidRDefault="00000000" w:rsidRPr="00000000" w14:paraId="000000C0">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C1">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b w:val="1"/>
          <w:sz w:val="24"/>
          <w:szCs w:val="24"/>
        </w:rPr>
      </w:pPr>
      <w:r w:rsidDel="00000000" w:rsidR="00000000" w:rsidRPr="00000000">
        <w:rPr>
          <w:b w:val="1"/>
          <w:sz w:val="24"/>
          <w:szCs w:val="24"/>
          <w:rtl w:val="0"/>
        </w:rPr>
        <w:t xml:space="preserve">10.- Video de Sustentación</w:t>
      </w:r>
    </w:p>
    <w:p w:rsidR="00000000" w:rsidDel="00000000" w:rsidP="00000000" w:rsidRDefault="00000000" w:rsidRPr="00000000" w14:paraId="000000C3">
      <w:pPr>
        <w:spacing w:after="0" w:line="276" w:lineRule="auto"/>
        <w:jc w:val="both"/>
        <w:rPr>
          <w:b w:val="1"/>
          <w:sz w:val="24"/>
          <w:szCs w:val="24"/>
        </w:rPr>
      </w:pPr>
      <w:r w:rsidDel="00000000" w:rsidR="00000000" w:rsidRPr="00000000">
        <w:rPr>
          <w:rtl w:val="0"/>
        </w:rPr>
      </w:r>
    </w:p>
    <w:p w:rsidR="00000000" w:rsidDel="00000000" w:rsidP="00000000" w:rsidRDefault="00000000" w:rsidRPr="00000000" w14:paraId="000000C4">
      <w:pPr>
        <w:spacing w:after="0" w:line="276" w:lineRule="auto"/>
        <w:jc w:val="left"/>
        <w:rPr>
          <w:b w:val="1"/>
          <w:sz w:val="24"/>
          <w:szCs w:val="24"/>
        </w:rPr>
      </w:pPr>
      <w:r w:rsidDel="00000000" w:rsidR="00000000" w:rsidRPr="00000000">
        <w:rPr>
          <w:b w:val="1"/>
          <w:sz w:val="24"/>
          <w:szCs w:val="24"/>
        </w:rPr>
        <w:drawing>
          <wp:inline distB="114300" distT="114300" distL="114300" distR="114300">
            <wp:extent cx="6390000" cy="4851400"/>
            <wp:effectExtent b="0" l="0" r="0" t="0"/>
            <wp:docPr id="4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63900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276" w:lineRule="auto"/>
        <w:jc w:val="center"/>
        <w:rPr>
          <w:b w:val="1"/>
          <w:sz w:val="24"/>
          <w:szCs w:val="24"/>
        </w:rPr>
      </w:pPr>
      <w:r w:rsidDel="00000000" w:rsidR="00000000" w:rsidRPr="00000000">
        <w:br w:type="page"/>
      </w:r>
      <w:r w:rsidDel="00000000" w:rsidR="00000000" w:rsidRPr="00000000">
        <w:rPr>
          <w:b w:val="1"/>
          <w:sz w:val="24"/>
          <w:szCs w:val="24"/>
          <w:rtl w:val="0"/>
        </w:rPr>
        <w:t xml:space="preserve">RÚBRICA</w:t>
      </w:r>
    </w:p>
    <w:p w:rsidR="00000000" w:rsidDel="00000000" w:rsidP="00000000" w:rsidRDefault="00000000" w:rsidRPr="00000000" w14:paraId="000000C6">
      <w:pPr>
        <w:spacing w:after="0" w:line="240" w:lineRule="auto"/>
        <w:jc w:val="center"/>
        <w:rPr>
          <w:b w:val="1"/>
          <w:sz w:val="24"/>
          <w:szCs w:val="24"/>
        </w:rPr>
      </w:pPr>
      <w:r w:rsidDel="00000000" w:rsidR="00000000" w:rsidRPr="00000000">
        <w:rPr>
          <w:b w:val="1"/>
          <w:sz w:val="24"/>
          <w:szCs w:val="24"/>
          <w:rtl w:val="0"/>
        </w:rPr>
        <w:t xml:space="preserve">Tarea Normalizaciòn y Diccionario de Datos</w:t>
      </w:r>
    </w:p>
    <w:p w:rsidR="00000000" w:rsidDel="00000000" w:rsidP="00000000" w:rsidRDefault="00000000" w:rsidRPr="00000000" w14:paraId="000000C7">
      <w:pPr>
        <w:spacing w:after="0" w:line="240" w:lineRule="auto"/>
        <w:jc w:val="center"/>
        <w:rPr>
          <w:b w:val="1"/>
          <w:i w:val="1"/>
          <w:color w:val="1155cc"/>
          <w:sz w:val="24"/>
          <w:szCs w:val="24"/>
        </w:rPr>
      </w:pPr>
      <w:r w:rsidDel="00000000" w:rsidR="00000000" w:rsidRPr="00000000">
        <w:rPr>
          <w:rtl w:val="0"/>
        </w:rPr>
      </w:r>
    </w:p>
    <w:p w:rsidR="00000000" w:rsidDel="00000000" w:rsidP="00000000" w:rsidRDefault="00000000" w:rsidRPr="00000000" w14:paraId="000000C8">
      <w:pPr>
        <w:spacing w:after="0" w:line="240" w:lineRule="auto"/>
        <w:rPr>
          <w:b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C9">
            <w:pPr>
              <w:spacing w:after="0" w:lineRule="auto"/>
              <w:jc w:val="center"/>
              <w:rPr>
                <w:b w:val="1"/>
              </w:rPr>
            </w:pPr>
            <w:r w:rsidDel="00000000" w:rsidR="00000000" w:rsidRPr="00000000">
              <w:rPr>
                <w:b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CA">
            <w:pPr>
              <w:spacing w:after="0" w:lineRule="auto"/>
              <w:jc w:val="center"/>
              <w:rPr>
                <w:b w:val="1"/>
              </w:rPr>
            </w:pPr>
            <w:r w:rsidDel="00000000" w:rsidR="00000000" w:rsidRPr="00000000">
              <w:rPr>
                <w:b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CC">
            <w:pPr>
              <w:spacing w:after="0" w:lineRule="auto"/>
              <w:jc w:val="center"/>
              <w:rPr>
                <w:b w:val="1"/>
              </w:rPr>
            </w:pPr>
            <w:r w:rsidDel="00000000" w:rsidR="00000000" w:rsidRPr="00000000">
              <w:rPr>
                <w:b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CD">
            <w:pPr>
              <w:spacing w:after="0" w:lineRule="auto"/>
              <w:jc w:val="center"/>
              <w:rPr>
                <w:b w:val="1"/>
              </w:rPr>
            </w:pPr>
            <w:r w:rsidDel="00000000" w:rsidR="00000000" w:rsidRPr="00000000">
              <w:rPr>
                <w:b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CE">
            <w:pPr>
              <w:spacing w:after="0" w:lineRule="auto"/>
              <w:jc w:val="center"/>
              <w:rPr>
                <w:b w:val="1"/>
                <w:sz w:val="20"/>
                <w:szCs w:val="20"/>
                <w:highlight w:val="white"/>
              </w:rPr>
            </w:pPr>
            <w:r w:rsidDel="00000000" w:rsidR="00000000" w:rsidRPr="00000000">
              <w:rPr>
                <w:b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CF">
            <w:pPr>
              <w:spacing w:after="0" w:lineRule="auto"/>
              <w:jc w:val="both"/>
              <w:rPr/>
            </w:pPr>
            <w:r w:rsidDel="00000000" w:rsidR="00000000" w:rsidRPr="00000000">
              <w:rPr>
                <w:rtl w:val="0"/>
              </w:rPr>
              <w:t xml:space="preserve">Agregar “datos” y “entidades” nuevas según requerimientos</w:t>
            </w:r>
          </w:p>
        </w:tc>
        <w:tc>
          <w:tcPr>
            <w:shd w:fill="auto" w:val="clear"/>
            <w:tcMar>
              <w:top w:w="0.0" w:type="dxa"/>
              <w:left w:w="0.0" w:type="dxa"/>
              <w:bottom w:w="0.0" w:type="dxa"/>
              <w:right w:w="0.0" w:type="dxa"/>
            </w:tcMar>
            <w:vAlign w:val="center"/>
          </w:tcPr>
          <w:p w:rsidR="00000000" w:rsidDel="00000000" w:rsidP="00000000" w:rsidRDefault="00000000" w:rsidRPr="00000000" w14:paraId="000000D1">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D2">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3">
            <w:pPr>
              <w:spacing w:after="0" w:lineRule="auto"/>
              <w:jc w:val="center"/>
              <w:rPr>
                <w:b w:val="1"/>
                <w:sz w:val="20"/>
                <w:szCs w:val="20"/>
                <w:highlight w:val="white"/>
              </w:rPr>
            </w:pPr>
            <w:r w:rsidDel="00000000" w:rsidR="00000000" w:rsidRPr="00000000">
              <w:rPr>
                <w:b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4">
            <w:pPr>
              <w:spacing w:after="0" w:lineRule="auto"/>
              <w:jc w:val="both"/>
              <w:rPr>
                <w:highlight w:val="white"/>
              </w:rPr>
            </w:pPr>
            <w:r w:rsidDel="00000000" w:rsidR="00000000" w:rsidRPr="00000000">
              <w:rPr>
                <w:rtl w:val="0"/>
              </w:rPr>
              <w:t xml:space="preserve">Elabora el inventario de Entidades según requerimientos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6">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D7">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8">
            <w:pPr>
              <w:spacing w:after="0" w:lineRule="auto"/>
              <w:jc w:val="center"/>
              <w:rPr>
                <w:b w:val="1"/>
                <w:sz w:val="20"/>
                <w:szCs w:val="20"/>
                <w:highlight w:val="white"/>
              </w:rPr>
            </w:pPr>
            <w:r w:rsidDel="00000000" w:rsidR="00000000" w:rsidRPr="00000000">
              <w:rPr>
                <w:b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9">
            <w:pPr>
              <w:spacing w:after="0" w:lineRule="auto"/>
              <w:jc w:val="both"/>
              <w:rPr/>
            </w:pPr>
            <w:r w:rsidDel="00000000" w:rsidR="00000000" w:rsidRPr="00000000">
              <w:rPr>
                <w:rtl w:val="0"/>
              </w:rPr>
              <w:t xml:space="preserve">Elabora el inventario de Relaciones según requerimientos</w:t>
            </w:r>
          </w:p>
        </w:tc>
        <w:tc>
          <w:tcPr>
            <w:shd w:fill="auto" w:val="clear"/>
            <w:tcMar>
              <w:top w:w="0.0" w:type="dxa"/>
              <w:left w:w="0.0" w:type="dxa"/>
              <w:bottom w:w="0.0" w:type="dxa"/>
              <w:right w:w="0.0" w:type="dxa"/>
            </w:tcMar>
            <w:vAlign w:val="center"/>
          </w:tcPr>
          <w:p w:rsidR="00000000" w:rsidDel="00000000" w:rsidP="00000000" w:rsidRDefault="00000000" w:rsidRPr="00000000" w14:paraId="000000DB">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DC">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D">
            <w:pPr>
              <w:spacing w:after="0" w:lineRule="auto"/>
              <w:jc w:val="center"/>
              <w:rPr>
                <w:b w:val="1"/>
                <w:sz w:val="20"/>
                <w:szCs w:val="20"/>
                <w:highlight w:val="white"/>
              </w:rPr>
            </w:pPr>
            <w:r w:rsidDel="00000000" w:rsidR="00000000" w:rsidRPr="00000000">
              <w:rPr>
                <w:b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E">
            <w:pPr>
              <w:spacing w:after="0" w:lineRule="auto"/>
              <w:jc w:val="both"/>
              <w:rPr/>
            </w:pPr>
            <w:r w:rsidDel="00000000" w:rsidR="00000000" w:rsidRPr="00000000">
              <w:rPr>
                <w:rtl w:val="0"/>
              </w:rPr>
              <w:t xml:space="preserve">Elabora Diagrama Entidad-Relación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0E0">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E1">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E2">
            <w:pPr>
              <w:spacing w:after="0" w:lineRule="auto"/>
              <w:jc w:val="center"/>
              <w:rPr>
                <w:b w:val="1"/>
                <w:sz w:val="20"/>
                <w:szCs w:val="20"/>
                <w:highlight w:val="white"/>
              </w:rPr>
            </w:pPr>
            <w:r w:rsidDel="00000000" w:rsidR="00000000" w:rsidRPr="00000000">
              <w:rPr>
                <w:b w:val="1"/>
                <w:sz w:val="20"/>
                <w:szCs w:val="20"/>
                <w:highlight w:val="white"/>
                <w:rtl w:val="0"/>
              </w:rPr>
              <w:t xml:space="preserve">5</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E3">
            <w:pPr>
              <w:spacing w:after="0" w:lineRule="auto"/>
              <w:rPr/>
            </w:pPr>
            <w:r w:rsidDel="00000000" w:rsidR="00000000" w:rsidRPr="00000000">
              <w:rPr>
                <w:rtl w:val="0"/>
              </w:rPr>
              <w:t xml:space="preserve">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E4">
            <w:pPr>
              <w:spacing w:after="0" w:lineRule="auto"/>
              <w:rPr/>
            </w:pPr>
            <w:r w:rsidDel="00000000" w:rsidR="00000000" w:rsidRPr="00000000">
              <w:rPr>
                <w:rtl w:val="0"/>
              </w:rPr>
              <w:t xml:space="preserve">Realiza el proceso de Normalizaciòn 1FN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0E5">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6">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rPr/>
            </w:pPr>
            <w:r w:rsidDel="00000000" w:rsidR="00000000" w:rsidRPr="00000000">
              <w:rPr>
                <w:rtl w:val="0"/>
              </w:rPr>
              <w:t xml:space="preserve">Realiza el proceso de Normalizaciòn 2FN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0EA">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B">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Rule="auto"/>
              <w:rPr/>
            </w:pPr>
            <w:r w:rsidDel="00000000" w:rsidR="00000000" w:rsidRPr="00000000">
              <w:rPr>
                <w:rtl w:val="0"/>
              </w:rPr>
              <w:t xml:space="preserve">Realiza el proceso de Normalizaciòn 3FN correctamente</w:t>
            </w:r>
          </w:p>
        </w:tc>
        <w:tc>
          <w:tcPr>
            <w:shd w:fill="auto" w:val="clear"/>
            <w:tcMar>
              <w:top w:w="0.0" w:type="dxa"/>
              <w:left w:w="0.0" w:type="dxa"/>
              <w:bottom w:w="0.0" w:type="dxa"/>
              <w:right w:w="0.0" w:type="dxa"/>
            </w:tcMar>
            <w:vAlign w:val="center"/>
          </w:tcPr>
          <w:p w:rsidR="00000000" w:rsidDel="00000000" w:rsidP="00000000" w:rsidRDefault="00000000" w:rsidRPr="00000000" w14:paraId="000000EF">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F0">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sz w:val="20"/>
                <w:szCs w:val="20"/>
                <w:highlight w:val="white"/>
              </w:rPr>
            </w:pPr>
            <w:r w:rsidDel="00000000" w:rsidR="00000000" w:rsidRPr="00000000">
              <w:rPr>
                <w:b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both"/>
              <w:rPr>
                <w:highlight w:val="white"/>
              </w:rPr>
            </w:pPr>
            <w:r w:rsidDel="00000000" w:rsidR="00000000" w:rsidRPr="00000000">
              <w:rPr>
                <w:highlight w:val="white"/>
                <w:rtl w:val="0"/>
              </w:rPr>
              <w:t xml:space="preserve">Diccionario de datos con los requerimientos solicitados</w:t>
            </w:r>
          </w:p>
        </w:tc>
        <w:tc>
          <w:tcPr>
            <w:shd w:fill="auto" w:val="clear"/>
            <w:tcMar>
              <w:top w:w="0.0" w:type="dxa"/>
              <w:left w:w="0.0" w:type="dxa"/>
              <w:bottom w:w="0.0" w:type="dxa"/>
              <w:right w:w="0.0" w:type="dxa"/>
            </w:tcMar>
            <w:vAlign w:val="center"/>
          </w:tcPr>
          <w:p w:rsidR="00000000" w:rsidDel="00000000" w:rsidP="00000000" w:rsidRDefault="00000000" w:rsidRPr="00000000" w14:paraId="000000F4">
            <w:pPr>
              <w:spacing w:after="0" w:lineRule="auto"/>
              <w:jc w:val="center"/>
              <w:rPr>
                <w:b w:val="1"/>
                <w:sz w:val="20"/>
                <w:szCs w:val="20"/>
              </w:rPr>
            </w:pPr>
            <w:r w:rsidDel="00000000" w:rsidR="00000000" w:rsidRPr="00000000">
              <w:rPr>
                <w:b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F5">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sz w:val="20"/>
                <w:szCs w:val="20"/>
                <w:highlight w:val="white"/>
              </w:rPr>
            </w:pPr>
            <w:r w:rsidDel="00000000" w:rsidR="00000000" w:rsidRPr="00000000">
              <w:rPr>
                <w:b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both"/>
              <w:rPr>
                <w:highlight w:val="white"/>
              </w:rPr>
            </w:pPr>
            <w:r w:rsidDel="00000000" w:rsidR="00000000" w:rsidRPr="00000000">
              <w:rPr>
                <w:highlight w:val="white"/>
                <w:rtl w:val="0"/>
              </w:rPr>
              <w:t xml:space="preserve">Conclusiones individuales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sz w:val="20"/>
                <w:szCs w:val="20"/>
                <w:highlight w:val="white"/>
              </w:rPr>
            </w:pPr>
            <w:r w:rsidDel="00000000" w:rsidR="00000000" w:rsidRPr="00000000">
              <w:rPr>
                <w:b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both"/>
              <w:rPr>
                <w:highlight w:val="white"/>
              </w:rPr>
            </w:pPr>
            <w:r w:rsidDel="00000000" w:rsidR="00000000" w:rsidRPr="00000000">
              <w:rPr>
                <w:highlight w:val="white"/>
                <w:rtl w:val="0"/>
              </w:rPr>
              <w:t xml:space="preserve">Informe de resultados (informe y hoja de cálculo). </w:t>
            </w:r>
          </w:p>
          <w:p w:rsidR="00000000" w:rsidDel="00000000" w:rsidP="00000000" w:rsidRDefault="00000000" w:rsidRPr="00000000" w14:paraId="000000FD">
            <w:pPr>
              <w:spacing w:after="0" w:lineRule="auto"/>
              <w:jc w:val="both"/>
              <w:rPr>
                <w:b w:val="1"/>
                <w:color w:val="980000"/>
                <w:highlight w:val="white"/>
              </w:rPr>
            </w:pPr>
            <w:r w:rsidDel="00000000" w:rsidR="00000000" w:rsidRPr="00000000">
              <w:rPr>
                <w:b w:val="1"/>
                <w:color w:val="980000"/>
                <w:highlight w:val="white"/>
                <w:rtl w:val="0"/>
              </w:rPr>
              <w:t xml:space="preserve">Nota: Eliminar todas las instrucciones en azul. Solo resultados</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sz w:val="20"/>
                <w:szCs w:val="20"/>
                <w:highlight w:val="white"/>
              </w:rPr>
            </w:pPr>
            <w:r w:rsidDel="00000000" w:rsidR="00000000" w:rsidRPr="00000000">
              <w:rPr>
                <w:b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Rule="auto"/>
              <w:jc w:val="both"/>
              <w:rPr>
                <w:highlight w:val="white"/>
              </w:rPr>
            </w:pPr>
            <w:r w:rsidDel="00000000" w:rsidR="00000000" w:rsidRPr="00000000">
              <w:rPr>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sz w:val="20"/>
                <w:szCs w:val="20"/>
              </w:rPr>
            </w:pPr>
            <w:r w:rsidDel="00000000" w:rsidR="00000000" w:rsidRPr="00000000">
              <w:rPr>
                <w:b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sz w:val="20"/>
                <w:szCs w:val="20"/>
                <w:highlight w:val="white"/>
              </w:rPr>
            </w:pPr>
            <w:r w:rsidDel="00000000" w:rsidR="00000000" w:rsidRPr="00000000">
              <w:rPr>
                <w:b w:val="1"/>
                <w:sz w:val="20"/>
                <w:szCs w:val="20"/>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both"/>
              <w:rPr>
                <w:highlight w:val="white"/>
              </w:rPr>
            </w:pPr>
            <w:r w:rsidDel="00000000" w:rsidR="00000000" w:rsidRPr="00000000">
              <w:rPr>
                <w:highlight w:val="white"/>
                <w:rtl w:val="0"/>
              </w:rPr>
              <w:t xml:space="preserve">Video de Sustentación</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sz w:val="20"/>
                <w:szCs w:val="20"/>
              </w:rPr>
            </w:pPr>
            <w:r w:rsidDel="00000000" w:rsidR="00000000" w:rsidRPr="00000000">
              <w:rPr>
                <w:b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240" w:lineRule="auto"/>
              <w:jc w:val="center"/>
              <w:rPr>
                <w:b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240" w:lineRule="auto"/>
              <w:jc w:val="center"/>
              <w:rPr>
                <w:b w:val="1"/>
                <w:sz w:val="20"/>
                <w:szCs w:val="20"/>
              </w:rPr>
            </w:pPr>
            <w:r w:rsidDel="00000000" w:rsidR="00000000" w:rsidRPr="00000000">
              <w:rPr>
                <w:b w:val="1"/>
                <w:sz w:val="20"/>
                <w:szCs w:val="20"/>
                <w:rtl w:val="0"/>
              </w:rPr>
              <w:t xml:space="preserve">NOTA = xx/100 = </w:t>
            </w:r>
          </w:p>
        </w:tc>
        <w:tc>
          <w:tcPr>
            <w:shd w:fill="auto" w:val="clear"/>
            <w:vAlign w:val="center"/>
          </w:tcPr>
          <w:p w:rsidR="00000000" w:rsidDel="00000000" w:rsidP="00000000" w:rsidRDefault="00000000" w:rsidRPr="00000000" w14:paraId="0000010D">
            <w:pPr>
              <w:spacing w:after="0" w:line="240" w:lineRule="auto"/>
              <w:jc w:val="center"/>
              <w:rPr>
                <w:b w:val="1"/>
                <w:sz w:val="20"/>
                <w:szCs w:val="20"/>
              </w:rPr>
            </w:pPr>
            <w:r w:rsidDel="00000000" w:rsidR="00000000" w:rsidRPr="00000000">
              <w:rPr>
                <w:b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240" w:lineRule="auto"/>
              <w:jc w:val="center"/>
              <w:rPr>
                <w:b w:val="1"/>
                <w:sz w:val="20"/>
                <w:szCs w:val="20"/>
              </w:rPr>
            </w:pPr>
            <w:r w:rsidDel="00000000" w:rsidR="00000000" w:rsidRPr="00000000">
              <w:rPr>
                <w:b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240" w:lineRule="auto"/>
              <w:jc w:val="center"/>
              <w:rPr>
                <w:b w:val="1"/>
                <w:sz w:val="20"/>
                <w:szCs w:val="20"/>
              </w:rPr>
            </w:pPr>
            <w:r w:rsidDel="00000000" w:rsidR="00000000" w:rsidRPr="00000000">
              <w:rPr>
                <w:rtl w:val="0"/>
              </w:rPr>
            </w:r>
          </w:p>
        </w:tc>
      </w:tr>
    </w:tbl>
    <w:p w:rsidR="00000000" w:rsidDel="00000000" w:rsidP="00000000" w:rsidRDefault="00000000" w:rsidRPr="00000000" w14:paraId="00000110">
      <w:pPr>
        <w:spacing w:after="0" w:line="240" w:lineRule="auto"/>
        <w:rPr>
          <w:b w:val="1"/>
          <w:sz w:val="24"/>
          <w:szCs w:val="24"/>
        </w:rPr>
      </w:pPr>
      <w:r w:rsidDel="00000000" w:rsidR="00000000" w:rsidRPr="00000000">
        <w:rPr>
          <w:rtl w:val="0"/>
        </w:rPr>
      </w:r>
    </w:p>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pP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jc w:val="center"/>
      <w:rPr>
        <w:b w:val="1"/>
        <w:sz w:val="26"/>
        <w:szCs w:val="26"/>
      </w:rPr>
    </w:pPr>
    <w:r w:rsidDel="00000000" w:rsidR="00000000" w:rsidRPr="00000000">
      <w:rPr>
        <w:b w:val="1"/>
        <w:sz w:val="26"/>
        <w:szCs w:val="26"/>
        <w:rtl w:val="0"/>
      </w:rPr>
      <w:t xml:space="preserve">Institución Universitaria Pascual Bravo</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jc w:val="center"/>
      <w:rPr>
        <w:b w:val="1"/>
        <w:sz w:val="24"/>
        <w:szCs w:val="24"/>
      </w:rPr>
    </w:pPr>
    <w:r w:rsidDel="00000000" w:rsidR="00000000" w:rsidRPr="00000000">
      <w:rPr>
        <w:b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jc w:val="center"/>
      <w:rPr>
        <w:b w:val="1"/>
        <w:color w:val="000000"/>
        <w:sz w:val="24"/>
        <w:szCs w:val="24"/>
      </w:rPr>
    </w:pPr>
    <w:r w:rsidDel="00000000" w:rsidR="00000000" w:rsidRPr="00000000">
      <w:rPr>
        <w:b w:val="1"/>
        <w:color w:val="000000"/>
        <w:rtl w:val="0"/>
      </w:rPr>
      <w:t xml:space="preserve">Departamento de Sistemas Digitale</w:t>
    </w:r>
    <w:r w:rsidDel="00000000" w:rsidR="00000000" w:rsidRPr="00000000">
      <w:rPr>
        <w:b w:val="1"/>
        <w:color w:val="000000"/>
        <w:sz w:val="24"/>
        <w:szCs w:val="24"/>
        <w:rtl w:val="0"/>
      </w:rPr>
      <w:t xml:space="preserve">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hyperlink" Target="https://github.com/bvarelg/Bases_de_datos_I_ET0057.git" TargetMode="External"/><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26" Type="http://schemas.openxmlformats.org/officeDocument/2006/relationships/image" Target="media/image12.png"/><Relationship Id="rId25"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ampushealthtech.com/blog/big-data-y-salud-la-medicina-del-futuro/" TargetMode="External"/><Relationship Id="rId8"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11"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10"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header" Target="header1.xml"/><Relationship Id="rId19" Type="http://schemas.openxmlformats.org/officeDocument/2006/relationships/image" Target="media/image1.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IaG75NuGYhE0wPR0P9hH/bGcvg==">CgMxLjAyCGguZ2pkZ3hzMg5oLm03dHN1NjY2dHR1NjIOaC45Z2x1M2NuazVjMzUyDmgubDd1cnVodWh1aTRlMg5oLmRwcmR5NTlmZnc0ZDgAciExbWc0S1M5Z2U4VXhlUXJPVlVDd0VxR3o1TW50WDZ6bkM=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