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4AC" w:rsidRPr="00743B8B" w:rsidRDefault="00D554AC" w:rsidP="00D554AC">
      <w:pPr>
        <w:rPr>
          <w:rFonts w:ascii="Times New Roman" w:hAnsi="Times New Roman" w:cs="Times New Roman"/>
          <w:sz w:val="24"/>
        </w:rPr>
      </w:pPr>
      <w:r w:rsidRPr="00743B8B">
        <w:rPr>
          <w:rFonts w:ascii="Times New Roman" w:hAnsi="Times New Roman" w:cs="Times New Roman"/>
          <w:sz w:val="24"/>
        </w:rPr>
        <w:tab/>
        <w:t>The Hall Effect describes a phenomenon in which a voltage is created in a conducting material when current is run through it. This is due to the presence of a transverse magnetic field which, taking the cross product between the current and magnetic field, generates a force on charged particles in the material. The identity of the charge carries in the material can be understood by the sign of the Hall coefficient – which is simply the ratio of the induced electric field vs the product of the current and magnetic field. Negative charge carriers, electrons, will give the Hall coefficient a negative value, while positive charge carriers, holes, will give the Hall coefficient a positive value.</w:t>
      </w:r>
    </w:p>
    <w:p w:rsidR="00DB2986" w:rsidRPr="00743B8B" w:rsidRDefault="00D554AC">
      <w:pPr>
        <w:rPr>
          <w:rFonts w:ascii="Times New Roman" w:hAnsi="Times New Roman" w:cs="Times New Roman"/>
          <w:sz w:val="24"/>
        </w:rPr>
      </w:pPr>
      <w:r w:rsidRPr="00743B8B">
        <w:rPr>
          <w:rFonts w:ascii="Times New Roman" w:hAnsi="Times New Roman" w:cs="Times New Roman"/>
          <w:sz w:val="24"/>
        </w:rPr>
        <w:tab/>
        <w:t>Without a magnetic field, the charged particles will flow straight. However, the presence of a magnetic field (and thus presence of the Hall Effect) induces a force on these particles. The forces that the charges particles feel is known as the Lorentz force – a cross product between magnetic field and current. This means that even if there is a magnetic field, it must be in the correct direction (perpendicular to the current) to have an effect. Slight differences in angle will diminish this effect, while a parallel field will not change the path of the charge carriers at all. Changing the path of the charge carriers causes a buildup of that charge on one side of the material, generating a separation of charges and thus an electric field in the material – creating a voltage in the material. One can also find the mobility of a material by multiplying its conductivity by the Hall coefficient.</w:t>
      </w:r>
    </w:p>
    <w:p w:rsidR="00743B8B" w:rsidRPr="00743B8B" w:rsidRDefault="00D554AC">
      <w:pPr>
        <w:rPr>
          <w:rFonts w:ascii="Times New Roman" w:hAnsi="Times New Roman" w:cs="Times New Roman"/>
          <w:sz w:val="24"/>
        </w:rPr>
      </w:pPr>
      <w:r w:rsidRPr="00743B8B">
        <w:rPr>
          <w:rFonts w:ascii="Times New Roman" w:hAnsi="Times New Roman" w:cs="Times New Roman"/>
          <w:sz w:val="24"/>
        </w:rPr>
        <w:tab/>
        <w:t xml:space="preserve">Our experiment was designed to produce results from the Hall Effect. To achieve this, we started with a doped Germanium sample, </w:t>
      </w:r>
      <w:r w:rsidR="000C11AE" w:rsidRPr="00743B8B">
        <w:rPr>
          <w:rFonts w:ascii="Times New Roman" w:hAnsi="Times New Roman" w:cs="Times New Roman"/>
          <w:sz w:val="24"/>
        </w:rPr>
        <w:t>measuring it to be 0.07cm thick. We then attached</w:t>
      </w:r>
      <w:r w:rsidRPr="00743B8B">
        <w:rPr>
          <w:rFonts w:ascii="Times New Roman" w:hAnsi="Times New Roman" w:cs="Times New Roman"/>
          <w:sz w:val="24"/>
        </w:rPr>
        <w:t xml:space="preserve"> current and voltage probes to in as described in </w:t>
      </w:r>
      <w:r w:rsidRPr="00743B8B">
        <w:rPr>
          <w:rFonts w:ascii="Times New Roman" w:hAnsi="Times New Roman" w:cs="Times New Roman"/>
          <w:b/>
          <w:sz w:val="24"/>
        </w:rPr>
        <w:t>[Figure 1]</w:t>
      </w:r>
      <w:r w:rsidRPr="00743B8B">
        <w:rPr>
          <w:rFonts w:ascii="Times New Roman" w:hAnsi="Times New Roman" w:cs="Times New Roman"/>
          <w:sz w:val="24"/>
        </w:rPr>
        <w:t>.</w:t>
      </w:r>
      <w:r w:rsidR="00743B8B" w:rsidRPr="00743B8B">
        <w:rPr>
          <w:rFonts w:ascii="Times New Roman" w:hAnsi="Times New Roman" w:cs="Times New Roman"/>
          <w:sz w:val="24"/>
        </w:rPr>
        <w:t xml:space="preserve"> We needed to make sure that placing the sample in would always have the same face in the same direction, and that the magnetic field would be perpendicular to the current.</w:t>
      </w:r>
      <w:r w:rsidRPr="00743B8B">
        <w:rPr>
          <w:rFonts w:ascii="Times New Roman" w:hAnsi="Times New Roman" w:cs="Times New Roman"/>
          <w:sz w:val="24"/>
        </w:rPr>
        <w:t xml:space="preserve"> After setting the current to 0.15</w:t>
      </w:r>
      <w:r w:rsidR="000C11AE" w:rsidRPr="00743B8B">
        <w:rPr>
          <w:rFonts w:ascii="Times New Roman" w:hAnsi="Times New Roman" w:cs="Times New Roman"/>
          <w:sz w:val="24"/>
        </w:rPr>
        <w:t xml:space="preserve">mA, we set up a magnetic field with strength 1500 Gauss. We took data points of the voltage inside and outside of the field, incrementing our current by 0.15mA until we had 9 data points. We plotted the Hall voltage (difference between voltage inside field and voltage outside field) against current times magnetic field divided by the thickness of our sample </w:t>
      </w:r>
      <w:r w:rsidR="000C11AE" w:rsidRPr="00743B8B">
        <w:rPr>
          <w:rFonts w:ascii="Times New Roman" w:hAnsi="Times New Roman" w:cs="Times New Roman"/>
          <w:b/>
          <w:sz w:val="24"/>
        </w:rPr>
        <w:t>[Figure 2]</w:t>
      </w:r>
      <w:r w:rsidR="000C11AE" w:rsidRPr="00743B8B">
        <w:rPr>
          <w:rFonts w:ascii="Times New Roman" w:hAnsi="Times New Roman" w:cs="Times New Roman"/>
          <w:sz w:val="24"/>
        </w:rPr>
        <w:t>. Plotting also allowed us to find residuals to a linear fit, which we found had an R</w:t>
      </w:r>
      <w:r w:rsidR="000C11AE" w:rsidRPr="00743B8B">
        <w:rPr>
          <w:rFonts w:ascii="Times New Roman" w:hAnsi="Times New Roman" w:cs="Times New Roman"/>
          <w:sz w:val="24"/>
          <w:vertAlign w:val="superscript"/>
        </w:rPr>
        <w:t>2</w:t>
      </w:r>
      <w:r w:rsidR="000C11AE" w:rsidRPr="00743B8B">
        <w:rPr>
          <w:rFonts w:ascii="Times New Roman" w:hAnsi="Times New Roman" w:cs="Times New Roman"/>
          <w:sz w:val="24"/>
        </w:rPr>
        <w:t xml:space="preserve"> value of 0.998. This gives us a lot of confidence in the data that we collected. The slope equals our Hall coefficient (negative since the Germanium is n-doped) which was found to be -0.086. The Hall coefficient for Germanium is -0.0197. This resulted in us having an error of 326%.</w:t>
      </w:r>
    </w:p>
    <w:p w:rsidR="00DB2986" w:rsidRPr="00743B8B" w:rsidRDefault="000C11AE" w:rsidP="00743B8B">
      <w:pPr>
        <w:ind w:firstLine="720"/>
        <w:rPr>
          <w:rFonts w:ascii="Times New Roman" w:hAnsi="Times New Roman" w:cs="Times New Roman"/>
          <w:sz w:val="24"/>
        </w:rPr>
      </w:pPr>
      <w:r w:rsidRPr="00743B8B">
        <w:rPr>
          <w:rFonts w:ascii="Times New Roman" w:hAnsi="Times New Roman" w:cs="Times New Roman"/>
          <w:sz w:val="24"/>
        </w:rPr>
        <w:t xml:space="preserve">By using </w:t>
      </w:r>
      <w:r w:rsidRPr="00743B8B">
        <w:rPr>
          <w:rFonts w:ascii="Times New Roman" w:hAnsi="Times New Roman" w:cs="Times New Roman"/>
          <w:b/>
          <w:sz w:val="24"/>
        </w:rPr>
        <w:t>[Equation 1]</w:t>
      </w:r>
      <w:r w:rsidRPr="00743B8B">
        <w:rPr>
          <w:rFonts w:ascii="Times New Roman" w:hAnsi="Times New Roman" w:cs="Times New Roman"/>
          <w:sz w:val="24"/>
        </w:rPr>
        <w:t xml:space="preserve"> we were able to find the number of charge carriers. We did this by taking the inverse of our coefficient and dividing it by the charge of an electron. This was found to be 7.3x10</w:t>
      </w:r>
      <w:r w:rsidRPr="00743B8B">
        <w:rPr>
          <w:rFonts w:ascii="Times New Roman" w:hAnsi="Times New Roman" w:cs="Times New Roman"/>
          <w:sz w:val="24"/>
          <w:vertAlign w:val="superscript"/>
        </w:rPr>
        <w:t>19</w:t>
      </w:r>
      <w:r w:rsidRPr="00743B8B">
        <w:rPr>
          <w:rFonts w:ascii="Times New Roman" w:hAnsi="Times New Roman" w:cs="Times New Roman"/>
          <w:sz w:val="24"/>
        </w:rPr>
        <w:t xml:space="preserve">. Using the same source for the conductivity of our Germanium sample let us find the mobility of the sample </w:t>
      </w:r>
      <w:bookmarkStart w:id="0" w:name="_GoBack"/>
      <w:bookmarkEnd w:id="0"/>
      <w:r w:rsidRPr="00743B8B">
        <w:rPr>
          <w:rFonts w:ascii="Times New Roman" w:hAnsi="Times New Roman" w:cs="Times New Roman"/>
          <w:sz w:val="24"/>
        </w:rPr>
        <w:t>using the equation described in the introduction. Our mobility was found to be 1.7x10</w:t>
      </w:r>
      <w:r w:rsidRPr="00743B8B">
        <w:rPr>
          <w:rFonts w:ascii="Times New Roman" w:hAnsi="Times New Roman" w:cs="Times New Roman"/>
          <w:sz w:val="24"/>
          <w:vertAlign w:val="superscript"/>
        </w:rPr>
        <w:t>6</w:t>
      </w:r>
      <w:r w:rsidRPr="00743B8B">
        <w:rPr>
          <w:rFonts w:ascii="Times New Roman" w:hAnsi="Times New Roman" w:cs="Times New Roman"/>
          <w:sz w:val="24"/>
        </w:rPr>
        <w:t xml:space="preserve"> cm</w:t>
      </w:r>
      <w:r w:rsidRPr="00743B8B">
        <w:rPr>
          <w:rFonts w:ascii="Times New Roman" w:hAnsi="Times New Roman" w:cs="Times New Roman"/>
          <w:sz w:val="24"/>
          <w:vertAlign w:val="superscript"/>
        </w:rPr>
        <w:t>2</w:t>
      </w:r>
      <w:proofErr w:type="gramStart"/>
      <w:r w:rsidRPr="00743B8B">
        <w:rPr>
          <w:rFonts w:ascii="Times New Roman" w:hAnsi="Times New Roman" w:cs="Times New Roman"/>
          <w:sz w:val="24"/>
        </w:rPr>
        <w:t>/(</w:t>
      </w:r>
      <w:proofErr w:type="gramEnd"/>
      <w:r w:rsidRPr="00743B8B">
        <w:rPr>
          <w:rFonts w:ascii="Times New Roman" w:hAnsi="Times New Roman" w:cs="Times New Roman"/>
          <w:sz w:val="24"/>
        </w:rPr>
        <w:t>Vs). The literature value, 3900 cm</w:t>
      </w:r>
      <w:r w:rsidRPr="00743B8B">
        <w:rPr>
          <w:rFonts w:ascii="Times New Roman" w:hAnsi="Times New Roman" w:cs="Times New Roman"/>
          <w:sz w:val="24"/>
          <w:vertAlign w:val="superscript"/>
        </w:rPr>
        <w:t>2</w:t>
      </w:r>
      <w:proofErr w:type="gramStart"/>
      <w:r w:rsidRPr="00743B8B">
        <w:rPr>
          <w:rFonts w:ascii="Times New Roman" w:hAnsi="Times New Roman" w:cs="Times New Roman"/>
          <w:sz w:val="24"/>
        </w:rPr>
        <w:t>/(</w:t>
      </w:r>
      <w:proofErr w:type="gramEnd"/>
      <w:r w:rsidRPr="00743B8B">
        <w:rPr>
          <w:rFonts w:ascii="Times New Roman" w:hAnsi="Times New Roman" w:cs="Times New Roman"/>
          <w:sz w:val="24"/>
        </w:rPr>
        <w:t>Vs)</w:t>
      </w:r>
      <w:r w:rsidR="00743B8B" w:rsidRPr="00743B8B">
        <w:rPr>
          <w:rFonts w:ascii="Times New Roman" w:hAnsi="Times New Roman" w:cs="Times New Roman"/>
          <w:sz w:val="24"/>
        </w:rPr>
        <w:t xml:space="preserve">, let us calculate a deviation of 476%. </w:t>
      </w:r>
      <w:r w:rsidR="00743B8B">
        <w:rPr>
          <w:rFonts w:ascii="Times New Roman" w:hAnsi="Times New Roman" w:cs="Times New Roman"/>
          <w:sz w:val="24"/>
        </w:rPr>
        <w:t>One</w:t>
      </w:r>
      <w:r w:rsidR="00743B8B" w:rsidRPr="00743B8B">
        <w:rPr>
          <w:rFonts w:ascii="Times New Roman" w:hAnsi="Times New Roman" w:cs="Times New Roman"/>
          <w:sz w:val="24"/>
        </w:rPr>
        <w:t xml:space="preserve"> source of error is that the strength of the magnetic field was not uniform, so our values would change depending on where w</w:t>
      </w:r>
      <w:r w:rsidR="00743B8B">
        <w:rPr>
          <w:rFonts w:ascii="Times New Roman" w:hAnsi="Times New Roman" w:cs="Times New Roman"/>
          <w:sz w:val="24"/>
        </w:rPr>
        <w:t>e put our sample. The incredible</w:t>
      </w:r>
      <w:r w:rsidR="00743B8B" w:rsidRPr="00743B8B">
        <w:rPr>
          <w:rFonts w:ascii="Times New Roman" w:hAnsi="Times New Roman" w:cs="Times New Roman"/>
          <w:sz w:val="24"/>
        </w:rPr>
        <w:t xml:space="preserve"> difference between our values and the literature values means that the literature value must be for an </w:t>
      </w:r>
      <w:proofErr w:type="spellStart"/>
      <w:r w:rsidR="00743B8B" w:rsidRPr="00743B8B">
        <w:rPr>
          <w:rFonts w:ascii="Times New Roman" w:hAnsi="Times New Roman" w:cs="Times New Roman"/>
          <w:sz w:val="24"/>
        </w:rPr>
        <w:t>undoped</w:t>
      </w:r>
      <w:proofErr w:type="spellEnd"/>
      <w:r w:rsidR="00743B8B" w:rsidRPr="00743B8B">
        <w:rPr>
          <w:rFonts w:ascii="Times New Roman" w:hAnsi="Times New Roman" w:cs="Times New Roman"/>
          <w:sz w:val="24"/>
        </w:rPr>
        <w:t xml:space="preserve"> Germanium sample. This makes sense due to the fact that our mobility is much higher</w:t>
      </w:r>
      <w:r w:rsidR="00743B8B">
        <w:rPr>
          <w:rFonts w:ascii="Times New Roman" w:hAnsi="Times New Roman" w:cs="Times New Roman"/>
          <w:sz w:val="24"/>
        </w:rPr>
        <w:t xml:space="preserve"> </w:t>
      </w:r>
      <w:r w:rsidR="00743B8B" w:rsidRPr="00743B8B">
        <w:rPr>
          <w:rFonts w:ascii="Times New Roman" w:hAnsi="Times New Roman" w:cs="Times New Roman"/>
          <w:sz w:val="24"/>
        </w:rPr>
        <w:t>and our Hall coefficient is also far greater (</w:t>
      </w:r>
      <w:r w:rsidR="00743B8B">
        <w:rPr>
          <w:rFonts w:ascii="Times New Roman" w:hAnsi="Times New Roman" w:cs="Times New Roman"/>
          <w:sz w:val="24"/>
        </w:rPr>
        <w:t>due to a lower bandgap</w:t>
      </w:r>
      <w:r w:rsidR="00743B8B" w:rsidRPr="00743B8B">
        <w:rPr>
          <w:rFonts w:ascii="Times New Roman" w:hAnsi="Times New Roman" w:cs="Times New Roman"/>
          <w:sz w:val="24"/>
        </w:rPr>
        <w:t xml:space="preserve">). </w:t>
      </w:r>
    </w:p>
    <w:p w:rsidR="00743B8B" w:rsidRDefault="00DB2986" w:rsidP="00E15628">
      <w:pPr>
        <w:jc w:val="center"/>
        <w:rPr>
          <w:rFonts w:ascii="Times New Roman" w:hAnsi="Times New Roman" w:cs="Times New Roman"/>
          <w:noProof/>
          <w:sz w:val="24"/>
        </w:rPr>
      </w:pPr>
      <w:r w:rsidRPr="00743B8B">
        <w:rPr>
          <w:rFonts w:ascii="Times New Roman" w:hAnsi="Times New Roman" w:cs="Times New Roman"/>
          <w:noProof/>
          <w:sz w:val="24"/>
        </w:rPr>
        <w:lastRenderedPageBreak/>
        <w:drawing>
          <wp:inline distT="0" distB="0" distL="0" distR="0">
            <wp:extent cx="2775093" cy="2584583"/>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llDiagram.PNG"/>
                    <pic:cNvPicPr/>
                  </pic:nvPicPr>
                  <pic:blipFill>
                    <a:blip r:embed="rId7">
                      <a:extLst>
                        <a:ext uri="{28A0092B-C50C-407E-A947-70E740481C1C}">
                          <a14:useLocalDpi xmlns:a14="http://schemas.microsoft.com/office/drawing/2010/main" val="0"/>
                        </a:ext>
                      </a:extLst>
                    </a:blip>
                    <a:stretch>
                      <a:fillRect/>
                    </a:stretch>
                  </pic:blipFill>
                  <pic:spPr>
                    <a:xfrm>
                      <a:off x="0" y="0"/>
                      <a:ext cx="2775093" cy="2584583"/>
                    </a:xfrm>
                    <a:prstGeom prst="rect">
                      <a:avLst/>
                    </a:prstGeom>
                  </pic:spPr>
                </pic:pic>
              </a:graphicData>
            </a:graphic>
          </wp:inline>
        </w:drawing>
      </w:r>
    </w:p>
    <w:p w:rsidR="00746563" w:rsidRPr="00743B8B" w:rsidRDefault="00746563" w:rsidP="00746563">
      <w:pPr>
        <w:jc w:val="center"/>
        <w:rPr>
          <w:rFonts w:ascii="Times New Roman" w:hAnsi="Times New Roman" w:cs="Times New Roman"/>
          <w:noProof/>
          <w:sz w:val="24"/>
        </w:rPr>
      </w:pPr>
      <w:r>
        <w:rPr>
          <w:rFonts w:ascii="Times New Roman" w:hAnsi="Times New Roman" w:cs="Times New Roman"/>
          <w:noProof/>
          <w:sz w:val="24"/>
        </w:rPr>
        <w:t>Figure 1: Our Experimental Setup</w:t>
      </w:r>
    </w:p>
    <w:p w:rsidR="00DB2986" w:rsidRPr="00743B8B" w:rsidRDefault="00D6523C" w:rsidP="00E15628">
      <w:pPr>
        <w:jc w:val="center"/>
        <w:rPr>
          <w:rFonts w:ascii="Times New Roman" w:hAnsi="Times New Roman" w:cs="Times New Roman"/>
          <w:sz w:val="24"/>
        </w:rPr>
      </w:pPr>
      <w:r w:rsidRPr="00743B8B">
        <w:rPr>
          <w:rFonts w:ascii="Times New Roman" w:hAnsi="Times New Roman" w:cs="Times New Roman"/>
          <w:noProof/>
          <w:sz w:val="24"/>
        </w:rPr>
        <w:drawing>
          <wp:inline distT="0" distB="0" distL="0" distR="0">
            <wp:extent cx="2947692" cy="2222500"/>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llEffect.PNG"/>
                    <pic:cNvPicPr/>
                  </pic:nvPicPr>
                  <pic:blipFill>
                    <a:blip r:embed="rId8">
                      <a:extLst>
                        <a:ext uri="{28A0092B-C50C-407E-A947-70E740481C1C}">
                          <a14:useLocalDpi xmlns:a14="http://schemas.microsoft.com/office/drawing/2010/main" val="0"/>
                        </a:ext>
                      </a:extLst>
                    </a:blip>
                    <a:stretch>
                      <a:fillRect/>
                    </a:stretch>
                  </pic:blipFill>
                  <pic:spPr>
                    <a:xfrm>
                      <a:off x="0" y="0"/>
                      <a:ext cx="2949484" cy="2223851"/>
                    </a:xfrm>
                    <a:prstGeom prst="rect">
                      <a:avLst/>
                    </a:prstGeom>
                  </pic:spPr>
                </pic:pic>
              </a:graphicData>
            </a:graphic>
          </wp:inline>
        </w:drawing>
      </w:r>
    </w:p>
    <w:p w:rsidR="00743B8B" w:rsidRPr="00743B8B" w:rsidRDefault="00746563" w:rsidP="00746563">
      <w:pPr>
        <w:jc w:val="center"/>
        <w:rPr>
          <w:rFonts w:ascii="Times New Roman" w:hAnsi="Times New Roman" w:cs="Times New Roman"/>
          <w:sz w:val="24"/>
        </w:rPr>
      </w:pPr>
      <w:r>
        <w:rPr>
          <w:rFonts w:ascii="Times New Roman" w:hAnsi="Times New Roman" w:cs="Times New Roman"/>
          <w:sz w:val="24"/>
        </w:rPr>
        <w:t>Figure 2: The Linearized Plot to find the Hall Coefficient</w:t>
      </w:r>
    </w:p>
    <w:p w:rsidR="00D6523C" w:rsidRPr="00743B8B" w:rsidRDefault="00D6523C">
      <w:pPr>
        <w:rPr>
          <w:rFonts w:ascii="Times New Roman" w:hAnsi="Times New Roman" w:cs="Times New Roman"/>
          <w:sz w:val="24"/>
        </w:rPr>
      </w:pPr>
      <w:r w:rsidRPr="00743B8B">
        <w:rPr>
          <w:rFonts w:ascii="Times New Roman" w:hAnsi="Times New Roman" w:cs="Times New Roman"/>
          <w:sz w:val="24"/>
        </w:rPr>
        <w:br w:type="page"/>
      </w:r>
    </w:p>
    <w:p w:rsidR="00D6523C" w:rsidRPr="00743B8B" w:rsidRDefault="00D6523C">
      <w:pPr>
        <w:rPr>
          <w:rFonts w:ascii="Times New Roman" w:hAnsi="Times New Roman" w:cs="Times New Roman"/>
          <w:sz w:val="24"/>
        </w:rPr>
      </w:pPr>
      <w:r w:rsidRPr="00743B8B">
        <w:rPr>
          <w:rFonts w:ascii="Times New Roman" w:hAnsi="Times New Roman" w:cs="Times New Roman"/>
          <w:sz w:val="24"/>
        </w:rPr>
        <w:lastRenderedPageBreak/>
        <w:t>References:</w:t>
      </w:r>
    </w:p>
    <w:p w:rsidR="00D6523C" w:rsidRPr="00743B8B" w:rsidRDefault="00307FA3" w:rsidP="00743B8B">
      <w:pPr>
        <w:pStyle w:val="ListParagraph"/>
        <w:numPr>
          <w:ilvl w:val="0"/>
          <w:numId w:val="1"/>
        </w:numPr>
        <w:rPr>
          <w:rFonts w:ascii="Times New Roman" w:hAnsi="Times New Roman" w:cs="Times New Roman"/>
          <w:sz w:val="24"/>
        </w:rPr>
      </w:pPr>
      <w:hyperlink r:id="rId9" w:history="1">
        <w:r w:rsidR="00743B8B" w:rsidRPr="00743B8B">
          <w:rPr>
            <w:rStyle w:val="Hyperlink"/>
            <w:rFonts w:ascii="Times New Roman" w:hAnsi="Times New Roman" w:cs="Times New Roman"/>
            <w:sz w:val="24"/>
          </w:rPr>
          <w:t>http://physics.wooster.edu/JrIS/Files/chandramouli.pdf</w:t>
        </w:r>
      </w:hyperlink>
    </w:p>
    <w:p w:rsidR="00743B8B" w:rsidRPr="00743B8B" w:rsidRDefault="00743B8B">
      <w:pPr>
        <w:rPr>
          <w:rFonts w:ascii="Times New Roman" w:hAnsi="Times New Roman" w:cs="Times New Roman"/>
          <w:sz w:val="24"/>
        </w:rPr>
      </w:pPr>
    </w:p>
    <w:sectPr w:rsidR="00743B8B" w:rsidRPr="00743B8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FA3" w:rsidRDefault="00307FA3" w:rsidP="00743B8B">
      <w:pPr>
        <w:spacing w:after="0" w:line="240" w:lineRule="auto"/>
      </w:pPr>
      <w:r>
        <w:separator/>
      </w:r>
    </w:p>
  </w:endnote>
  <w:endnote w:type="continuationSeparator" w:id="0">
    <w:p w:rsidR="00307FA3" w:rsidRDefault="00307FA3" w:rsidP="00743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FA3" w:rsidRDefault="00307FA3" w:rsidP="00743B8B">
      <w:pPr>
        <w:spacing w:after="0" w:line="240" w:lineRule="auto"/>
      </w:pPr>
      <w:r>
        <w:separator/>
      </w:r>
    </w:p>
  </w:footnote>
  <w:footnote w:type="continuationSeparator" w:id="0">
    <w:p w:rsidR="00307FA3" w:rsidRDefault="00307FA3" w:rsidP="00743B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B8B" w:rsidRPr="00743B8B" w:rsidRDefault="00743B8B">
    <w:pPr>
      <w:pStyle w:val="Header"/>
      <w:jc w:val="right"/>
      <w:rPr>
        <w:rFonts w:ascii="Times New Roman" w:hAnsi="Times New Roman" w:cs="Times New Roman"/>
        <w:sz w:val="24"/>
        <w:szCs w:val="24"/>
      </w:rPr>
    </w:pPr>
    <w:r w:rsidRPr="00743B8B">
      <w:rPr>
        <w:rFonts w:ascii="Times New Roman" w:hAnsi="Times New Roman" w:cs="Times New Roman"/>
        <w:sz w:val="24"/>
        <w:szCs w:val="24"/>
      </w:rPr>
      <w:t xml:space="preserve">Bijan Varjavand </w:t>
    </w:r>
    <w:sdt>
      <w:sdtPr>
        <w:rPr>
          <w:rFonts w:ascii="Times New Roman" w:hAnsi="Times New Roman" w:cs="Times New Roman"/>
          <w:sz w:val="24"/>
          <w:szCs w:val="24"/>
        </w:rPr>
        <w:id w:val="-226529450"/>
        <w:docPartObj>
          <w:docPartGallery w:val="Page Numbers (Top of Page)"/>
          <w:docPartUnique/>
        </w:docPartObj>
      </w:sdtPr>
      <w:sdtEndPr>
        <w:rPr>
          <w:noProof/>
        </w:rPr>
      </w:sdtEndPr>
      <w:sdtContent>
        <w:r w:rsidRPr="00743B8B">
          <w:rPr>
            <w:rFonts w:ascii="Times New Roman" w:hAnsi="Times New Roman" w:cs="Times New Roman"/>
            <w:sz w:val="24"/>
            <w:szCs w:val="24"/>
          </w:rPr>
          <w:fldChar w:fldCharType="begin"/>
        </w:r>
        <w:r w:rsidRPr="00743B8B">
          <w:rPr>
            <w:rFonts w:ascii="Times New Roman" w:hAnsi="Times New Roman" w:cs="Times New Roman"/>
            <w:sz w:val="24"/>
            <w:szCs w:val="24"/>
          </w:rPr>
          <w:instrText xml:space="preserve"> PAGE   \* MERGEFORMAT </w:instrText>
        </w:r>
        <w:r w:rsidRPr="00743B8B">
          <w:rPr>
            <w:rFonts w:ascii="Times New Roman" w:hAnsi="Times New Roman" w:cs="Times New Roman"/>
            <w:sz w:val="24"/>
            <w:szCs w:val="24"/>
          </w:rPr>
          <w:fldChar w:fldCharType="separate"/>
        </w:r>
        <w:r w:rsidR="00E15628">
          <w:rPr>
            <w:rFonts w:ascii="Times New Roman" w:hAnsi="Times New Roman" w:cs="Times New Roman"/>
            <w:noProof/>
            <w:sz w:val="24"/>
            <w:szCs w:val="24"/>
          </w:rPr>
          <w:t>2</w:t>
        </w:r>
        <w:r w:rsidRPr="00743B8B">
          <w:rPr>
            <w:rFonts w:ascii="Times New Roman" w:hAnsi="Times New Roman" w:cs="Times New Roman"/>
            <w:noProof/>
            <w:sz w:val="24"/>
            <w:szCs w:val="24"/>
          </w:rPr>
          <w:fldChar w:fldCharType="end"/>
        </w:r>
      </w:sdtContent>
    </w:sdt>
  </w:p>
  <w:p w:rsidR="00743B8B" w:rsidRPr="00743B8B" w:rsidRDefault="00743B8B">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1017A3"/>
    <w:multiLevelType w:val="hybridMultilevel"/>
    <w:tmpl w:val="B00C3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986"/>
    <w:rsid w:val="000C11AE"/>
    <w:rsid w:val="00307FA3"/>
    <w:rsid w:val="00374D90"/>
    <w:rsid w:val="006D2594"/>
    <w:rsid w:val="00743B8B"/>
    <w:rsid w:val="00746563"/>
    <w:rsid w:val="009E140C"/>
    <w:rsid w:val="00A760C0"/>
    <w:rsid w:val="00D554AC"/>
    <w:rsid w:val="00D6523C"/>
    <w:rsid w:val="00DB2986"/>
    <w:rsid w:val="00E15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14121B-1EA5-469B-9F18-1722E7F2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3B8B"/>
    <w:rPr>
      <w:color w:val="0563C1" w:themeColor="hyperlink"/>
      <w:u w:val="single"/>
    </w:rPr>
  </w:style>
  <w:style w:type="paragraph" w:styleId="ListParagraph">
    <w:name w:val="List Paragraph"/>
    <w:basedOn w:val="Normal"/>
    <w:uiPriority w:val="34"/>
    <w:qFormat/>
    <w:rsid w:val="00743B8B"/>
    <w:pPr>
      <w:ind w:left="720"/>
      <w:contextualSpacing/>
    </w:pPr>
  </w:style>
  <w:style w:type="paragraph" w:styleId="Header">
    <w:name w:val="header"/>
    <w:basedOn w:val="Normal"/>
    <w:link w:val="HeaderChar"/>
    <w:uiPriority w:val="99"/>
    <w:unhideWhenUsed/>
    <w:rsid w:val="00743B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B8B"/>
  </w:style>
  <w:style w:type="paragraph" w:styleId="Footer">
    <w:name w:val="footer"/>
    <w:basedOn w:val="Normal"/>
    <w:link w:val="FooterChar"/>
    <w:uiPriority w:val="99"/>
    <w:unhideWhenUsed/>
    <w:rsid w:val="00743B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physics.wooster.edu/JrIS/Files/chandramoul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2413</TotalTime>
  <Pages>3</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Bijan Varjavand</dc:creator>
  <cp:keywords/>
  <dc:description/>
  <cp:lastModifiedBy>Bijan Varjavand</cp:lastModifiedBy>
  <cp:revision>4</cp:revision>
  <dcterms:created xsi:type="dcterms:W3CDTF">2017-04-20T02:07:00Z</dcterms:created>
  <dcterms:modified xsi:type="dcterms:W3CDTF">2017-04-22T20:51:00Z</dcterms:modified>
</cp:coreProperties>
</file>