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463" w:rsidRPr="00F47248" w:rsidRDefault="00376863">
      <w:pPr>
        <w:rPr>
          <w:rFonts w:ascii="Times New Roman" w:hAnsi="Times New Roman" w:cs="Times New Roman"/>
          <w:sz w:val="24"/>
          <w:szCs w:val="24"/>
        </w:rPr>
      </w:pPr>
      <w:r w:rsidRPr="00F47248">
        <w:rPr>
          <w:rFonts w:ascii="Times New Roman" w:hAnsi="Times New Roman" w:cs="Times New Roman"/>
          <w:sz w:val="24"/>
          <w:szCs w:val="24"/>
        </w:rPr>
        <w:tab/>
        <w:t xml:space="preserve">The </w:t>
      </w:r>
      <w:r w:rsidR="00D50463" w:rsidRPr="00F47248">
        <w:rPr>
          <w:rFonts w:ascii="Times New Roman" w:hAnsi="Times New Roman" w:cs="Times New Roman"/>
          <w:sz w:val="24"/>
          <w:szCs w:val="24"/>
        </w:rPr>
        <w:t>Meissner effect is a phenomenon that occurs in superconducting materials, once a supercurrent (current with 0 resistance) forms. A property of conducting materials is their London penetration depth – how far a magnetic field penetrates into the material. Materials that are superconducting expel magnetic flux fields. The currents that produce this repulsive effect, called persistent currents, do not reduce over time. This can be thought of as an infinite value for conductivity – characteristic of a superconductor.</w:t>
      </w:r>
      <w:r w:rsidR="00DA6E5B">
        <w:rPr>
          <w:rFonts w:ascii="Times New Roman" w:hAnsi="Times New Roman" w:cs="Times New Roman"/>
          <w:sz w:val="24"/>
          <w:szCs w:val="24"/>
        </w:rPr>
        <w:t xml:space="preserve"> </w:t>
      </w:r>
      <w:r w:rsidR="00D50463" w:rsidRPr="00F47248">
        <w:rPr>
          <w:rFonts w:ascii="Times New Roman" w:hAnsi="Times New Roman" w:cs="Times New Roman"/>
          <w:sz w:val="24"/>
          <w:szCs w:val="24"/>
        </w:rPr>
        <w:t>Each superconductor has its own characteristic London penetration depth</w:t>
      </w:r>
      <w:r w:rsidR="00F47248" w:rsidRPr="00F47248">
        <w:rPr>
          <w:rFonts w:ascii="Times New Roman" w:hAnsi="Times New Roman" w:cs="Times New Roman"/>
          <w:sz w:val="24"/>
          <w:szCs w:val="24"/>
        </w:rPr>
        <w:t xml:space="preserve"> (and thus, critical superconducting temperature)</w:t>
      </w:r>
      <w:r w:rsidR="00D50463" w:rsidRPr="00F47248">
        <w:rPr>
          <w:rFonts w:ascii="Times New Roman" w:hAnsi="Times New Roman" w:cs="Times New Roman"/>
          <w:sz w:val="24"/>
          <w:szCs w:val="24"/>
        </w:rPr>
        <w:t xml:space="preserve"> due to </w:t>
      </w:r>
      <w:r w:rsidR="00F47248" w:rsidRPr="00F47248">
        <w:rPr>
          <w:rFonts w:ascii="Times New Roman" w:hAnsi="Times New Roman" w:cs="Times New Roman"/>
          <w:sz w:val="24"/>
          <w:szCs w:val="24"/>
        </w:rPr>
        <w:t>the</w:t>
      </w:r>
      <w:r w:rsidR="00D50463" w:rsidRPr="00F47248">
        <w:rPr>
          <w:rFonts w:ascii="Times New Roman" w:hAnsi="Times New Roman" w:cs="Times New Roman"/>
          <w:sz w:val="24"/>
          <w:szCs w:val="24"/>
        </w:rPr>
        <w:t xml:space="preserve"> </w:t>
      </w:r>
      <w:r w:rsidR="00F47248" w:rsidRPr="00F47248">
        <w:rPr>
          <w:rFonts w:ascii="Times New Roman" w:hAnsi="Times New Roman" w:cs="Times New Roman"/>
          <w:sz w:val="24"/>
          <w:szCs w:val="24"/>
        </w:rPr>
        <w:t>type of material it is and its properties</w:t>
      </w:r>
      <w:r w:rsidR="00D50463" w:rsidRPr="00F47248">
        <w:rPr>
          <w:rFonts w:ascii="Times New Roman" w:hAnsi="Times New Roman" w:cs="Times New Roman"/>
          <w:sz w:val="24"/>
          <w:szCs w:val="24"/>
        </w:rPr>
        <w:t xml:space="preserve">. At zero resistance (when temperature is decreased to superconducting levels), fields are completely expelled from the surface of the conductor. This shift to expel all magnetic fields is known as the Meissner effect. Expelling magnetic fields requires a force to be exerted on the surrounding fields – this </w:t>
      </w:r>
      <w:r w:rsidR="00F47248" w:rsidRPr="00F47248">
        <w:rPr>
          <w:rFonts w:ascii="Times New Roman" w:hAnsi="Times New Roman" w:cs="Times New Roman"/>
          <w:sz w:val="24"/>
          <w:szCs w:val="24"/>
        </w:rPr>
        <w:t>force is enough for levitation.</w:t>
      </w:r>
    </w:p>
    <w:p w:rsidR="00F47248" w:rsidRDefault="00F47248">
      <w:pPr>
        <w:rPr>
          <w:rFonts w:ascii="Times New Roman" w:hAnsi="Times New Roman" w:cs="Times New Roman"/>
          <w:sz w:val="24"/>
          <w:szCs w:val="24"/>
        </w:rPr>
      </w:pPr>
      <w:r w:rsidRPr="00F47248">
        <w:rPr>
          <w:rFonts w:ascii="Times New Roman" w:hAnsi="Times New Roman" w:cs="Times New Roman"/>
          <w:sz w:val="24"/>
          <w:szCs w:val="24"/>
        </w:rPr>
        <w:tab/>
        <w:t>There are two types of superconductors: Type I and Type II superconductors. Type I superconductors can be explained by BCS (Bardeen-Cooper-</w:t>
      </w:r>
      <w:proofErr w:type="spellStart"/>
      <w:r w:rsidRPr="00F47248">
        <w:rPr>
          <w:rFonts w:ascii="Times New Roman" w:hAnsi="Times New Roman" w:cs="Times New Roman"/>
          <w:sz w:val="24"/>
          <w:szCs w:val="24"/>
        </w:rPr>
        <w:t>Schreiffer</w:t>
      </w:r>
      <w:proofErr w:type="spellEnd"/>
      <w:r w:rsidRPr="00F47248">
        <w:rPr>
          <w:rFonts w:ascii="Times New Roman" w:hAnsi="Times New Roman" w:cs="Times New Roman"/>
          <w:sz w:val="24"/>
          <w:szCs w:val="24"/>
        </w:rPr>
        <w:t>) theory. This theory posits that, at low temperatures, electrons can become coupled. This coupling forms a complex known as a Cooper pair. These Cooper pairs behave like bosons, and bosons at sufficiently low temperatures form Bose-Einstein condensates. The attractive force required for Cooper pairs to form is generated from the interaction between an electron and the lattice (phonons). As an electron travels through a lattice, it attracts positive charges. This increased charge density attracts another electron with opposite spin. These two electrons become correlated, and pairs continuously form and overlap to form a large condensate. Thi</w:t>
      </w:r>
      <w:r>
        <w:rPr>
          <w:rFonts w:ascii="Times New Roman" w:hAnsi="Times New Roman" w:cs="Times New Roman"/>
          <w:sz w:val="24"/>
          <w:szCs w:val="24"/>
        </w:rPr>
        <w:t>s condensate has enough momentum to not be affected by kicks from resistance,</w:t>
      </w:r>
      <w:r w:rsidR="00DA6E5B">
        <w:rPr>
          <w:rFonts w:ascii="Times New Roman" w:hAnsi="Times New Roman" w:cs="Times New Roman"/>
          <w:sz w:val="24"/>
          <w:szCs w:val="24"/>
        </w:rPr>
        <w:t xml:space="preserve"> superconductivity is achieved. Type II superconductors are composed of superconducting vortices in regular conductive complementary vortices. This means that Type II superconductors only experience partial Meissner effect – and can be penetrated by magnetic fields even when they are superconducting in specific regions.</w:t>
      </w:r>
    </w:p>
    <w:p w:rsidR="00DA6E5B" w:rsidRDefault="00DA6E5B">
      <w:pPr>
        <w:rPr>
          <w:rFonts w:ascii="Times New Roman" w:hAnsi="Times New Roman" w:cs="Times New Roman"/>
          <w:sz w:val="24"/>
          <w:szCs w:val="24"/>
        </w:rPr>
      </w:pPr>
      <w:r>
        <w:rPr>
          <w:rFonts w:ascii="Times New Roman" w:hAnsi="Times New Roman" w:cs="Times New Roman"/>
          <w:sz w:val="24"/>
          <w:szCs w:val="24"/>
        </w:rPr>
        <w:tab/>
        <w:t xml:space="preserve">For this lab, we set up an experiment mimicking the setup described in </w:t>
      </w:r>
      <w:r w:rsidRPr="00DA6E5B">
        <w:rPr>
          <w:rFonts w:ascii="Times New Roman" w:hAnsi="Times New Roman" w:cs="Times New Roman"/>
          <w:b/>
          <w:sz w:val="24"/>
          <w:szCs w:val="24"/>
        </w:rPr>
        <w:t>[Figure 1]</w:t>
      </w:r>
      <w:r>
        <w:rPr>
          <w:rFonts w:ascii="Times New Roman" w:hAnsi="Times New Roman" w:cs="Times New Roman"/>
          <w:sz w:val="24"/>
          <w:szCs w:val="24"/>
        </w:rPr>
        <w:t xml:space="preserve">. The voltage and current probes were used to calculate resistance, while the thermocouple was used to measure the temperature of the sample. The superconductor they were connected to was embedded in a Styrofoam dish, which was filled with liquid nitrogen. Data was collected by the integrated </w:t>
      </w:r>
      <w:proofErr w:type="spellStart"/>
      <w:r>
        <w:rPr>
          <w:rFonts w:ascii="Times New Roman" w:hAnsi="Times New Roman" w:cs="Times New Roman"/>
          <w:sz w:val="24"/>
          <w:szCs w:val="24"/>
        </w:rPr>
        <w:t>LabView</w:t>
      </w:r>
      <w:proofErr w:type="spellEnd"/>
      <w:r>
        <w:rPr>
          <w:rFonts w:ascii="Times New Roman" w:hAnsi="Times New Roman" w:cs="Times New Roman"/>
          <w:sz w:val="24"/>
          <w:szCs w:val="24"/>
        </w:rPr>
        <w:t xml:space="preserve"> software across a range of temperatures. BSCCO (Bismuth Strontium Calcium Copper Oxide, Br</w:t>
      </w:r>
      <w:r w:rsidRPr="00DA6E5B">
        <w:rPr>
          <w:rFonts w:ascii="Times New Roman" w:hAnsi="Times New Roman" w:cs="Times New Roman"/>
          <w:sz w:val="24"/>
          <w:szCs w:val="24"/>
          <w:vertAlign w:val="subscript"/>
        </w:rPr>
        <w:t>2</w:t>
      </w:r>
      <w:r>
        <w:rPr>
          <w:rFonts w:ascii="Times New Roman" w:hAnsi="Times New Roman" w:cs="Times New Roman"/>
          <w:sz w:val="24"/>
          <w:szCs w:val="24"/>
        </w:rPr>
        <w:t>Sr</w:t>
      </w:r>
      <w:r w:rsidRPr="00DA6E5B">
        <w:rPr>
          <w:rFonts w:ascii="Times New Roman" w:hAnsi="Times New Roman" w:cs="Times New Roman"/>
          <w:sz w:val="24"/>
          <w:szCs w:val="24"/>
          <w:vertAlign w:val="subscript"/>
        </w:rPr>
        <w:t>2</w:t>
      </w:r>
      <w:r>
        <w:rPr>
          <w:rFonts w:ascii="Times New Roman" w:hAnsi="Times New Roman" w:cs="Times New Roman"/>
          <w:sz w:val="24"/>
          <w:szCs w:val="24"/>
        </w:rPr>
        <w:t>Ca</w:t>
      </w:r>
      <w:r w:rsidRPr="00DA6E5B">
        <w:rPr>
          <w:rFonts w:ascii="Times New Roman" w:hAnsi="Times New Roman" w:cs="Times New Roman"/>
          <w:sz w:val="24"/>
          <w:szCs w:val="24"/>
          <w:vertAlign w:val="subscript"/>
        </w:rPr>
        <w:t>n-1</w:t>
      </w:r>
      <w:r>
        <w:rPr>
          <w:rFonts w:ascii="Times New Roman" w:hAnsi="Times New Roman" w:cs="Times New Roman"/>
          <w:sz w:val="24"/>
          <w:szCs w:val="24"/>
        </w:rPr>
        <w:t>Cu</w:t>
      </w:r>
      <w:r w:rsidRPr="00DA6E5B">
        <w:rPr>
          <w:rFonts w:ascii="Times New Roman" w:hAnsi="Times New Roman" w:cs="Times New Roman"/>
          <w:sz w:val="24"/>
          <w:szCs w:val="24"/>
          <w:vertAlign w:val="subscript"/>
        </w:rPr>
        <w:t>n</w:t>
      </w:r>
      <w:r>
        <w:rPr>
          <w:rFonts w:ascii="Times New Roman" w:hAnsi="Times New Roman" w:cs="Times New Roman"/>
          <w:sz w:val="24"/>
          <w:szCs w:val="24"/>
        </w:rPr>
        <w:t>O</w:t>
      </w:r>
      <w:r w:rsidRPr="00DA6E5B">
        <w:rPr>
          <w:rFonts w:ascii="Times New Roman" w:hAnsi="Times New Roman" w:cs="Times New Roman"/>
          <w:sz w:val="24"/>
          <w:szCs w:val="24"/>
          <w:vertAlign w:val="subscript"/>
        </w:rPr>
        <w:t>2n+4+x</w:t>
      </w:r>
      <w:r>
        <w:rPr>
          <w:rFonts w:ascii="Times New Roman" w:hAnsi="Times New Roman" w:cs="Times New Roman"/>
          <w:sz w:val="24"/>
          <w:szCs w:val="24"/>
        </w:rPr>
        <w:t>) and YBCO (Yttrium Barium Copper Oxide, YBa</w:t>
      </w:r>
      <w:r w:rsidRPr="00DA6E5B">
        <w:rPr>
          <w:rFonts w:ascii="Times New Roman" w:hAnsi="Times New Roman" w:cs="Times New Roman"/>
          <w:sz w:val="24"/>
          <w:szCs w:val="24"/>
          <w:vertAlign w:val="subscript"/>
        </w:rPr>
        <w:t>2</w:t>
      </w:r>
      <w:r>
        <w:rPr>
          <w:rFonts w:ascii="Times New Roman" w:hAnsi="Times New Roman" w:cs="Times New Roman"/>
          <w:sz w:val="24"/>
          <w:szCs w:val="24"/>
        </w:rPr>
        <w:t>Cu</w:t>
      </w:r>
      <w:r w:rsidRPr="00DA6E5B">
        <w:rPr>
          <w:rFonts w:ascii="Times New Roman" w:hAnsi="Times New Roman" w:cs="Times New Roman"/>
          <w:sz w:val="24"/>
          <w:szCs w:val="24"/>
          <w:vertAlign w:val="subscript"/>
        </w:rPr>
        <w:t>3</w:t>
      </w:r>
      <w:r>
        <w:rPr>
          <w:rFonts w:ascii="Times New Roman" w:hAnsi="Times New Roman" w:cs="Times New Roman"/>
          <w:sz w:val="24"/>
          <w:szCs w:val="24"/>
        </w:rPr>
        <w:t>O</w:t>
      </w:r>
      <w:r w:rsidRPr="00DA6E5B">
        <w:rPr>
          <w:rFonts w:ascii="Times New Roman" w:hAnsi="Times New Roman" w:cs="Times New Roman"/>
          <w:sz w:val="24"/>
          <w:szCs w:val="24"/>
          <w:vertAlign w:val="subscript"/>
        </w:rPr>
        <w:t>7-x</w:t>
      </w:r>
      <w:r>
        <w:rPr>
          <w:rFonts w:ascii="Times New Roman" w:hAnsi="Times New Roman" w:cs="Times New Roman"/>
          <w:sz w:val="24"/>
          <w:szCs w:val="24"/>
        </w:rPr>
        <w:t>) were both analyzed with this method. N is commonly 2, and x refers to the excess Oxygen atoms.</w:t>
      </w:r>
    </w:p>
    <w:p w:rsidR="00DA6E5B" w:rsidRPr="00F47248" w:rsidRDefault="00DA6E5B">
      <w:pPr>
        <w:rPr>
          <w:rFonts w:ascii="Times New Roman" w:hAnsi="Times New Roman" w:cs="Times New Roman"/>
          <w:sz w:val="24"/>
          <w:szCs w:val="24"/>
        </w:rPr>
      </w:pPr>
      <w:r>
        <w:rPr>
          <w:rFonts w:ascii="Times New Roman" w:hAnsi="Times New Roman" w:cs="Times New Roman"/>
          <w:sz w:val="24"/>
          <w:szCs w:val="24"/>
        </w:rPr>
        <w:tab/>
        <w:t xml:space="preserve">The critical temperatures for BSCCO and YBCO were found to be </w:t>
      </w:r>
      <w:r w:rsidR="00E831E4">
        <w:rPr>
          <w:rFonts w:ascii="Times New Roman" w:hAnsi="Times New Roman" w:cs="Times New Roman"/>
          <w:sz w:val="24"/>
          <w:szCs w:val="24"/>
        </w:rPr>
        <w:t xml:space="preserve">144.2K and 96.0K, respectively </w:t>
      </w:r>
      <w:r w:rsidR="00E831E4" w:rsidRPr="00E831E4">
        <w:rPr>
          <w:rFonts w:ascii="Times New Roman" w:hAnsi="Times New Roman" w:cs="Times New Roman"/>
          <w:b/>
          <w:sz w:val="24"/>
          <w:szCs w:val="24"/>
        </w:rPr>
        <w:t>[Figures 2 and 3]</w:t>
      </w:r>
      <w:r w:rsidR="00E831E4">
        <w:rPr>
          <w:rFonts w:ascii="Times New Roman" w:hAnsi="Times New Roman" w:cs="Times New Roman"/>
          <w:sz w:val="24"/>
          <w:szCs w:val="24"/>
        </w:rPr>
        <w:t>. These deviate from the literature values of 110K and 93K by 31.3% and 3.2% respectively. This is likely due to the thermocouple not accurately measuring temperature in a state of rapid cooling. Once the materials were superconducting, it was observed that levitation of magnets was possible. This is due to the partial Meissner effect exhibited by Type II superconductors repelling the magnetic fields. We know that the superconductors are Type II due to the fact that they floatation wasn’t free, but pinned in locations. This is because of the magnetic fields being trapped in the non-superconducting regions which are permeable.</w:t>
      </w:r>
    </w:p>
    <w:p w:rsidR="00921D93" w:rsidRPr="00F47248" w:rsidRDefault="00921D93">
      <w:pPr>
        <w:rPr>
          <w:rFonts w:ascii="Times New Roman" w:hAnsi="Times New Roman" w:cs="Times New Roman"/>
          <w:sz w:val="24"/>
          <w:szCs w:val="24"/>
        </w:rPr>
      </w:pPr>
      <w:r w:rsidRPr="00F47248">
        <w:rPr>
          <w:rFonts w:ascii="Times New Roman" w:hAnsi="Times New Roman" w:cs="Times New Roman"/>
          <w:sz w:val="24"/>
          <w:szCs w:val="24"/>
        </w:rPr>
        <w:br w:type="page"/>
      </w:r>
    </w:p>
    <w:p w:rsidR="00AD4788" w:rsidRDefault="00921D93" w:rsidP="00A47E20">
      <w:pPr>
        <w:jc w:val="center"/>
        <w:rPr>
          <w:rFonts w:ascii="Times New Roman" w:hAnsi="Times New Roman" w:cs="Times New Roman"/>
          <w:sz w:val="24"/>
          <w:szCs w:val="24"/>
        </w:rPr>
      </w:pPr>
      <w:r w:rsidRPr="00F47248">
        <w:rPr>
          <w:rFonts w:ascii="Times New Roman" w:hAnsi="Times New Roman" w:cs="Times New Roman"/>
          <w:noProof/>
          <w:sz w:val="24"/>
          <w:szCs w:val="24"/>
        </w:rPr>
        <w:lastRenderedPageBreak/>
        <w:drawing>
          <wp:inline distT="0" distB="0" distL="0" distR="0" wp14:anchorId="21DF85F4" wp14:editId="1722A4DB">
            <wp:extent cx="4705350" cy="2052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issDiagram.PNG"/>
                    <pic:cNvPicPr/>
                  </pic:nvPicPr>
                  <pic:blipFill>
                    <a:blip r:embed="rId7">
                      <a:extLst>
                        <a:ext uri="{28A0092B-C50C-407E-A947-70E740481C1C}">
                          <a14:useLocalDpi xmlns:a14="http://schemas.microsoft.com/office/drawing/2010/main" val="0"/>
                        </a:ext>
                      </a:extLst>
                    </a:blip>
                    <a:stretch>
                      <a:fillRect/>
                    </a:stretch>
                  </pic:blipFill>
                  <pic:spPr>
                    <a:xfrm>
                      <a:off x="0" y="0"/>
                      <a:ext cx="4711277" cy="2055187"/>
                    </a:xfrm>
                    <a:prstGeom prst="rect">
                      <a:avLst/>
                    </a:prstGeom>
                  </pic:spPr>
                </pic:pic>
              </a:graphicData>
            </a:graphic>
          </wp:inline>
        </w:drawing>
      </w:r>
    </w:p>
    <w:p w:rsidR="00AD4788" w:rsidRDefault="00AD4788" w:rsidP="00AD4788">
      <w:pPr>
        <w:jc w:val="center"/>
        <w:rPr>
          <w:rFonts w:ascii="Times New Roman" w:hAnsi="Times New Roman" w:cs="Times New Roman"/>
          <w:sz w:val="24"/>
          <w:szCs w:val="24"/>
        </w:rPr>
      </w:pPr>
      <w:r>
        <w:rPr>
          <w:rFonts w:ascii="Times New Roman" w:hAnsi="Times New Roman" w:cs="Times New Roman"/>
          <w:sz w:val="24"/>
          <w:szCs w:val="24"/>
        </w:rPr>
        <w:t>Figure 1: Our Experimental Setup</w:t>
      </w:r>
    </w:p>
    <w:p w:rsidR="00AD4788" w:rsidRDefault="00921D93" w:rsidP="00A47E20">
      <w:pPr>
        <w:jc w:val="center"/>
        <w:rPr>
          <w:rFonts w:ascii="Times New Roman" w:hAnsi="Times New Roman" w:cs="Times New Roman"/>
          <w:sz w:val="24"/>
          <w:szCs w:val="24"/>
        </w:rPr>
      </w:pPr>
      <w:bookmarkStart w:id="0" w:name="_GoBack"/>
      <w:bookmarkEnd w:id="0"/>
      <w:r w:rsidRPr="00F47248">
        <w:rPr>
          <w:rFonts w:ascii="Times New Roman" w:hAnsi="Times New Roman" w:cs="Times New Roman"/>
          <w:noProof/>
          <w:sz w:val="24"/>
          <w:szCs w:val="24"/>
        </w:rPr>
        <w:drawing>
          <wp:inline distT="0" distB="0" distL="0" distR="0">
            <wp:extent cx="3854450" cy="231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CCO.PNG"/>
                    <pic:cNvPicPr/>
                  </pic:nvPicPr>
                  <pic:blipFill>
                    <a:blip r:embed="rId8">
                      <a:extLst>
                        <a:ext uri="{28A0092B-C50C-407E-A947-70E740481C1C}">
                          <a14:useLocalDpi xmlns:a14="http://schemas.microsoft.com/office/drawing/2010/main" val="0"/>
                        </a:ext>
                      </a:extLst>
                    </a:blip>
                    <a:stretch>
                      <a:fillRect/>
                    </a:stretch>
                  </pic:blipFill>
                  <pic:spPr>
                    <a:xfrm>
                      <a:off x="0" y="0"/>
                      <a:ext cx="3854652" cy="2312791"/>
                    </a:xfrm>
                    <a:prstGeom prst="rect">
                      <a:avLst/>
                    </a:prstGeom>
                  </pic:spPr>
                </pic:pic>
              </a:graphicData>
            </a:graphic>
          </wp:inline>
        </w:drawing>
      </w:r>
    </w:p>
    <w:p w:rsidR="00AD4788" w:rsidRDefault="00AD4788" w:rsidP="00AD4788">
      <w:pPr>
        <w:jc w:val="center"/>
        <w:rPr>
          <w:rFonts w:ascii="Times New Roman" w:hAnsi="Times New Roman" w:cs="Times New Roman"/>
          <w:sz w:val="24"/>
          <w:szCs w:val="24"/>
        </w:rPr>
      </w:pPr>
      <w:r>
        <w:rPr>
          <w:rFonts w:ascii="Times New Roman" w:hAnsi="Times New Roman" w:cs="Times New Roman"/>
          <w:sz w:val="24"/>
          <w:szCs w:val="24"/>
        </w:rPr>
        <w:t>Figure 2: Resistance vs Temperature for BSCCO</w:t>
      </w:r>
    </w:p>
    <w:p w:rsidR="00921D93" w:rsidRPr="00F47248" w:rsidRDefault="00921D93" w:rsidP="00A47E20">
      <w:pPr>
        <w:jc w:val="center"/>
        <w:rPr>
          <w:rFonts w:ascii="Times New Roman" w:hAnsi="Times New Roman" w:cs="Times New Roman"/>
          <w:sz w:val="24"/>
          <w:szCs w:val="24"/>
        </w:rPr>
      </w:pPr>
      <w:r w:rsidRPr="00F47248">
        <w:rPr>
          <w:rFonts w:ascii="Times New Roman" w:hAnsi="Times New Roman" w:cs="Times New Roman"/>
          <w:noProof/>
          <w:sz w:val="24"/>
          <w:szCs w:val="24"/>
        </w:rPr>
        <w:drawing>
          <wp:inline distT="0" distB="0" distL="0" distR="0">
            <wp:extent cx="3930650" cy="2358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BCO.PNG"/>
                    <pic:cNvPicPr/>
                  </pic:nvPicPr>
                  <pic:blipFill>
                    <a:blip r:embed="rId9">
                      <a:extLst>
                        <a:ext uri="{28A0092B-C50C-407E-A947-70E740481C1C}">
                          <a14:useLocalDpi xmlns:a14="http://schemas.microsoft.com/office/drawing/2010/main" val="0"/>
                        </a:ext>
                      </a:extLst>
                    </a:blip>
                    <a:stretch>
                      <a:fillRect/>
                    </a:stretch>
                  </pic:blipFill>
                  <pic:spPr>
                    <a:xfrm>
                      <a:off x="0" y="0"/>
                      <a:ext cx="3930857" cy="2358514"/>
                    </a:xfrm>
                    <a:prstGeom prst="rect">
                      <a:avLst/>
                    </a:prstGeom>
                  </pic:spPr>
                </pic:pic>
              </a:graphicData>
            </a:graphic>
          </wp:inline>
        </w:drawing>
      </w:r>
    </w:p>
    <w:p w:rsidR="00921D93" w:rsidRPr="00F47248" w:rsidRDefault="00AD4788" w:rsidP="00AD4788">
      <w:pPr>
        <w:jc w:val="center"/>
        <w:rPr>
          <w:rFonts w:ascii="Times New Roman" w:hAnsi="Times New Roman" w:cs="Times New Roman"/>
          <w:sz w:val="24"/>
          <w:szCs w:val="24"/>
        </w:rPr>
      </w:pPr>
      <w:r>
        <w:rPr>
          <w:rFonts w:ascii="Times New Roman" w:hAnsi="Times New Roman" w:cs="Times New Roman"/>
          <w:sz w:val="24"/>
          <w:szCs w:val="24"/>
        </w:rPr>
        <w:t>Figure 3: Resistance vs Temperature for YBCO</w:t>
      </w:r>
      <w:r w:rsidR="00921D93" w:rsidRPr="00F47248">
        <w:rPr>
          <w:rFonts w:ascii="Times New Roman" w:hAnsi="Times New Roman" w:cs="Times New Roman"/>
          <w:sz w:val="24"/>
          <w:szCs w:val="24"/>
        </w:rPr>
        <w:br w:type="page"/>
      </w:r>
    </w:p>
    <w:p w:rsidR="00921D93" w:rsidRPr="00F47248" w:rsidRDefault="00921D93">
      <w:pPr>
        <w:rPr>
          <w:rFonts w:ascii="Times New Roman" w:hAnsi="Times New Roman" w:cs="Times New Roman"/>
          <w:sz w:val="24"/>
          <w:szCs w:val="24"/>
        </w:rPr>
      </w:pPr>
      <w:r w:rsidRPr="00F47248">
        <w:rPr>
          <w:rFonts w:ascii="Times New Roman" w:hAnsi="Times New Roman" w:cs="Times New Roman"/>
          <w:sz w:val="24"/>
          <w:szCs w:val="24"/>
        </w:rPr>
        <w:lastRenderedPageBreak/>
        <w:t>Sources:</w:t>
      </w:r>
    </w:p>
    <w:p w:rsidR="00921D93" w:rsidRPr="00AD4788" w:rsidRDefault="0011590A" w:rsidP="00AD4788">
      <w:pPr>
        <w:pStyle w:val="ListParagraph"/>
        <w:numPr>
          <w:ilvl w:val="0"/>
          <w:numId w:val="1"/>
        </w:numPr>
        <w:rPr>
          <w:rFonts w:ascii="Times New Roman" w:hAnsi="Times New Roman" w:cs="Times New Roman"/>
          <w:color w:val="008000"/>
          <w:sz w:val="24"/>
          <w:szCs w:val="24"/>
        </w:rPr>
      </w:pPr>
      <w:hyperlink r:id="rId10" w:history="1">
        <w:r w:rsidR="00921D93" w:rsidRPr="00AD4788">
          <w:rPr>
            <w:rStyle w:val="Hyperlink"/>
            <w:rFonts w:ascii="Times New Roman" w:hAnsi="Times New Roman" w:cs="Times New Roman"/>
            <w:sz w:val="24"/>
            <w:szCs w:val="24"/>
          </w:rPr>
          <w:t>https://www.chemistryworld.com</w:t>
        </w:r>
      </w:hyperlink>
    </w:p>
    <w:p w:rsidR="00921D93" w:rsidRPr="00AD4788" w:rsidRDefault="005B0206" w:rsidP="00AD4788">
      <w:pPr>
        <w:pStyle w:val="ListParagraph"/>
        <w:numPr>
          <w:ilvl w:val="0"/>
          <w:numId w:val="1"/>
        </w:numPr>
        <w:rPr>
          <w:rFonts w:ascii="Times New Roman" w:hAnsi="Times New Roman" w:cs="Times New Roman"/>
          <w:color w:val="008000"/>
          <w:sz w:val="24"/>
          <w:szCs w:val="24"/>
        </w:rPr>
      </w:pPr>
      <w:hyperlink r:id="rId11" w:history="1">
        <w:r w:rsidR="00376863" w:rsidRPr="00AD4788">
          <w:rPr>
            <w:rStyle w:val="Hyperlink"/>
            <w:rFonts w:ascii="Times New Roman" w:hAnsi="Times New Roman" w:cs="Times New Roman"/>
            <w:sz w:val="24"/>
            <w:szCs w:val="24"/>
          </w:rPr>
          <w:t>https://www.global-sei.com/super/hts_e/</w:t>
        </w:r>
      </w:hyperlink>
    </w:p>
    <w:p w:rsidR="00921D93" w:rsidRPr="00F47248" w:rsidRDefault="00921D93">
      <w:pPr>
        <w:rPr>
          <w:rFonts w:ascii="Times New Roman" w:hAnsi="Times New Roman" w:cs="Times New Roman"/>
          <w:color w:val="008000"/>
          <w:sz w:val="24"/>
          <w:szCs w:val="24"/>
        </w:rPr>
      </w:pPr>
    </w:p>
    <w:p w:rsidR="00921D93" w:rsidRPr="00F47248" w:rsidRDefault="00921D93">
      <w:pPr>
        <w:rPr>
          <w:rFonts w:ascii="Times New Roman" w:hAnsi="Times New Roman" w:cs="Times New Roman"/>
          <w:sz w:val="24"/>
          <w:szCs w:val="24"/>
        </w:rPr>
      </w:pPr>
    </w:p>
    <w:sectPr w:rsidR="00921D93" w:rsidRPr="00F4724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90A" w:rsidRDefault="0011590A" w:rsidP="00E831E4">
      <w:pPr>
        <w:spacing w:after="0" w:line="240" w:lineRule="auto"/>
      </w:pPr>
      <w:r>
        <w:separator/>
      </w:r>
    </w:p>
  </w:endnote>
  <w:endnote w:type="continuationSeparator" w:id="0">
    <w:p w:rsidR="0011590A" w:rsidRDefault="0011590A" w:rsidP="00E8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90A" w:rsidRDefault="0011590A" w:rsidP="00E831E4">
      <w:pPr>
        <w:spacing w:after="0" w:line="240" w:lineRule="auto"/>
      </w:pPr>
      <w:r>
        <w:separator/>
      </w:r>
    </w:p>
  </w:footnote>
  <w:footnote w:type="continuationSeparator" w:id="0">
    <w:p w:rsidR="0011590A" w:rsidRDefault="0011590A" w:rsidP="00E83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E4" w:rsidRPr="00E831E4" w:rsidRDefault="00E831E4">
    <w:pPr>
      <w:pStyle w:val="Header"/>
      <w:jc w:val="right"/>
      <w:rPr>
        <w:rFonts w:ascii="Times New Roman" w:hAnsi="Times New Roman" w:cs="Times New Roman"/>
        <w:sz w:val="24"/>
        <w:szCs w:val="24"/>
      </w:rPr>
    </w:pPr>
    <w:r w:rsidRPr="00E831E4">
      <w:rPr>
        <w:rFonts w:ascii="Times New Roman" w:hAnsi="Times New Roman" w:cs="Times New Roman"/>
        <w:sz w:val="24"/>
        <w:szCs w:val="24"/>
      </w:rPr>
      <w:t xml:space="preserve"> Bijan Varj</w:t>
    </w:r>
    <w:r>
      <w:rPr>
        <w:rFonts w:ascii="Times New Roman" w:hAnsi="Times New Roman" w:cs="Times New Roman"/>
        <w:sz w:val="24"/>
        <w:szCs w:val="24"/>
      </w:rPr>
      <w:t>avand</w:t>
    </w:r>
    <w:r w:rsidRPr="00E831E4">
      <w:rPr>
        <w:rFonts w:ascii="Times New Roman" w:hAnsi="Times New Roman" w:cs="Times New Roman"/>
        <w:sz w:val="24"/>
        <w:szCs w:val="24"/>
      </w:rPr>
      <w:t xml:space="preserve"> </w:t>
    </w:r>
    <w:sdt>
      <w:sdtPr>
        <w:rPr>
          <w:rFonts w:ascii="Times New Roman" w:hAnsi="Times New Roman" w:cs="Times New Roman"/>
          <w:sz w:val="24"/>
          <w:szCs w:val="24"/>
        </w:rPr>
        <w:id w:val="-1072583423"/>
        <w:docPartObj>
          <w:docPartGallery w:val="Page Numbers (Top of Page)"/>
          <w:docPartUnique/>
        </w:docPartObj>
      </w:sdtPr>
      <w:sdtEndPr>
        <w:rPr>
          <w:noProof/>
        </w:rPr>
      </w:sdtEndPr>
      <w:sdtContent>
        <w:r w:rsidRPr="00E831E4">
          <w:rPr>
            <w:rFonts w:ascii="Times New Roman" w:hAnsi="Times New Roman" w:cs="Times New Roman"/>
            <w:sz w:val="24"/>
            <w:szCs w:val="24"/>
          </w:rPr>
          <w:fldChar w:fldCharType="begin"/>
        </w:r>
        <w:r w:rsidRPr="00E831E4">
          <w:rPr>
            <w:rFonts w:ascii="Times New Roman" w:hAnsi="Times New Roman" w:cs="Times New Roman"/>
            <w:sz w:val="24"/>
            <w:szCs w:val="24"/>
          </w:rPr>
          <w:instrText xml:space="preserve"> PAGE   \* MERGEFORMAT </w:instrText>
        </w:r>
        <w:r w:rsidRPr="00E831E4">
          <w:rPr>
            <w:rFonts w:ascii="Times New Roman" w:hAnsi="Times New Roman" w:cs="Times New Roman"/>
            <w:sz w:val="24"/>
            <w:szCs w:val="24"/>
          </w:rPr>
          <w:fldChar w:fldCharType="separate"/>
        </w:r>
        <w:r w:rsidR="00A47E20">
          <w:rPr>
            <w:rFonts w:ascii="Times New Roman" w:hAnsi="Times New Roman" w:cs="Times New Roman"/>
            <w:noProof/>
            <w:sz w:val="24"/>
            <w:szCs w:val="24"/>
          </w:rPr>
          <w:t>2</w:t>
        </w:r>
        <w:r w:rsidRPr="00E831E4">
          <w:rPr>
            <w:rFonts w:ascii="Times New Roman" w:hAnsi="Times New Roman" w:cs="Times New Roman"/>
            <w:noProof/>
            <w:sz w:val="24"/>
            <w:szCs w:val="24"/>
          </w:rPr>
          <w:fldChar w:fldCharType="end"/>
        </w:r>
      </w:sdtContent>
    </w:sdt>
  </w:p>
  <w:p w:rsidR="00E831E4" w:rsidRPr="00E831E4" w:rsidRDefault="00E831E4" w:rsidP="00E831E4">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16203"/>
    <w:multiLevelType w:val="hybridMultilevel"/>
    <w:tmpl w:val="B158238A"/>
    <w:lvl w:ilvl="0" w:tplc="9F5E49E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93"/>
    <w:rsid w:val="0011590A"/>
    <w:rsid w:val="00374D90"/>
    <w:rsid w:val="00376863"/>
    <w:rsid w:val="005B0206"/>
    <w:rsid w:val="006D2594"/>
    <w:rsid w:val="00792761"/>
    <w:rsid w:val="008B4A94"/>
    <w:rsid w:val="00921D93"/>
    <w:rsid w:val="00A47E20"/>
    <w:rsid w:val="00AD4788"/>
    <w:rsid w:val="00D50463"/>
    <w:rsid w:val="00DA6E5B"/>
    <w:rsid w:val="00E831E4"/>
    <w:rsid w:val="00F47248"/>
    <w:rsid w:val="00F7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60F8D-A458-488B-8E8E-CDC0462B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D93"/>
    <w:rPr>
      <w:color w:val="0563C1" w:themeColor="hyperlink"/>
      <w:u w:val="single"/>
    </w:rPr>
  </w:style>
  <w:style w:type="paragraph" w:styleId="Header">
    <w:name w:val="header"/>
    <w:basedOn w:val="Normal"/>
    <w:link w:val="HeaderChar"/>
    <w:uiPriority w:val="99"/>
    <w:unhideWhenUsed/>
    <w:rsid w:val="00E8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1E4"/>
  </w:style>
  <w:style w:type="paragraph" w:styleId="Footer">
    <w:name w:val="footer"/>
    <w:basedOn w:val="Normal"/>
    <w:link w:val="FooterChar"/>
    <w:uiPriority w:val="99"/>
    <w:unhideWhenUsed/>
    <w:rsid w:val="00E8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1E4"/>
  </w:style>
  <w:style w:type="paragraph" w:styleId="ListParagraph">
    <w:name w:val="List Paragraph"/>
    <w:basedOn w:val="Normal"/>
    <w:uiPriority w:val="34"/>
    <w:qFormat/>
    <w:rsid w:val="00AD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sei.com/super/hts_e/" TargetMode="External"/><Relationship Id="rId5" Type="http://schemas.openxmlformats.org/officeDocument/2006/relationships/footnotes" Target="footnotes.xml"/><Relationship Id="rId10" Type="http://schemas.openxmlformats.org/officeDocument/2006/relationships/hyperlink" Target="https://www.chemistryworld.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Varjavand</dc:creator>
  <cp:keywords/>
  <dc:description/>
  <cp:lastModifiedBy>Bijan Varjavand</cp:lastModifiedBy>
  <cp:revision>6</cp:revision>
  <dcterms:created xsi:type="dcterms:W3CDTF">2017-04-20T02:01:00Z</dcterms:created>
  <dcterms:modified xsi:type="dcterms:W3CDTF">2017-04-22T20:52:00Z</dcterms:modified>
</cp:coreProperties>
</file>