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1232" w14:textId="77777777" w:rsidR="007A71C5" w:rsidRDefault="007A71C5" w:rsidP="007A71C5">
      <w:pPr>
        <w:rPr>
          <w:rFonts w:ascii="Roboto" w:hAnsi="Roboto"/>
          <w:sz w:val="28"/>
          <w:szCs w:val="28"/>
        </w:rPr>
      </w:pPr>
      <w:r w:rsidRPr="00614885">
        <w:rPr>
          <w:rFonts w:ascii="Roboto" w:hAnsi="Roboto"/>
          <w:b/>
          <w:bCs/>
          <w:sz w:val="28"/>
          <w:szCs w:val="28"/>
        </w:rPr>
        <w:t>Data Availability Statement:</w:t>
      </w:r>
      <w:r w:rsidRPr="00614885">
        <w:rPr>
          <w:rFonts w:ascii="Roboto" w:hAnsi="Roboto"/>
          <w:sz w:val="28"/>
          <w:szCs w:val="28"/>
        </w:rPr>
        <w:t xml:space="preserve"> </w:t>
      </w:r>
    </w:p>
    <w:p w14:paraId="55AA0944" w14:textId="77777777" w:rsidR="007A71C5" w:rsidRPr="00F71931" w:rsidRDefault="007A71C5" w:rsidP="007A71C5">
      <w:pPr>
        <w:rPr>
          <w:rStyle w:val="undefined"/>
          <w:rFonts w:ascii="Roboto" w:hAnsi="Roboto" w:cs="Courier New"/>
          <w:sz w:val="22"/>
          <w:szCs w:val="22"/>
        </w:rPr>
      </w:pPr>
      <w:r w:rsidRPr="00F71931">
        <w:rPr>
          <w:rStyle w:val="undefined"/>
          <w:rFonts w:ascii="Roboto" w:hAnsi="Roboto" w:cs="Courier New"/>
          <w:sz w:val="22"/>
          <w:szCs w:val="22"/>
        </w:rPr>
        <w:t xml:space="preserve">All raw data, planetary telemetry matrices, and modeling code supporting the findings of this study are publicly accessible without restriction via the following institutional repositories: </w:t>
      </w:r>
    </w:p>
    <w:p w14:paraId="77324E57" w14:textId="77777777" w:rsidR="007A71C5" w:rsidRPr="00F71931" w:rsidRDefault="007A71C5" w:rsidP="007A71C5">
      <w:pPr>
        <w:rPr>
          <w:rStyle w:val="undefined"/>
          <w:rFonts w:ascii="Roboto" w:hAnsi="Roboto" w:cs="Courier New"/>
          <w:sz w:val="22"/>
          <w:szCs w:val="22"/>
        </w:rPr>
      </w:pPr>
      <w:r w:rsidRPr="00F71931">
        <w:rPr>
          <w:rStyle w:val="uij0tc"/>
          <w:rFonts w:ascii="Roboto" w:hAnsi="Roboto" w:cs="Courier New"/>
          <w:sz w:val="22"/>
          <w:szCs w:val="22"/>
        </w:rPr>
        <w:t xml:space="preserve">1. </w:t>
      </w:r>
      <w:r w:rsidRPr="00F71931">
        <w:rPr>
          <w:rStyle w:val="undefined"/>
          <w:rFonts w:ascii="Roboto" w:hAnsi="Roboto" w:cs="Courier New"/>
          <w:sz w:val="22"/>
          <w:szCs w:val="22"/>
        </w:rPr>
        <w:t xml:space="preserve">In-situ Martian atmospheric compositions, isotopic mixing volumes, and noble gas fractionation parameters (specifically radiogenic </w:t>
      </w:r>
      <w:r w:rsidRPr="007B4EDF">
        <w:rPr>
          <w:rStyle w:val="undefined"/>
          <w:rFonts w:ascii="Roboto" w:hAnsi="Roboto" w:cs="Courier New"/>
          <w:b/>
          <w:bCs/>
          <w:sz w:val="22"/>
          <w:szCs w:val="22"/>
        </w:rPr>
        <w:t>Xenon-129</w:t>
      </w:r>
      <w:r w:rsidRPr="00F71931">
        <w:rPr>
          <w:rStyle w:val="undefined"/>
          <w:rFonts w:ascii="Roboto" w:hAnsi="Roboto" w:cs="Courier New"/>
          <w:sz w:val="22"/>
          <w:szCs w:val="22"/>
        </w:rPr>
        <w:t xml:space="preserve"> and mass-dependent </w:t>
      </w:r>
      <w:r w:rsidRPr="007B4EDF">
        <w:rPr>
          <w:rStyle w:val="undefined"/>
          <w:rFonts w:ascii="Roboto" w:hAnsi="Roboto" w:cs="Courier New"/>
          <w:b/>
          <w:bCs/>
          <w:sz w:val="22"/>
          <w:szCs w:val="22"/>
        </w:rPr>
        <w:t>Argon-36</w:t>
      </w:r>
      <w:r w:rsidRPr="00F71931">
        <w:rPr>
          <w:rStyle w:val="undefined"/>
          <w:rFonts w:ascii="Roboto" w:hAnsi="Roboto" w:cs="Courier New"/>
          <w:sz w:val="22"/>
          <w:szCs w:val="22"/>
        </w:rPr>
        <w:t xml:space="preserve">/Argon-40 structural ratios) were retrieved from the NASA Planetary Data System (PDS) Atmospheric Node, hosted via the Sample Analysis at Mars (SAM) Quadrupole Mass Spectrometer Evolved Gas Analysis Archive </w:t>
      </w:r>
      <w:r w:rsidRPr="00B43F2C">
        <w:rPr>
          <w:rStyle w:val="undefined"/>
          <w:rFonts w:ascii="Roboto" w:hAnsi="Roboto" w:cs="Courier New"/>
          <w:b/>
          <w:bCs/>
          <w:sz w:val="22"/>
          <w:szCs w:val="22"/>
        </w:rPr>
        <w:t>(NASA PDS Atmospheric Node, 2026; Mahaffy et al., 2013).</w:t>
      </w:r>
      <w:r w:rsidRPr="00F71931">
        <w:rPr>
          <w:rStyle w:val="undefined"/>
          <w:rFonts w:ascii="Roboto" w:hAnsi="Roboto" w:cs="Courier New"/>
          <w:sz w:val="22"/>
          <w:szCs w:val="22"/>
        </w:rPr>
        <w:t xml:space="preserve"> URL: </w:t>
      </w:r>
      <w:hyperlink r:id="rId4" w:history="1">
        <w:r w:rsidRPr="00F71931">
          <w:rPr>
            <w:rStyle w:val="Hyperlink"/>
            <w:rFonts w:ascii="Roboto" w:hAnsi="Roboto" w:cs="Courier New"/>
            <w:sz w:val="22"/>
            <w:szCs w:val="22"/>
          </w:rPr>
          <w:t>https://nmsu.edu</w:t>
        </w:r>
      </w:hyperlink>
      <w:r w:rsidRPr="00F71931">
        <w:rPr>
          <w:rStyle w:val="undefined"/>
          <w:rFonts w:ascii="Roboto" w:hAnsi="Roboto" w:cs="Courier New"/>
          <w:sz w:val="22"/>
          <w:szCs w:val="22"/>
        </w:rPr>
        <w:t xml:space="preserve"> </w:t>
      </w:r>
    </w:p>
    <w:p w14:paraId="5FF45B3C" w14:textId="77777777" w:rsidR="007A71C5" w:rsidRPr="00F71931" w:rsidRDefault="007A71C5" w:rsidP="007A71C5">
      <w:pPr>
        <w:rPr>
          <w:rStyle w:val="undefined"/>
          <w:rFonts w:ascii="Roboto" w:hAnsi="Roboto" w:cs="Courier New"/>
          <w:sz w:val="22"/>
          <w:szCs w:val="22"/>
        </w:rPr>
      </w:pPr>
      <w:r w:rsidRPr="00F71931">
        <w:rPr>
          <w:rStyle w:val="uij0tc"/>
          <w:rFonts w:ascii="Roboto" w:hAnsi="Roboto" w:cs="Courier New"/>
          <w:sz w:val="22"/>
          <w:szCs w:val="22"/>
        </w:rPr>
        <w:t xml:space="preserve">2. </w:t>
      </w:r>
      <w:r w:rsidRPr="00F71931">
        <w:rPr>
          <w:rStyle w:val="undefined"/>
          <w:rFonts w:ascii="Roboto" w:hAnsi="Roboto" w:cs="Courier New"/>
          <w:sz w:val="22"/>
          <w:szCs w:val="22"/>
        </w:rPr>
        <w:t>Total elemental regolith weight percentages (</w:t>
      </w:r>
      <w:proofErr w:type="spellStart"/>
      <w:r w:rsidRPr="00F71931">
        <w:rPr>
          <w:rStyle w:val="undefined"/>
          <w:rFonts w:ascii="Roboto" w:hAnsi="Roboto" w:cs="Courier New"/>
          <w:sz w:val="22"/>
          <w:szCs w:val="22"/>
        </w:rPr>
        <w:t>wt</w:t>
      </w:r>
      <w:proofErr w:type="spellEnd"/>
      <w:r w:rsidRPr="00F71931">
        <w:rPr>
          <w:rStyle w:val="undefined"/>
          <w:rFonts w:ascii="Roboto" w:hAnsi="Roboto" w:cs="Courier New"/>
          <w:sz w:val="22"/>
          <w:szCs w:val="22"/>
        </w:rPr>
        <w:t>%), localized surface chlorine allocations, and superficial perchlorate (ClO</w:t>
      </w:r>
      <w:r w:rsidRPr="00B43F2C">
        <w:rPr>
          <w:rStyle w:val="undefined"/>
          <w:rFonts w:ascii="Roboto" w:hAnsi="Roboto" w:cs="Courier New"/>
          <w:sz w:val="22"/>
          <w:szCs w:val="22"/>
          <w:vertAlign w:val="subscript"/>
        </w:rPr>
        <w:t>4</w:t>
      </w:r>
      <w:r w:rsidRPr="00B43F2C">
        <w:rPr>
          <w:rStyle w:val="undefined"/>
          <w:rFonts w:ascii="Roboto" w:hAnsi="Roboto" w:cs="Courier New"/>
          <w:sz w:val="22"/>
          <w:szCs w:val="22"/>
          <w:vertAlign w:val="superscript"/>
        </w:rPr>
        <w:t>-</w:t>
      </w:r>
      <w:r w:rsidRPr="00F71931">
        <w:rPr>
          <w:rStyle w:val="undefined"/>
          <w:rFonts w:ascii="Roboto" w:hAnsi="Roboto" w:cs="Courier New"/>
          <w:sz w:val="22"/>
          <w:szCs w:val="22"/>
        </w:rPr>
        <w:t xml:space="preserve">) chemical matrices across Gale and Gusev craters were obtained from the NASA PDS Geosciences Node via the Mars Science Laboratory (MSL) Alpha Particle X-ray Spectrometer (APXS) and ChemCam Laser-Induced Breakdown Spectroscopy (LIBS) calibrated data records </w:t>
      </w:r>
      <w:r w:rsidRPr="00B43F2C">
        <w:rPr>
          <w:rStyle w:val="undefined"/>
          <w:rFonts w:ascii="Roboto" w:hAnsi="Roboto" w:cs="Courier New"/>
          <w:b/>
          <w:bCs/>
          <w:sz w:val="22"/>
          <w:szCs w:val="22"/>
        </w:rPr>
        <w:t xml:space="preserve">(Gellert et al., 2006; Hecht et al., 2009; Kounaves et al., 2014). </w:t>
      </w:r>
      <w:r w:rsidRPr="00F71931">
        <w:rPr>
          <w:rStyle w:val="undefined"/>
          <w:rFonts w:ascii="Roboto" w:hAnsi="Roboto" w:cs="Courier New"/>
          <w:sz w:val="22"/>
          <w:szCs w:val="22"/>
        </w:rPr>
        <w:t xml:space="preserve">URL: </w:t>
      </w:r>
      <w:hyperlink r:id="rId5" w:history="1">
        <w:r w:rsidRPr="00F71931">
          <w:rPr>
            <w:rStyle w:val="Hyperlink"/>
            <w:rFonts w:ascii="Roboto" w:hAnsi="Roboto" w:cs="Courier New"/>
            <w:sz w:val="22"/>
            <w:szCs w:val="22"/>
          </w:rPr>
          <w:t>https://wustl.edu</w:t>
        </w:r>
      </w:hyperlink>
      <w:r w:rsidRPr="00F71931">
        <w:rPr>
          <w:rStyle w:val="undefined"/>
          <w:rFonts w:ascii="Roboto" w:hAnsi="Roboto" w:cs="Courier New"/>
          <w:sz w:val="22"/>
          <w:szCs w:val="22"/>
        </w:rPr>
        <w:t xml:space="preserve"> </w:t>
      </w:r>
    </w:p>
    <w:p w14:paraId="3C5D01E9" w14:textId="77777777" w:rsidR="007A71C5" w:rsidRPr="00F71931" w:rsidRDefault="007A71C5" w:rsidP="007A71C5">
      <w:pPr>
        <w:rPr>
          <w:rStyle w:val="undefined"/>
          <w:rFonts w:ascii="Roboto" w:hAnsi="Roboto" w:cs="Courier New"/>
          <w:sz w:val="22"/>
          <w:szCs w:val="22"/>
        </w:rPr>
      </w:pPr>
      <w:r w:rsidRPr="00F71931">
        <w:rPr>
          <w:rStyle w:val="uij0tc"/>
          <w:rFonts w:ascii="Roboto" w:hAnsi="Roboto" w:cs="Courier New"/>
          <w:sz w:val="22"/>
          <w:szCs w:val="22"/>
        </w:rPr>
        <w:t xml:space="preserve">3. </w:t>
      </w:r>
      <w:r w:rsidRPr="00F71931">
        <w:rPr>
          <w:rStyle w:val="undefined"/>
          <w:rFonts w:ascii="Roboto" w:hAnsi="Roboto" w:cs="Courier New"/>
          <w:sz w:val="22"/>
          <w:szCs w:val="22"/>
        </w:rPr>
        <w:t xml:space="preserve">Upper-atmospheric ion escape rates, magnetospheric stripping parameters, and solar wind ion cross-sectional density vectors were retrieved from the Mars Atmosphere and Volatile EvolutioN (MAVEN) mission repository hosted across the NASA PDS Particles and Fields Node, utilizing compiled data tracks from the STATIC, SWIA, and NGIMS instruments </w:t>
      </w:r>
      <w:r w:rsidRPr="007B4EDF">
        <w:rPr>
          <w:rStyle w:val="undefined"/>
          <w:rFonts w:ascii="Roboto" w:hAnsi="Roboto" w:cs="Courier New"/>
          <w:b/>
          <w:bCs/>
          <w:sz w:val="22"/>
          <w:szCs w:val="22"/>
        </w:rPr>
        <w:t>(Curry et al., 2024; Jakosky et al., 2017)</w:t>
      </w:r>
      <w:r w:rsidRPr="00F71931">
        <w:rPr>
          <w:rStyle w:val="undefined"/>
          <w:rFonts w:ascii="Roboto" w:hAnsi="Roboto" w:cs="Courier New"/>
          <w:sz w:val="22"/>
          <w:szCs w:val="22"/>
        </w:rPr>
        <w:t xml:space="preserve">. URL: </w:t>
      </w:r>
      <w:hyperlink r:id="rId6" w:history="1">
        <w:r w:rsidRPr="00F71931">
          <w:rPr>
            <w:rStyle w:val="Hyperlink"/>
            <w:rFonts w:ascii="Roboto" w:hAnsi="Roboto" w:cs="Courier New"/>
            <w:sz w:val="22"/>
            <w:szCs w:val="22"/>
          </w:rPr>
          <w:t>https://ucla.edu</w:t>
        </w:r>
      </w:hyperlink>
      <w:r w:rsidRPr="00F71931">
        <w:rPr>
          <w:rStyle w:val="undefined"/>
          <w:rFonts w:ascii="Roboto" w:hAnsi="Roboto" w:cs="Courier New"/>
          <w:sz w:val="22"/>
          <w:szCs w:val="22"/>
        </w:rPr>
        <w:t xml:space="preserve"> </w:t>
      </w:r>
    </w:p>
    <w:p w14:paraId="571F1DD0" w14:textId="77777777" w:rsidR="007A71C5" w:rsidRPr="00F71931" w:rsidRDefault="007A71C5" w:rsidP="007A71C5">
      <w:pPr>
        <w:rPr>
          <w:rStyle w:val="undefined"/>
          <w:rFonts w:ascii="Roboto" w:hAnsi="Roboto" w:cs="Courier New"/>
          <w:sz w:val="22"/>
          <w:szCs w:val="22"/>
        </w:rPr>
      </w:pPr>
      <w:r w:rsidRPr="00F71931">
        <w:rPr>
          <w:rStyle w:val="uij0tc"/>
          <w:rFonts w:ascii="Roboto" w:hAnsi="Roboto" w:cs="Courier New"/>
          <w:sz w:val="22"/>
          <w:szCs w:val="22"/>
        </w:rPr>
        <w:t xml:space="preserve">4. </w:t>
      </w:r>
      <w:r w:rsidRPr="00F71931">
        <w:rPr>
          <w:rStyle w:val="undefined"/>
          <w:rFonts w:ascii="Roboto" w:hAnsi="Roboto" w:cs="Courier New"/>
          <w:sz w:val="22"/>
          <w:szCs w:val="22"/>
        </w:rPr>
        <w:t xml:space="preserve">Terrestrial Late-Quaternary high-resolution proxy calibration archives—including the central Greenland GISP2 paleothermal temperature reconstruction anomaly series and the International Tree-Ring Data Bank (ITRDB) radiocarbon synthesis curves—were downloaded from the NOAA National Centers for Environmental Information (NCEI) Paleoclimatology Database </w:t>
      </w:r>
      <w:r w:rsidRPr="007B4EDF">
        <w:rPr>
          <w:rStyle w:val="undefined"/>
          <w:rFonts w:ascii="Roboto" w:hAnsi="Roboto" w:cs="Courier New"/>
          <w:b/>
          <w:bCs/>
          <w:sz w:val="22"/>
          <w:szCs w:val="22"/>
        </w:rPr>
        <w:t>(NOAA NCEI Paleoclimatology Dataset, 2025; Bard et al., 2023; Miyake et al., 2012).</w:t>
      </w:r>
      <w:r w:rsidRPr="00F71931">
        <w:rPr>
          <w:rStyle w:val="undefined"/>
          <w:rFonts w:ascii="Roboto" w:hAnsi="Roboto" w:cs="Courier New"/>
          <w:sz w:val="22"/>
          <w:szCs w:val="22"/>
        </w:rPr>
        <w:t xml:space="preserve"> URL: </w:t>
      </w:r>
      <w:hyperlink r:id="rId7" w:history="1">
        <w:r w:rsidRPr="00F71931">
          <w:rPr>
            <w:rStyle w:val="Hyperlink"/>
            <w:rFonts w:ascii="Roboto" w:hAnsi="Roboto" w:cs="Courier New"/>
            <w:sz w:val="22"/>
            <w:szCs w:val="22"/>
          </w:rPr>
          <w:t>https://noaa.gov</w:t>
        </w:r>
      </w:hyperlink>
      <w:r w:rsidRPr="00F71931">
        <w:rPr>
          <w:rStyle w:val="undefined"/>
          <w:rFonts w:ascii="Roboto" w:hAnsi="Roboto" w:cs="Courier New"/>
          <w:sz w:val="22"/>
          <w:szCs w:val="22"/>
        </w:rPr>
        <w:t xml:space="preserve"> </w:t>
      </w:r>
    </w:p>
    <w:p w14:paraId="5FC78A0E" w14:textId="77777777" w:rsidR="007A71C5" w:rsidRPr="00470A08" w:rsidRDefault="007A71C5" w:rsidP="007A71C5">
      <w:pPr>
        <w:rPr>
          <w:rFonts w:ascii="Roboto" w:hAnsi="Roboto"/>
          <w:sz w:val="28"/>
          <w:szCs w:val="28"/>
        </w:rPr>
      </w:pPr>
      <w:r w:rsidRPr="00F71931">
        <w:rPr>
          <w:rStyle w:val="uij0tc"/>
          <w:rFonts w:ascii="Roboto" w:hAnsi="Roboto" w:cs="Courier New"/>
          <w:sz w:val="22"/>
          <w:szCs w:val="22"/>
        </w:rPr>
        <w:t xml:space="preserve">5. </w:t>
      </w:r>
      <w:r w:rsidRPr="00F71931">
        <w:rPr>
          <w:rStyle w:val="undefined"/>
          <w:rFonts w:ascii="Roboto" w:hAnsi="Roboto" w:cs="Courier New"/>
          <w:sz w:val="22"/>
          <w:szCs w:val="22"/>
        </w:rPr>
        <w:t xml:space="preserve">Complete open-source configuration scripts, high-resolution vector schematic files, and non-linear thermodynamic modeling equations tracking the Mars Regolith Oxidation step-functions are permanently archived and accessible at the following public repository: </w:t>
      </w:r>
      <w:hyperlink r:id="rId8" w:history="1">
        <w:r w:rsidRPr="00B45805">
          <w:rPr>
            <w:rStyle w:val="Hyperlink"/>
            <w:rFonts w:ascii="Roboto" w:hAnsi="Roboto" w:cs="Courier New"/>
            <w:sz w:val="22"/>
            <w:szCs w:val="22"/>
          </w:rPr>
          <w:t>https://github.com/bvcrist/Mars-Surface-Chemistry-and-Anomalies</w:t>
        </w:r>
      </w:hyperlink>
    </w:p>
    <w:p w14:paraId="018171BD" w14:textId="77777777" w:rsidR="002D4D3E" w:rsidRDefault="002D4D3E"/>
    <w:sectPr w:rsidR="002D4D3E" w:rsidSect="00EC7FA5">
      <w:pgSz w:w="11907" w:h="16840" w:code="9"/>
      <w:pgMar w:top="720" w:right="432" w:bottom="720" w:left="0" w:header="578" w:footer="578" w:gutter="57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C5"/>
    <w:rsid w:val="00220FF2"/>
    <w:rsid w:val="00224FA1"/>
    <w:rsid w:val="002D4D3E"/>
    <w:rsid w:val="002F267D"/>
    <w:rsid w:val="0034494E"/>
    <w:rsid w:val="003C78F0"/>
    <w:rsid w:val="005D074A"/>
    <w:rsid w:val="006932CA"/>
    <w:rsid w:val="007A71C5"/>
    <w:rsid w:val="008613B8"/>
    <w:rsid w:val="00891870"/>
    <w:rsid w:val="00EC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023EC"/>
  <w15:chartTrackingRefBased/>
  <w15:docId w15:val="{D80BC00B-6FA4-4024-9A27-377BBDCE9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1C5"/>
  </w:style>
  <w:style w:type="paragraph" w:styleId="Heading1">
    <w:name w:val="heading 1"/>
    <w:basedOn w:val="Normal"/>
    <w:next w:val="Normal"/>
    <w:link w:val="Heading1Char"/>
    <w:uiPriority w:val="9"/>
    <w:qFormat/>
    <w:rsid w:val="007A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1C5"/>
    <w:rPr>
      <w:rFonts w:eastAsiaTheme="majorEastAsia" w:cstheme="majorBidi"/>
      <w:color w:val="272727" w:themeColor="text1" w:themeTint="D8"/>
    </w:rPr>
  </w:style>
  <w:style w:type="paragraph" w:styleId="Title">
    <w:name w:val="Title"/>
    <w:basedOn w:val="Normal"/>
    <w:next w:val="Normal"/>
    <w:link w:val="TitleChar"/>
    <w:uiPriority w:val="10"/>
    <w:qFormat/>
    <w:rsid w:val="007A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1C5"/>
    <w:pPr>
      <w:spacing w:before="160"/>
      <w:jc w:val="center"/>
    </w:pPr>
    <w:rPr>
      <w:i/>
      <w:iCs/>
      <w:color w:val="404040" w:themeColor="text1" w:themeTint="BF"/>
    </w:rPr>
  </w:style>
  <w:style w:type="character" w:customStyle="1" w:styleId="QuoteChar">
    <w:name w:val="Quote Char"/>
    <w:basedOn w:val="DefaultParagraphFont"/>
    <w:link w:val="Quote"/>
    <w:uiPriority w:val="29"/>
    <w:rsid w:val="007A71C5"/>
    <w:rPr>
      <w:i/>
      <w:iCs/>
      <w:color w:val="404040" w:themeColor="text1" w:themeTint="BF"/>
    </w:rPr>
  </w:style>
  <w:style w:type="paragraph" w:styleId="ListParagraph">
    <w:name w:val="List Paragraph"/>
    <w:basedOn w:val="Normal"/>
    <w:uiPriority w:val="34"/>
    <w:qFormat/>
    <w:rsid w:val="007A71C5"/>
    <w:pPr>
      <w:ind w:left="720"/>
      <w:contextualSpacing/>
    </w:pPr>
  </w:style>
  <w:style w:type="character" w:styleId="IntenseEmphasis">
    <w:name w:val="Intense Emphasis"/>
    <w:basedOn w:val="DefaultParagraphFont"/>
    <w:uiPriority w:val="21"/>
    <w:qFormat/>
    <w:rsid w:val="007A71C5"/>
    <w:rPr>
      <w:i/>
      <w:iCs/>
      <w:color w:val="0F4761" w:themeColor="accent1" w:themeShade="BF"/>
    </w:rPr>
  </w:style>
  <w:style w:type="paragraph" w:styleId="IntenseQuote">
    <w:name w:val="Intense Quote"/>
    <w:basedOn w:val="Normal"/>
    <w:next w:val="Normal"/>
    <w:link w:val="IntenseQuoteChar"/>
    <w:uiPriority w:val="30"/>
    <w:qFormat/>
    <w:rsid w:val="007A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1C5"/>
    <w:rPr>
      <w:i/>
      <w:iCs/>
      <w:color w:val="0F4761" w:themeColor="accent1" w:themeShade="BF"/>
    </w:rPr>
  </w:style>
  <w:style w:type="character" w:styleId="IntenseReference">
    <w:name w:val="Intense Reference"/>
    <w:basedOn w:val="DefaultParagraphFont"/>
    <w:uiPriority w:val="32"/>
    <w:qFormat/>
    <w:rsid w:val="007A71C5"/>
    <w:rPr>
      <w:b/>
      <w:bCs/>
      <w:smallCaps/>
      <w:color w:val="0F4761" w:themeColor="accent1" w:themeShade="BF"/>
      <w:spacing w:val="5"/>
    </w:rPr>
  </w:style>
  <w:style w:type="character" w:styleId="Hyperlink">
    <w:name w:val="Hyperlink"/>
    <w:basedOn w:val="DefaultParagraphFont"/>
    <w:uiPriority w:val="99"/>
    <w:unhideWhenUsed/>
    <w:rsid w:val="007A71C5"/>
    <w:rPr>
      <w:color w:val="0000FF"/>
      <w:u w:val="single"/>
    </w:rPr>
  </w:style>
  <w:style w:type="character" w:customStyle="1" w:styleId="undefined">
    <w:name w:val="undefined"/>
    <w:basedOn w:val="DefaultParagraphFont"/>
    <w:rsid w:val="007A71C5"/>
  </w:style>
  <w:style w:type="character" w:customStyle="1" w:styleId="uij0tc">
    <w:name w:val="uij0tc"/>
    <w:basedOn w:val="DefaultParagraphFont"/>
    <w:rsid w:val="007A7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vcrist/Mars-Surface-Chemistry-and-Anomalies" TargetMode="External"/><Relationship Id="rId3" Type="http://schemas.openxmlformats.org/officeDocument/2006/relationships/webSettings" Target="webSettings.xml"/><Relationship Id="rId7" Type="http://schemas.openxmlformats.org/officeDocument/2006/relationships/hyperlink" Target="https://noa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cla.edu" TargetMode="External"/><Relationship Id="rId5" Type="http://schemas.openxmlformats.org/officeDocument/2006/relationships/hyperlink" Target="https://wustl.edu" TargetMode="External"/><Relationship Id="rId10" Type="http://schemas.openxmlformats.org/officeDocument/2006/relationships/theme" Target="theme/theme1.xml"/><Relationship Id="rId4" Type="http://schemas.openxmlformats.org/officeDocument/2006/relationships/hyperlink" Target="https://nmsu.edu"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1</cp:revision>
  <dcterms:created xsi:type="dcterms:W3CDTF">2026-10-26T19:02:00Z</dcterms:created>
  <dcterms:modified xsi:type="dcterms:W3CDTF">2026-10-26T19:02:00Z</dcterms:modified>
</cp:coreProperties>
</file>