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EC3321" w14:textId="37E004A2" w:rsidR="009A54ED" w:rsidRDefault="000B2B7C">
      <w:r>
        <w:t xml:space="preserve">B. Vincent Crist, P.I. </w:t>
      </w:r>
      <w:r>
        <w:br/>
      </w:r>
      <w:r>
        <w:t xml:space="preserve">XPS Research Institute bvcrist@xpsresearch.institute | 650-919-3940 </w:t>
      </w:r>
      <w:r>
        <w:br/>
      </w:r>
      <w:r>
        <w:t xml:space="preserve">October 2, </w:t>
      </w:r>
      <w:proofErr w:type="gramStart"/>
      <w:r>
        <w:t>2026</w:t>
      </w:r>
      <w:proofErr w:type="gramEnd"/>
      <w:r>
        <w:t xml:space="preserve"> </w:t>
      </w:r>
      <w:r>
        <w:br/>
      </w:r>
      <w:r>
        <w:br/>
      </w:r>
      <w:r>
        <w:t xml:space="preserve">Editor-in-Chief Editorial </w:t>
      </w:r>
      <w:r w:rsidR="004125D4">
        <w:br/>
      </w:r>
      <w:r>
        <w:t xml:space="preserve">Board of Icarus </w:t>
      </w:r>
      <w:r w:rsidR="004125D4">
        <w:br/>
      </w:r>
      <w:r>
        <w:t>Elsevier Science</w:t>
      </w:r>
      <w:r w:rsidR="0078743E">
        <w:br/>
      </w:r>
      <w:r>
        <w:t xml:space="preserve">Direct Editorial Office </w:t>
      </w:r>
    </w:p>
    <w:p w14:paraId="4C9BCAEA" w14:textId="50288110" w:rsidR="000B2B7C" w:rsidRDefault="000B2B7C">
      <w:r>
        <w:t xml:space="preserve">Subject: Manuscript Submission for Icarus – "A Cross-Planetary Non-Equilibrium Framework for Late-Quaternary Cosmic Forcing Events: Atmospheric Evolution and Volatile Transport Across the Earth-Mars System" </w:t>
      </w:r>
    </w:p>
    <w:p w14:paraId="166FCB8A" w14:textId="7C67270B" w:rsidR="00F12DCD" w:rsidRDefault="000B2B7C">
      <w:r>
        <w:t>Dear Editor-in-Chief and Editorial Board Members,</w:t>
      </w:r>
      <w:r w:rsidR="004125D4">
        <w:br/>
      </w:r>
      <w:r>
        <w:br/>
      </w:r>
      <w:r>
        <w:t xml:space="preserve">I am pleased to submit our original research manuscript, titled "A Cross-Planetary Non-Equilibrium Framework for Late-Quaternary Cosmic Forcing Events: Atmospheric Evolution and Volatile Transport Across the Earth-Mars System," for consideration for publication as a Research Article in Icarus. </w:t>
      </w:r>
    </w:p>
    <w:p w14:paraId="067DD047" w14:textId="77777777" w:rsidR="00F12DCD" w:rsidRDefault="000B2B7C">
      <w:r>
        <w:t>This study presents a novel, non-equilibrium thermodynamic and orbital dynamics model to reconcile severe stratigraphic anomalies identified within the near-surface Martian regolith by NASA flight hardware. Standard uniformitarian models depend on steady-state solar wind sputtering and long-term ultraviolet photolysis operating over eons. However, in-situ profiling by the Curiosity rover reveals highly concentrated, loose, unburied superficial perchlorate (ClO</w:t>
      </w:r>
      <w:r w:rsidRPr="004125D4">
        <w:rPr>
          <w:vertAlign w:val="subscript"/>
        </w:rPr>
        <w:t>4</w:t>
      </w:r>
      <w:r w:rsidRPr="004125D4">
        <w:rPr>
          <w:rFonts w:ascii="Cambria Math" w:hAnsi="Cambria Math" w:cs="Cambria Math"/>
          <w:vertAlign w:val="superscript"/>
        </w:rPr>
        <w:t>⁻</w:t>
      </w:r>
      <w:r>
        <w:t>) blankets and an intense mass-independent fractionation signature of radiogenic Xenon-129 (</w:t>
      </w:r>
      <w:r w:rsidRPr="004125D4">
        <w:rPr>
          <w:vertAlign w:val="superscript"/>
        </w:rPr>
        <w:t>129</w:t>
      </w:r>
      <w:r>
        <w:t xml:space="preserve">Xe). Because these shallow deposits remain unburied by heavy eolian dust and un-decayed, they strongly indicate a geologically recent accumulation phase. </w:t>
      </w:r>
    </w:p>
    <w:p w14:paraId="1660C1E5" w14:textId="77777777" w:rsidR="00F12DCD" w:rsidRDefault="000B2B7C">
      <w:r>
        <w:t xml:space="preserve">Our manuscript introduces a dual-planet cosmic forcing model anchored temporally in high-resolution </w:t>
      </w:r>
      <w:proofErr w:type="spellStart"/>
      <w:r>
        <w:t>paleoclimatological</w:t>
      </w:r>
      <w:proofErr w:type="spellEnd"/>
      <w:r>
        <w:t xml:space="preserve"> and paleomagnetic archives. We model the synchronized heliospheric impacts of an ultra-high-energy Class 9 Miyake Extreme Solar Particle Event (ESPS) striking the inner system quadrant in 12,350 BCE, precisely when Earth’s magnetic cutoff thresholds were structurally degraded to 10–15% intensity during the Gothenburg geomagnetic excursion. </w:t>
      </w:r>
    </w:p>
    <w:p w14:paraId="7638E3ED" w14:textId="77777777" w:rsidR="00F12DCD" w:rsidRDefault="000B2B7C">
      <w:r>
        <w:t>Leveraging multi-instrument datasets from NASA’s Curiosity (APXS/SAM) and MAVEN (STATIC/SWIA/NGIMS) missions, we quantify the divergent geophysical responses of both worlds. While Earth safely retained its post-ionization atmosphere, the unshielded Martian interface suffered energetic overtopping of surface enthalpy thresholds (</w:t>
      </w:r>
      <w:proofErr w:type="spellStart"/>
      <w:r>
        <w:t>ΔH</w:t>
      </w:r>
      <w:r w:rsidRPr="001E7431">
        <w:rPr>
          <w:vertAlign w:val="subscript"/>
        </w:rPr>
        <w:t>vap</w:t>
      </w:r>
      <w:proofErr w:type="spellEnd"/>
      <w:r>
        <w:t xml:space="preserve"> = 40.7 kJ/mol). This </w:t>
      </w:r>
      <w:proofErr w:type="gramStart"/>
      <w:r>
        <w:t>drove</w:t>
      </w:r>
      <w:proofErr w:type="gramEnd"/>
      <w:r>
        <w:t xml:space="preserve"> the flash-volatilization of northern surface water bodies (Oceanus Borealis) and triggered a rapid, multi-step radiolytic gas-phase oxidation cascade, fixing the surface carbon inventory into 50-foot deep subterranean mineral carbonate vaults. </w:t>
      </w:r>
    </w:p>
    <w:p w14:paraId="5E5DCD0C" w14:textId="77777777" w:rsidR="00F12DCD" w:rsidRDefault="000B2B7C">
      <w:r>
        <w:t xml:space="preserve">Crucially for the scope of Icarus, we provide the explicit orbital mechanics and particle-velocity vectors mapping the subsequent cross-planetary volatile transport highway. Trillions of metric tons of escaped vapor underwent instantaneous vacuum desublimation into a trailing circumstellar ice torus along Mars’s orbital arc. Over a 30-to-50-year window, Earth </w:t>
      </w:r>
      <w:proofErr w:type="spellStart"/>
      <w:r>
        <w:t>synodically</w:t>
      </w:r>
      <w:proofErr w:type="spellEnd"/>
      <w:r>
        <w:t xml:space="preserve"> vacuumed this micro-ice debris stream along the conjugated Interplanetary Magnetic Field Parker Spiral lines, leading to a massive stratospheric moisture influx and a terminal planetary climate capture node in 12,050 BCE that forced the onset of the terrestrial Younger Dryas cold period. </w:t>
      </w:r>
    </w:p>
    <w:p w14:paraId="67A4F237" w14:textId="77777777" w:rsidR="00F12DCD" w:rsidRDefault="000B2B7C">
      <w:r>
        <w:lastRenderedPageBreak/>
        <w:t xml:space="preserve">Given Icarus’s premier status as the leading journal for solar system evolution, planetary atmospheres, and material transitions, this manuscript’s focus on non-equilibrium planetary geophysics is uniquely aligned with your readership. All raw datasets, computational validation code, and 50-foot stratigraphy matrices are fully accessible via our open-access GitHub repository link detailed within the text. </w:t>
      </w:r>
    </w:p>
    <w:p w14:paraId="42D1FA53" w14:textId="77777777" w:rsidR="001E7431" w:rsidRDefault="000B2B7C">
      <w:r>
        <w:t xml:space="preserve">We respectfully suggest the following independent international experts, who possess </w:t>
      </w:r>
      <w:proofErr w:type="gramStart"/>
      <w:r>
        <w:t>the</w:t>
      </w:r>
      <w:proofErr w:type="gramEnd"/>
      <w:r>
        <w:t xml:space="preserve"> specialized background in planetary atmospheres and solar storm modeling required to evaluate this work: </w:t>
      </w:r>
    </w:p>
    <w:p w14:paraId="3825FFBF" w14:textId="77777777" w:rsidR="001E7431" w:rsidRDefault="000B2B7C">
      <w:r>
        <w:t xml:space="preserve">1. Dr. Bruce Jakosky (University of Colorado Boulder) – Leading authority on Martian volatile evolution, atmospheric stripping, and MAVEN particle data telemetry. </w:t>
      </w:r>
    </w:p>
    <w:p w14:paraId="6F86F897" w14:textId="77777777" w:rsidR="001E7431" w:rsidRDefault="000B2B7C">
      <w:r>
        <w:t xml:space="preserve">2. Dr. Ilya Usoskin (University of Oulu) – Specialist in cosmic-ray tracking, solar macro-cycles, and ancient atmospheric particle-flux modeling. </w:t>
      </w:r>
    </w:p>
    <w:p w14:paraId="7DEED217" w14:textId="77777777" w:rsidR="001E7431" w:rsidRDefault="000B2B7C">
      <w:r>
        <w:t>3. Dr. François Forget (</w:t>
      </w:r>
      <w:proofErr w:type="spellStart"/>
      <w:r>
        <w:t>Laboratoire</w:t>
      </w:r>
      <w:proofErr w:type="spellEnd"/>
      <w:r>
        <w:t xml:space="preserve"> de </w:t>
      </w:r>
      <w:proofErr w:type="spellStart"/>
      <w:r>
        <w:t>Météorologie</w:t>
      </w:r>
      <w:proofErr w:type="spellEnd"/>
      <w:r>
        <w:t xml:space="preserve"> </w:t>
      </w:r>
      <w:proofErr w:type="spellStart"/>
      <w:r>
        <w:t>Dynamique</w:t>
      </w:r>
      <w:proofErr w:type="spellEnd"/>
      <w:r>
        <w:t xml:space="preserve">, CNRS) – Expert in Martian atmospheric modeling, volatile cycles, and early planetary climates. </w:t>
      </w:r>
    </w:p>
    <w:p w14:paraId="40E22848" w14:textId="77777777" w:rsidR="001E7431" w:rsidRDefault="000B2B7C">
      <w:r>
        <w:t xml:space="preserve">Thank you for your time, editorial review, and consideration of our submission to Icarus. </w:t>
      </w:r>
    </w:p>
    <w:p w14:paraId="32ECEBA6" w14:textId="77777777" w:rsidR="001E7431" w:rsidRDefault="000B2B7C">
      <w:r>
        <w:t xml:space="preserve">Sincerely, </w:t>
      </w:r>
    </w:p>
    <w:p w14:paraId="4CE6469A" w14:textId="23217674" w:rsidR="001E7431" w:rsidRDefault="0054293D">
      <w:r>
        <w:rPr>
          <w:noProof/>
        </w:rPr>
        <w:drawing>
          <wp:inline distT="0" distB="0" distL="0" distR="0" wp14:anchorId="5225745C" wp14:editId="1A413598">
            <wp:extent cx="1611733" cy="362129"/>
            <wp:effectExtent l="0" t="0" r="7620" b="0"/>
            <wp:docPr id="1128174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4129" cy="371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56835E" w14:textId="68AB9A09" w:rsidR="001E7431" w:rsidRDefault="000B2B7C">
      <w:r>
        <w:t>B. Vincent Crist</w:t>
      </w:r>
      <w:r w:rsidR="0054293D">
        <w:t>, PhD</w:t>
      </w:r>
      <w:r>
        <w:t xml:space="preserve"> </w:t>
      </w:r>
    </w:p>
    <w:p w14:paraId="58C2AAEE" w14:textId="77777777" w:rsidR="001E7431" w:rsidRDefault="000B2B7C">
      <w:r>
        <w:t xml:space="preserve">Principal Investigator </w:t>
      </w:r>
    </w:p>
    <w:p w14:paraId="58E01A9E" w14:textId="70FA98BE" w:rsidR="002D4D3E" w:rsidRDefault="000B2B7C">
      <w:r>
        <w:t>XPS Research Institute</w:t>
      </w:r>
    </w:p>
    <w:sectPr w:rsidR="002D4D3E" w:rsidSect="00EC7FA5">
      <w:pgSz w:w="11907" w:h="16840" w:code="9"/>
      <w:pgMar w:top="720" w:right="432" w:bottom="720" w:left="0" w:header="578" w:footer="578" w:gutter="576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2B7C"/>
    <w:rsid w:val="000B2B7C"/>
    <w:rsid w:val="001A19D9"/>
    <w:rsid w:val="001E7431"/>
    <w:rsid w:val="00220FF2"/>
    <w:rsid w:val="002D4D3E"/>
    <w:rsid w:val="002F267D"/>
    <w:rsid w:val="0034494E"/>
    <w:rsid w:val="003C78F0"/>
    <w:rsid w:val="004125D4"/>
    <w:rsid w:val="0054293D"/>
    <w:rsid w:val="005D074A"/>
    <w:rsid w:val="006932CA"/>
    <w:rsid w:val="0078743E"/>
    <w:rsid w:val="008613B8"/>
    <w:rsid w:val="00891870"/>
    <w:rsid w:val="009A54ED"/>
    <w:rsid w:val="00D507BA"/>
    <w:rsid w:val="00EC7FA5"/>
    <w:rsid w:val="00F12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971C8E"/>
  <w15:chartTrackingRefBased/>
  <w15:docId w15:val="{925C482E-2900-4D0A-A79E-76F95D0BFB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2B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2B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2B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2B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2B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2B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2B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2B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2B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2B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2B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2B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2B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2B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2B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2B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2B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2B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2B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2B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2B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2B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2B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2B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2B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2B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2B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2B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2B7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616</Words>
  <Characters>3837</Characters>
  <Application>Microsoft Office Word</Application>
  <DocSecurity>0</DocSecurity>
  <Lines>69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bvcrist</dc:creator>
  <cp:keywords/>
  <dc:description/>
  <cp:lastModifiedBy>bvcrist</cp:lastModifiedBy>
  <cp:revision>4</cp:revision>
  <dcterms:created xsi:type="dcterms:W3CDTF">2026-10-02T20:01:00Z</dcterms:created>
  <dcterms:modified xsi:type="dcterms:W3CDTF">2026-10-02T20:04:00Z</dcterms:modified>
</cp:coreProperties>
</file>