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66E9" w14:textId="0F5BC794" w:rsidR="0007590F" w:rsidRDefault="00EE1F3C" w:rsidP="00407E04">
      <w:pPr>
        <w:pStyle w:val="Titel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4195B" wp14:editId="360016D0">
            <wp:simplePos x="3190875" y="895350"/>
            <wp:positionH relativeFrom="margin">
              <wp:align>right</wp:align>
            </wp:positionH>
            <wp:positionV relativeFrom="margin">
              <wp:align>top</wp:align>
            </wp:positionV>
            <wp:extent cx="1181100" cy="714375"/>
            <wp:effectExtent l="0" t="0" r="0" b="9525"/>
            <wp:wrapSquare wrapText="bothSides"/>
            <wp:docPr id="1650539670" name="Afbeelding 1" descr="Veko Ventilati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ko Ventilati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D3F4" w14:textId="77777777" w:rsidR="0007590F" w:rsidRDefault="0007590F" w:rsidP="00407E04">
      <w:pPr>
        <w:pStyle w:val="Titel"/>
        <w:jc w:val="center"/>
        <w:rPr>
          <w:lang w:val="en-US"/>
        </w:rPr>
      </w:pPr>
    </w:p>
    <w:p w14:paraId="123262F5" w14:textId="4E2BB2CB" w:rsidR="0007590F" w:rsidRDefault="0007590F" w:rsidP="00407E04">
      <w:pPr>
        <w:pStyle w:val="Titel"/>
        <w:jc w:val="center"/>
        <w:rPr>
          <w:lang w:val="en-US"/>
        </w:rPr>
      </w:pPr>
    </w:p>
    <w:p w14:paraId="5F89C1BB" w14:textId="77777777" w:rsidR="00EE1F3C" w:rsidRPr="00EE1F3C" w:rsidRDefault="00EE1F3C" w:rsidP="00EE1F3C">
      <w:pPr>
        <w:rPr>
          <w:lang w:val="en-US"/>
        </w:rPr>
      </w:pPr>
    </w:p>
    <w:p w14:paraId="6D234697" w14:textId="77777777" w:rsidR="00B82F02" w:rsidRPr="00B82F02" w:rsidRDefault="00B82F02" w:rsidP="00B82F02">
      <w:pPr>
        <w:rPr>
          <w:lang w:val="en-US"/>
        </w:rPr>
      </w:pPr>
    </w:p>
    <w:p w14:paraId="13BB3664" w14:textId="320B01B5" w:rsidR="00407E04" w:rsidRDefault="00407E04" w:rsidP="00407E04">
      <w:pPr>
        <w:pStyle w:val="Titel"/>
        <w:jc w:val="center"/>
        <w:rPr>
          <w:sz w:val="36"/>
          <w:szCs w:val="36"/>
          <w:lang w:val="en-US"/>
        </w:rPr>
      </w:pPr>
      <w:r>
        <w:rPr>
          <w:lang w:val="en-US"/>
        </w:rPr>
        <w:t xml:space="preserve">LED Guard </w:t>
      </w:r>
      <w:r w:rsidRPr="00773684">
        <w:rPr>
          <w:sz w:val="40"/>
          <w:szCs w:val="40"/>
          <w:lang w:val="en-US"/>
        </w:rPr>
        <w:t>DC</w:t>
      </w:r>
    </w:p>
    <w:p w14:paraId="0DD6579C" w14:textId="696BD65E" w:rsidR="00407E04" w:rsidRDefault="0007590F" w:rsidP="0007590F">
      <w:pPr>
        <w:pStyle w:val="Ondertitel"/>
        <w:jc w:val="center"/>
        <w:rPr>
          <w:lang w:val="en-US"/>
        </w:rPr>
      </w:pPr>
      <w:r>
        <w:rPr>
          <w:lang w:val="en-US"/>
        </w:rPr>
        <w:t>Hard- and software description</w:t>
      </w:r>
    </w:p>
    <w:p w14:paraId="5889F4CF" w14:textId="77777777" w:rsidR="00607E33" w:rsidRDefault="009645FF" w:rsidP="0007590F">
      <w:pPr>
        <w:pStyle w:val="Ondertitel"/>
        <w:jc w:val="center"/>
        <w:rPr>
          <w:noProof/>
        </w:rPr>
      </w:pPr>
      <w:r w:rsidRPr="00EE6596">
        <w:rPr>
          <w:lang w:val="en-US"/>
        </w:rPr>
        <w:br w:type="page"/>
      </w:r>
      <w:r w:rsidR="000A4092">
        <w:rPr>
          <w:lang w:val="en-US"/>
        </w:rPr>
        <w:fldChar w:fldCharType="begin"/>
      </w:r>
      <w:r w:rsidR="000A4092">
        <w:rPr>
          <w:lang w:val="en-US"/>
        </w:rPr>
        <w:instrText xml:space="preserve"> TOC \o "1-2" \h \z \u </w:instrText>
      </w:r>
      <w:r w:rsidR="000A4092">
        <w:rPr>
          <w:lang w:val="en-US"/>
        </w:rPr>
        <w:fldChar w:fldCharType="separate"/>
      </w:r>
    </w:p>
    <w:p w14:paraId="3F817C72" w14:textId="30322417" w:rsidR="00607E33" w:rsidRDefault="00000000">
      <w:pPr>
        <w:pStyle w:val="Inhopg1"/>
        <w:rPr>
          <w:rFonts w:eastAsiaTheme="minorEastAsia"/>
          <w:noProof/>
          <w:sz w:val="24"/>
          <w:szCs w:val="24"/>
          <w:lang w:eastAsia="nl-NL"/>
        </w:rPr>
      </w:pPr>
      <w:hyperlink w:anchor="_Toc169014686" w:history="1">
        <w:r w:rsidR="00607E33" w:rsidRPr="0064688C">
          <w:rPr>
            <w:rStyle w:val="Hyperlink"/>
            <w:noProof/>
          </w:rPr>
          <w:t>1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</w:rPr>
          <w:t>Hardware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_Toc169014686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3</w:t>
        </w:r>
        <w:r w:rsidR="00607E33">
          <w:rPr>
            <w:noProof/>
            <w:webHidden/>
          </w:rPr>
          <w:fldChar w:fldCharType="end"/>
        </w:r>
      </w:hyperlink>
    </w:p>
    <w:p w14:paraId="658FF3AF" w14:textId="5C339D9B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87" w:history="1">
        <w:r w:rsidR="00607E33" w:rsidRPr="0064688C">
          <w:rPr>
            <w:rStyle w:val="Hyperlink"/>
            <w:noProof/>
            <w:lang w:val="en-US"/>
          </w:rPr>
          <w:t>1.1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Improvements for V1.1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_Toc169014687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3</w:t>
        </w:r>
        <w:r w:rsidR="00607E33">
          <w:rPr>
            <w:noProof/>
            <w:webHidden/>
          </w:rPr>
          <w:fldChar w:fldCharType="end"/>
        </w:r>
      </w:hyperlink>
    </w:p>
    <w:p w14:paraId="5E846B58" w14:textId="2075D618" w:rsidR="00607E33" w:rsidRDefault="00000000">
      <w:pPr>
        <w:pStyle w:val="Inhopg1"/>
        <w:rPr>
          <w:rFonts w:eastAsiaTheme="minorEastAsia"/>
          <w:noProof/>
          <w:sz w:val="24"/>
          <w:szCs w:val="24"/>
          <w:lang w:eastAsia="nl-NL"/>
        </w:rPr>
      </w:pPr>
      <w:hyperlink w:anchor="_Toc169014688" w:history="1">
        <w:r w:rsidR="00607E33" w:rsidRPr="0064688C">
          <w:rPr>
            <w:rStyle w:val="Hyperlink"/>
            <w:noProof/>
            <w:lang w:val="en-US"/>
          </w:rPr>
          <w:t>2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Software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_Toc169014688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4</w:t>
        </w:r>
        <w:r w:rsidR="00607E33">
          <w:rPr>
            <w:noProof/>
            <w:webHidden/>
          </w:rPr>
          <w:fldChar w:fldCharType="end"/>
        </w:r>
      </w:hyperlink>
    </w:p>
    <w:p w14:paraId="191708F4" w14:textId="5A8BB6DD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89" w:history="1">
        <w:r w:rsidR="00607E33" w:rsidRPr="0064688C">
          <w:rPr>
            <w:rStyle w:val="Hyperlink"/>
            <w:noProof/>
            <w:lang w:val="en-US"/>
          </w:rPr>
          <w:t>2.1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Button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_Toc169014689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4</w:t>
        </w:r>
        <w:r w:rsidR="00607E33">
          <w:rPr>
            <w:noProof/>
            <w:webHidden/>
          </w:rPr>
          <w:fldChar w:fldCharType="end"/>
        </w:r>
      </w:hyperlink>
    </w:p>
    <w:p w14:paraId="23BF4764" w14:textId="0C255090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0" w:history="1">
        <w:r w:rsidR="00607E33" w:rsidRPr="0064688C">
          <w:rPr>
            <w:rStyle w:val="Hyperlink"/>
            <w:rFonts w:eastAsia="Times New Roman"/>
            <w:noProof/>
            <w:lang w:val="en-US" w:eastAsia="nl-NL"/>
          </w:rPr>
          <w:t>2.2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rFonts w:eastAsia="Times New Roman"/>
            <w:noProof/>
            <w:lang w:val="en-US" w:eastAsia="nl-NL"/>
          </w:rPr>
          <w:t>Percentage slide switch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_Toc169014690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4</w:t>
        </w:r>
        <w:r w:rsidR="00607E33">
          <w:rPr>
            <w:noProof/>
            <w:webHidden/>
          </w:rPr>
          <w:fldChar w:fldCharType="end"/>
        </w:r>
      </w:hyperlink>
    </w:p>
    <w:p w14:paraId="7C229D7E" w14:textId="27CBFE2C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1" w:history="1">
        <w:r w:rsidR="00607E33" w:rsidRPr="0064688C">
          <w:rPr>
            <w:rStyle w:val="Hyperlink"/>
            <w:noProof/>
          </w:rPr>
          <w:t>2.3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</w:rPr>
          <w:t>Vin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_Toc169014691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4</w:t>
        </w:r>
        <w:r w:rsidR="00607E33">
          <w:rPr>
            <w:noProof/>
            <w:webHidden/>
          </w:rPr>
          <w:fldChar w:fldCharType="end"/>
        </w:r>
      </w:hyperlink>
    </w:p>
    <w:p w14:paraId="5700E6A1" w14:textId="003EE3EE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2" w:history="1">
        <w:r w:rsidR="00607E33" w:rsidRPr="0064688C">
          <w:rPr>
            <w:rStyle w:val="Hyperlink"/>
            <w:noProof/>
            <w:lang w:val="en-US"/>
          </w:rPr>
          <w:t>2.4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Potentiometer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_Toc169014692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4</w:t>
        </w:r>
        <w:r w:rsidR="00607E33">
          <w:rPr>
            <w:noProof/>
            <w:webHidden/>
          </w:rPr>
          <w:fldChar w:fldCharType="end"/>
        </w:r>
      </w:hyperlink>
    </w:p>
    <w:p w14:paraId="589C9211" w14:textId="46259799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3" w:history="1">
        <w:r w:rsidR="00607E33" w:rsidRPr="0064688C">
          <w:rPr>
            <w:rStyle w:val="Hyperlink"/>
            <w:noProof/>
            <w:lang w:val="en-US"/>
          </w:rPr>
          <w:t>2.5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Relay + Hand/Auto switch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_Toc169014693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5</w:t>
        </w:r>
        <w:r w:rsidR="00607E33">
          <w:rPr>
            <w:noProof/>
            <w:webHidden/>
          </w:rPr>
          <w:fldChar w:fldCharType="end"/>
        </w:r>
      </w:hyperlink>
    </w:p>
    <w:p w14:paraId="099C7F61" w14:textId="08FF885A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4" w:history="1">
        <w:r w:rsidR="00607E33" w:rsidRPr="0064688C">
          <w:rPr>
            <w:rStyle w:val="Hyperlink"/>
            <w:noProof/>
            <w:lang w:val="en-US"/>
          </w:rPr>
          <w:t>2.6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AQ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_Toc169014694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5</w:t>
        </w:r>
        <w:r w:rsidR="00607E33">
          <w:rPr>
            <w:noProof/>
            <w:webHidden/>
          </w:rPr>
          <w:fldChar w:fldCharType="end"/>
        </w:r>
      </w:hyperlink>
    </w:p>
    <w:p w14:paraId="53CF609D" w14:textId="3D0A5616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5" w:history="1">
        <w:r w:rsidR="00607E33" w:rsidRPr="0064688C">
          <w:rPr>
            <w:rStyle w:val="Hyperlink"/>
            <w:noProof/>
            <w:lang w:val="en-US"/>
          </w:rPr>
          <w:t>2.7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Current sensor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_Toc169014695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5</w:t>
        </w:r>
        <w:r w:rsidR="00607E33">
          <w:rPr>
            <w:noProof/>
            <w:webHidden/>
          </w:rPr>
          <w:fldChar w:fldCharType="end"/>
        </w:r>
      </w:hyperlink>
    </w:p>
    <w:p w14:paraId="55BA3F99" w14:textId="4DD7C06C" w:rsidR="00607E33" w:rsidRDefault="00000000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69014696" w:history="1">
        <w:r w:rsidR="00607E33" w:rsidRPr="0064688C">
          <w:rPr>
            <w:rStyle w:val="Hyperlink"/>
            <w:noProof/>
            <w:lang w:val="en-US"/>
          </w:rPr>
          <w:t>2.8</w:t>
        </w:r>
        <w:r w:rsidR="00607E33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607E33" w:rsidRPr="0064688C">
          <w:rPr>
            <w:rStyle w:val="Hyperlink"/>
            <w:noProof/>
            <w:lang w:val="en-US"/>
          </w:rPr>
          <w:t>EEPROM</w:t>
        </w:r>
        <w:r w:rsidR="00607E33">
          <w:rPr>
            <w:noProof/>
            <w:webHidden/>
          </w:rPr>
          <w:tab/>
        </w:r>
        <w:r w:rsidR="00607E33">
          <w:rPr>
            <w:noProof/>
            <w:webHidden/>
          </w:rPr>
          <w:fldChar w:fldCharType="begin"/>
        </w:r>
        <w:r w:rsidR="00607E33">
          <w:rPr>
            <w:noProof/>
            <w:webHidden/>
          </w:rPr>
          <w:instrText xml:space="preserve"> PAGEREF _Toc169014696 \h </w:instrText>
        </w:r>
        <w:r w:rsidR="00607E33">
          <w:rPr>
            <w:noProof/>
            <w:webHidden/>
          </w:rPr>
        </w:r>
        <w:r w:rsidR="00607E33">
          <w:rPr>
            <w:noProof/>
            <w:webHidden/>
          </w:rPr>
          <w:fldChar w:fldCharType="separate"/>
        </w:r>
        <w:r w:rsidR="00607E33">
          <w:rPr>
            <w:noProof/>
            <w:webHidden/>
          </w:rPr>
          <w:t>5</w:t>
        </w:r>
        <w:r w:rsidR="00607E33">
          <w:rPr>
            <w:noProof/>
            <w:webHidden/>
          </w:rPr>
          <w:fldChar w:fldCharType="end"/>
        </w:r>
      </w:hyperlink>
    </w:p>
    <w:p w14:paraId="525110BD" w14:textId="27AF3129" w:rsidR="009645FF" w:rsidRPr="00EE6596" w:rsidRDefault="000A40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fldChar w:fldCharType="end"/>
      </w:r>
      <w:r w:rsidR="009645FF" w:rsidRPr="00EE6596">
        <w:rPr>
          <w:lang w:val="en-US"/>
        </w:rPr>
        <w:br w:type="page"/>
      </w:r>
    </w:p>
    <w:p w14:paraId="0203D5CD" w14:textId="682DDC75" w:rsidR="009645FF" w:rsidRPr="000A4092" w:rsidRDefault="009645FF" w:rsidP="000A4092">
      <w:pPr>
        <w:pStyle w:val="Kop1"/>
      </w:pPr>
      <w:bookmarkStart w:id="0" w:name="_Toc168573273"/>
      <w:bookmarkStart w:id="1" w:name="_Toc169014686"/>
      <w:r w:rsidRPr="000A4092">
        <w:lastRenderedPageBreak/>
        <w:t>Hardware</w:t>
      </w:r>
      <w:bookmarkEnd w:id="0"/>
      <w:bookmarkEnd w:id="1"/>
    </w:p>
    <w:p w14:paraId="71463001" w14:textId="140182A6" w:rsidR="005659E9" w:rsidRPr="00EE6596" w:rsidRDefault="00EE6596" w:rsidP="009645FF">
      <w:pPr>
        <w:pStyle w:val="Kop2"/>
        <w:rPr>
          <w:lang w:val="en-US"/>
        </w:rPr>
      </w:pPr>
      <w:bookmarkStart w:id="2" w:name="_Toc168573274"/>
      <w:bookmarkStart w:id="3" w:name="_Toc169014687"/>
      <w:r>
        <w:rPr>
          <w:lang w:val="en-US"/>
        </w:rPr>
        <w:t>Improvements for</w:t>
      </w:r>
      <w:r w:rsidR="009645FF" w:rsidRPr="00EE6596">
        <w:rPr>
          <w:lang w:val="en-US"/>
        </w:rPr>
        <w:t xml:space="preserve"> V1.</w:t>
      </w:r>
      <w:bookmarkEnd w:id="2"/>
      <w:bookmarkEnd w:id="3"/>
      <w:r w:rsidR="00EB68DE">
        <w:rPr>
          <w:lang w:val="en-US"/>
        </w:rPr>
        <w:t>2</w:t>
      </w:r>
    </w:p>
    <w:p w14:paraId="06D32697" w14:textId="77777777" w:rsidR="009645FF" w:rsidRPr="000874E3" w:rsidRDefault="009645FF" w:rsidP="009645FF">
      <w:pPr>
        <w:pStyle w:val="Lijstalinea"/>
        <w:numPr>
          <w:ilvl w:val="0"/>
          <w:numId w:val="1"/>
        </w:numPr>
      </w:pPr>
      <w:r w:rsidRPr="000874E3">
        <w:t xml:space="preserve">Kijken of alle </w:t>
      </w:r>
      <w:proofErr w:type="spellStart"/>
      <w:r w:rsidRPr="000874E3">
        <w:t>NC's</w:t>
      </w:r>
      <w:proofErr w:type="spellEnd"/>
      <w:r w:rsidRPr="000874E3">
        <w:t xml:space="preserve"> aan GND kunnen</w:t>
      </w:r>
    </w:p>
    <w:p w14:paraId="66477856" w14:textId="18FDD7F9" w:rsidR="009A324E" w:rsidRPr="000874E3" w:rsidRDefault="0092066E" w:rsidP="00EB68DE">
      <w:pPr>
        <w:pStyle w:val="Lijstalinea"/>
        <w:numPr>
          <w:ilvl w:val="0"/>
          <w:numId w:val="1"/>
        </w:numPr>
      </w:pPr>
      <w:proofErr w:type="spellStart"/>
      <w:r w:rsidRPr="000874E3">
        <w:t>Recommended</w:t>
      </w:r>
      <w:proofErr w:type="spellEnd"/>
      <w:r w:rsidR="009645FF" w:rsidRPr="000874E3">
        <w:t xml:space="preserve"> </w:t>
      </w:r>
      <w:proofErr w:type="spellStart"/>
      <w:r w:rsidR="009645FF" w:rsidRPr="000874E3">
        <w:t>capacitors</w:t>
      </w:r>
      <w:proofErr w:type="spellEnd"/>
      <w:r w:rsidR="009645FF" w:rsidRPr="000874E3">
        <w:t xml:space="preserve"> toevoegen aan </w:t>
      </w:r>
      <w:proofErr w:type="spellStart"/>
      <w:r w:rsidR="009645FF" w:rsidRPr="000874E3">
        <w:t>buck</w:t>
      </w:r>
      <w:proofErr w:type="spellEnd"/>
      <w:r w:rsidR="009645FF" w:rsidRPr="000874E3">
        <w:t xml:space="preserve"> converters en ontkoppeling bij alle </w:t>
      </w:r>
      <w:proofErr w:type="spellStart"/>
      <w:r w:rsidR="009645FF" w:rsidRPr="000874E3">
        <w:t>IC's</w:t>
      </w:r>
      <w:proofErr w:type="spellEnd"/>
    </w:p>
    <w:p w14:paraId="06EF4DD0" w14:textId="706BBB6C" w:rsidR="008B6EB4" w:rsidRPr="000874E3" w:rsidRDefault="008B6EB4">
      <w:pPr>
        <w:pStyle w:val="Lijstalinea"/>
        <w:numPr>
          <w:ilvl w:val="0"/>
          <w:numId w:val="1"/>
        </w:numPr>
      </w:pPr>
      <w:r w:rsidRPr="000874E3">
        <w:t>Een andere stroomsensor met minder maximale stroom voor preciezere metingen?</w:t>
      </w:r>
    </w:p>
    <w:p w14:paraId="1CDABA7D" w14:textId="0334A712" w:rsidR="008B6EB4" w:rsidRPr="000874E3" w:rsidRDefault="008B6EB4">
      <w:pPr>
        <w:pStyle w:val="Lijstalinea"/>
        <w:numPr>
          <w:ilvl w:val="0"/>
          <w:numId w:val="1"/>
        </w:numPr>
      </w:pPr>
      <w:r w:rsidRPr="000874E3">
        <w:t>Meer EEPROM!</w:t>
      </w:r>
    </w:p>
    <w:p w14:paraId="0428AD17" w14:textId="36544019" w:rsidR="00E73987" w:rsidRPr="000874E3" w:rsidRDefault="00E73987">
      <w:pPr>
        <w:pStyle w:val="Lijstalinea"/>
        <w:numPr>
          <w:ilvl w:val="0"/>
          <w:numId w:val="1"/>
        </w:numPr>
      </w:pPr>
      <w:r w:rsidRPr="000874E3">
        <w:t>Meer programma opslag</w:t>
      </w:r>
    </w:p>
    <w:p w14:paraId="01E8AA84" w14:textId="584683C4" w:rsidR="00E73987" w:rsidRPr="000874E3" w:rsidRDefault="00E73987">
      <w:pPr>
        <w:pStyle w:val="Lijstalinea"/>
        <w:numPr>
          <w:ilvl w:val="0"/>
          <w:numId w:val="1"/>
        </w:numPr>
      </w:pPr>
      <w:proofErr w:type="spellStart"/>
      <w:r w:rsidRPr="000874E3">
        <w:t>Serial</w:t>
      </w:r>
      <w:proofErr w:type="spellEnd"/>
      <w:r w:rsidRPr="000874E3">
        <w:t xml:space="preserve"> monitor support</w:t>
      </w:r>
    </w:p>
    <w:p w14:paraId="52ECA02F" w14:textId="69B3B236" w:rsidR="00E73987" w:rsidRPr="000874E3" w:rsidRDefault="00E73987">
      <w:pPr>
        <w:pStyle w:val="Lijstalinea"/>
        <w:numPr>
          <w:ilvl w:val="0"/>
          <w:numId w:val="1"/>
        </w:numPr>
      </w:pPr>
      <w:r w:rsidRPr="000874E3">
        <w:t xml:space="preserve">Met </w:t>
      </w:r>
      <w:proofErr w:type="spellStart"/>
      <w:r w:rsidRPr="000874E3">
        <w:t>relay</w:t>
      </w:r>
      <w:proofErr w:type="spellEnd"/>
      <w:r w:rsidRPr="000874E3">
        <w:t xml:space="preserve"> voor 0-10V doorverbinding bij printje spanningsloos</w:t>
      </w:r>
    </w:p>
    <w:p w14:paraId="749ED5F8" w14:textId="1CBED595" w:rsidR="00B73441" w:rsidRPr="000874E3" w:rsidRDefault="00B73441">
      <w:pPr>
        <w:pStyle w:val="Lijstalinea"/>
        <w:numPr>
          <w:ilvl w:val="0"/>
          <w:numId w:val="1"/>
        </w:numPr>
      </w:pPr>
      <w:r w:rsidRPr="000874E3">
        <w:t xml:space="preserve">Alleen zelf 0-10V uitsturen bij </w:t>
      </w:r>
      <w:proofErr w:type="spellStart"/>
      <w:r w:rsidRPr="000874E3">
        <w:t>calibratie</w:t>
      </w:r>
      <w:proofErr w:type="spellEnd"/>
      <w:r w:rsidRPr="000874E3">
        <w:t xml:space="preserve">, anders via </w:t>
      </w:r>
      <w:proofErr w:type="spellStart"/>
      <w:r w:rsidRPr="000874E3">
        <w:t>relay</w:t>
      </w:r>
      <w:proofErr w:type="spellEnd"/>
      <w:r w:rsidRPr="000874E3">
        <w:t xml:space="preserve"> vanaf klimaatcomputer laten lopen</w:t>
      </w:r>
    </w:p>
    <w:p w14:paraId="6A736034" w14:textId="343B1007" w:rsidR="00B73441" w:rsidRPr="000874E3" w:rsidRDefault="00B73441">
      <w:pPr>
        <w:pStyle w:val="Lijstalinea"/>
        <w:numPr>
          <w:ilvl w:val="0"/>
          <w:numId w:val="1"/>
        </w:numPr>
      </w:pPr>
      <w:r w:rsidRPr="000874E3">
        <w:t>Preciezere 0-10V uitsturing</w:t>
      </w:r>
    </w:p>
    <w:p w14:paraId="0C7ED725" w14:textId="103600EB" w:rsidR="00B73441" w:rsidRPr="000874E3" w:rsidRDefault="00B73441">
      <w:pPr>
        <w:pStyle w:val="Lijstalinea"/>
        <w:numPr>
          <w:ilvl w:val="0"/>
          <w:numId w:val="1"/>
        </w:numPr>
      </w:pPr>
      <w:r w:rsidRPr="000874E3">
        <w:t>Ook uitgestuurde 0-10V terug kunnen meten</w:t>
      </w:r>
    </w:p>
    <w:p w14:paraId="43EA5030" w14:textId="199A377F" w:rsidR="00EB68DE" w:rsidRPr="000874E3" w:rsidRDefault="00EB68DE">
      <w:pPr>
        <w:pStyle w:val="Lijstalinea"/>
        <w:numPr>
          <w:ilvl w:val="0"/>
          <w:numId w:val="1"/>
        </w:numPr>
      </w:pPr>
      <w:r w:rsidRPr="000874E3">
        <w:t xml:space="preserve">Een </w:t>
      </w:r>
      <w:proofErr w:type="spellStart"/>
      <w:r w:rsidRPr="000874E3">
        <w:t>Mosfet</w:t>
      </w:r>
      <w:proofErr w:type="spellEnd"/>
      <w:r w:rsidR="00037F16" w:rsidRPr="000874E3">
        <w:t xml:space="preserve"> (</w:t>
      </w:r>
      <w:hyperlink r:id="rId8" w:history="1">
        <w:r w:rsidR="00037F16" w:rsidRPr="000874E3">
          <w:rPr>
            <w:rStyle w:val="Hyperlink"/>
          </w:rPr>
          <w:t>voo</w:t>
        </w:r>
        <w:r w:rsidR="00037F16" w:rsidRPr="000874E3">
          <w:rPr>
            <w:rStyle w:val="Hyperlink"/>
          </w:rPr>
          <w:t>r</w:t>
        </w:r>
        <w:r w:rsidR="00037F16" w:rsidRPr="000874E3">
          <w:rPr>
            <w:rStyle w:val="Hyperlink"/>
          </w:rPr>
          <w:t>be</w:t>
        </w:r>
        <w:r w:rsidR="00037F16" w:rsidRPr="000874E3">
          <w:rPr>
            <w:rStyle w:val="Hyperlink"/>
          </w:rPr>
          <w:t>e</w:t>
        </w:r>
        <w:r w:rsidR="00037F16" w:rsidRPr="000874E3">
          <w:rPr>
            <w:rStyle w:val="Hyperlink"/>
          </w:rPr>
          <w:t>ld</w:t>
        </w:r>
      </w:hyperlink>
      <w:r w:rsidR="00037F16" w:rsidRPr="000874E3">
        <w:t>)</w:t>
      </w:r>
      <w:r w:rsidRPr="000874E3">
        <w:t xml:space="preserve"> in serie met de </w:t>
      </w:r>
      <w:proofErr w:type="spellStart"/>
      <w:r w:rsidRPr="000874E3">
        <w:t>relay</w:t>
      </w:r>
      <w:proofErr w:type="spellEnd"/>
      <w:r w:rsidRPr="000874E3">
        <w:t xml:space="preserve">, zorgt ervoor dat in geval van kortsluiting het alsnog uitgeschakeld kan worden, met een </w:t>
      </w:r>
      <w:proofErr w:type="spellStart"/>
      <w:r w:rsidRPr="000874E3">
        <w:t>relay</w:t>
      </w:r>
      <w:proofErr w:type="spellEnd"/>
      <w:r w:rsidRPr="000874E3">
        <w:t xml:space="preserve"> is dat maar de vraag.</w:t>
      </w:r>
      <w:r w:rsidR="00246AAE" w:rsidRPr="000874E3">
        <w:t xml:space="preserve"> Wel met zo laag mogelijke </w:t>
      </w:r>
      <w:proofErr w:type="spellStart"/>
      <w:r w:rsidR="00246AAE" w:rsidRPr="000874E3">
        <w:t>Rdson</w:t>
      </w:r>
      <w:proofErr w:type="spellEnd"/>
      <w:r w:rsidR="00246AAE" w:rsidRPr="000874E3">
        <w:t xml:space="preserve"> om spanningsverlies te voorkomen.</w:t>
      </w:r>
    </w:p>
    <w:p w14:paraId="1E0B1477" w14:textId="1F5413D3" w:rsidR="000874E3" w:rsidRPr="000874E3" w:rsidRDefault="000874E3">
      <w:pPr>
        <w:pStyle w:val="Lijstalinea"/>
        <w:numPr>
          <w:ilvl w:val="0"/>
          <w:numId w:val="1"/>
        </w:numPr>
      </w:pPr>
      <w:r w:rsidRPr="000874E3">
        <w:t>Optie voor altijd voeden via externe 6.5-72V voeding in geval dat de trafo bij lage percentages niet boven de 6.5V uitkomt. Dipswitch kiezen tussen vaste voeding en voeding via trafo.</w:t>
      </w:r>
    </w:p>
    <w:p w14:paraId="6815E18E" w14:textId="2A7AEBD7" w:rsidR="009645FF" w:rsidRPr="00EE6596" w:rsidRDefault="009645FF">
      <w:pPr>
        <w:rPr>
          <w:lang w:val="en-US"/>
        </w:rPr>
      </w:pPr>
      <w:r w:rsidRPr="00EE6596">
        <w:rPr>
          <w:lang w:val="en-US"/>
        </w:rPr>
        <w:br w:type="page"/>
      </w:r>
    </w:p>
    <w:p w14:paraId="48B6561F" w14:textId="23164DE8" w:rsidR="009645FF" w:rsidRDefault="009645FF" w:rsidP="009645FF">
      <w:pPr>
        <w:pStyle w:val="Kop1"/>
        <w:rPr>
          <w:lang w:val="en-US"/>
        </w:rPr>
      </w:pPr>
      <w:bookmarkStart w:id="4" w:name="_Toc168573275"/>
      <w:bookmarkStart w:id="5" w:name="_Toc169014688"/>
      <w:r w:rsidRPr="00EE6596">
        <w:rPr>
          <w:lang w:val="en-US"/>
        </w:rPr>
        <w:lastRenderedPageBreak/>
        <w:t>Software</w:t>
      </w:r>
      <w:bookmarkEnd w:id="4"/>
      <w:bookmarkEnd w:id="5"/>
    </w:p>
    <w:p w14:paraId="377C7BC4" w14:textId="1C432E7A" w:rsidR="00B4131D" w:rsidRPr="00B4131D" w:rsidRDefault="00B4131D" w:rsidP="00B4131D">
      <w:pPr>
        <w:pStyle w:val="Kop2"/>
        <w:rPr>
          <w:lang w:val="en-US"/>
        </w:rPr>
      </w:pPr>
      <w:r>
        <w:rPr>
          <w:lang w:val="en-US"/>
        </w:rPr>
        <w:t>ATtiny</w:t>
      </w:r>
    </w:p>
    <w:p w14:paraId="78F534B5" w14:textId="63B6EC1A" w:rsidR="00BB1B39" w:rsidRDefault="00000000" w:rsidP="00BB1B39">
      <w:pPr>
        <w:rPr>
          <w:lang w:val="en-US"/>
        </w:rPr>
      </w:pPr>
      <w:hyperlink r:id="rId9" w:history="1">
        <w:r w:rsidR="00BB1B39" w:rsidRPr="00BB1B39">
          <w:rPr>
            <w:rStyle w:val="Hyperlink"/>
            <w:lang w:val="en-US"/>
          </w:rPr>
          <w:t>ATTINY261A-MN Datasheet</w:t>
        </w:r>
      </w:hyperlink>
    </w:p>
    <w:p w14:paraId="21E8FB04" w14:textId="59F77191" w:rsidR="004C0E92" w:rsidRDefault="004C0E92" w:rsidP="004C0E92">
      <w:pPr>
        <w:pStyle w:val="Kop2"/>
        <w:rPr>
          <w:lang w:val="en-US"/>
        </w:rPr>
      </w:pPr>
      <w:bookmarkStart w:id="6" w:name="_Toc169014689"/>
      <w:r>
        <w:rPr>
          <w:lang w:val="en-US"/>
        </w:rPr>
        <w:t>Button</w:t>
      </w:r>
      <w:bookmarkEnd w:id="6"/>
    </w:p>
    <w:p w14:paraId="3B03A39D" w14:textId="360CB58B" w:rsidR="004C0E92" w:rsidRDefault="004C0E92" w:rsidP="004C0E92">
      <w:pPr>
        <w:rPr>
          <w:lang w:val="en-US"/>
        </w:rPr>
      </w:pPr>
      <w:r>
        <w:rPr>
          <w:lang w:val="en-US"/>
        </w:rPr>
        <w:t>Inversed</w:t>
      </w:r>
    </w:p>
    <w:bookmarkStart w:id="7" w:name="_MON_1779187437"/>
    <w:bookmarkEnd w:id="7"/>
    <w:p w14:paraId="505543FA" w14:textId="132B9205" w:rsidR="004C0E92" w:rsidRPr="004C0E92" w:rsidRDefault="004C0E92" w:rsidP="004C0E92">
      <w:pPr>
        <w:rPr>
          <w:lang w:val="en-US"/>
        </w:rPr>
      </w:pPr>
      <w:r w:rsidRPr="00EE6596">
        <w:rPr>
          <w:lang w:val="en-US" w:eastAsia="nl-NL"/>
        </w:rPr>
        <w:object w:dxaOrig="9072" w:dyaOrig="285" w14:anchorId="71C8C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.25pt" o:ole="">
            <v:imagedata r:id="rId10" o:title=""/>
          </v:shape>
          <o:OLEObject Type="Embed" ProgID="Word.OpenDocumentText.12" ShapeID="_x0000_i1025" DrawAspect="Content" ObjectID="_1785908856" r:id="rId11"/>
        </w:object>
      </w:r>
    </w:p>
    <w:p w14:paraId="76DCCE65" w14:textId="77777777" w:rsidR="009645FF" w:rsidRPr="00EE6596" w:rsidRDefault="009645FF" w:rsidP="009645FF">
      <w:pPr>
        <w:pStyle w:val="Kop2"/>
        <w:rPr>
          <w:rFonts w:eastAsia="Times New Roman"/>
          <w:lang w:val="en-US" w:eastAsia="nl-NL"/>
        </w:rPr>
      </w:pPr>
      <w:bookmarkStart w:id="8" w:name="_Toc168573276"/>
      <w:bookmarkStart w:id="9" w:name="_Toc169014690"/>
      <w:r w:rsidRPr="00EE6596">
        <w:rPr>
          <w:rFonts w:eastAsia="Times New Roman"/>
          <w:lang w:val="en-US" w:eastAsia="nl-NL"/>
        </w:rPr>
        <w:t>Percentage slide switch</w:t>
      </w:r>
      <w:bookmarkEnd w:id="8"/>
      <w:bookmarkEnd w:id="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9645FF" w:rsidRPr="009645FF" w14:paraId="506A5D8F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6C4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9A3D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CD001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98E5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9645FF" w:rsidRPr="009645FF" w14:paraId="22DA6F3E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42505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0424" w14:textId="0BB1784A" w:rsidR="009645FF" w:rsidRPr="009645FF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EE6596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8BF5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F64B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9645FF" w:rsidRPr="009645FF" w14:paraId="2B621FAC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68C1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75AD" w14:textId="65E8C7A9" w:rsidR="009645FF" w:rsidRPr="009645FF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EE6596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4537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20E1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9645FF" w:rsidRPr="009645FF" w14:paraId="2F58E82A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5CB58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E235" w14:textId="322B8326" w:rsidR="009645FF" w:rsidRPr="009645FF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EE6596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0F32F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0314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9645FF" w:rsidRPr="009645FF" w14:paraId="17C19A12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5B31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28AA" w14:textId="70AFF945" w:rsidR="009645FF" w:rsidRPr="009645FF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EE6596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CEA4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1020" w14:textId="77777777" w:rsidR="009645FF" w:rsidRPr="009645FF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9645FF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794058C3" w14:textId="179745FA" w:rsidR="009645FF" w:rsidRPr="00EE6596" w:rsidRDefault="009645FF" w:rsidP="00EE6596">
      <w:pPr>
        <w:pStyle w:val="Kop3"/>
        <w:rPr>
          <w:rFonts w:eastAsia="Times New Roman"/>
          <w:lang w:val="en-US" w:eastAsia="nl-NL"/>
        </w:rPr>
      </w:pPr>
      <w:r w:rsidRPr="00EE6596">
        <w:rPr>
          <w:rFonts w:eastAsia="Times New Roman"/>
          <w:lang w:val="en-US" w:eastAsia="nl-NL"/>
        </w:rPr>
        <w:t> </w:t>
      </w:r>
      <w:bookmarkStart w:id="10" w:name="_Toc168573277"/>
      <w:r w:rsidR="00EE6596" w:rsidRPr="00EE6596">
        <w:rPr>
          <w:rFonts w:eastAsia="Times New Roman"/>
          <w:lang w:val="en-US" w:eastAsia="nl-NL"/>
        </w:rPr>
        <w:t>Debug</w:t>
      </w:r>
      <w:bookmarkEnd w:id="10"/>
    </w:p>
    <w:bookmarkStart w:id="11" w:name="_Hlk168573149"/>
    <w:bookmarkStart w:id="12" w:name="_MON_1779184517"/>
    <w:bookmarkEnd w:id="12"/>
    <w:p w14:paraId="44FB6449" w14:textId="28CA5E7D" w:rsidR="00EE6596" w:rsidRPr="00EE6596" w:rsidRDefault="000A4092" w:rsidP="00EE6596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1140" w14:anchorId="415E10E1">
          <v:shape id="_x0000_i1026" type="#_x0000_t75" style="width:453.75pt;height:57pt" o:ole="">
            <v:imagedata r:id="rId12" o:title=""/>
          </v:shape>
          <o:OLEObject Type="Embed" ProgID="Word.OpenDocumentText.12" ShapeID="_x0000_i1026" DrawAspect="Content" ObjectID="_1785908857" r:id="rId13"/>
        </w:object>
      </w:r>
      <w:bookmarkEnd w:id="11"/>
    </w:p>
    <w:p w14:paraId="7DC3D044" w14:textId="7A19F19B" w:rsidR="009645FF" w:rsidRPr="00EE6596" w:rsidRDefault="00EE6596" w:rsidP="00EE6596">
      <w:pPr>
        <w:pStyle w:val="Kop2"/>
      </w:pPr>
      <w:bookmarkStart w:id="13" w:name="_Toc168573278"/>
      <w:bookmarkStart w:id="14" w:name="_Toc169014691"/>
      <w:r>
        <w:t>Vin</w:t>
      </w:r>
      <w:bookmarkEnd w:id="13"/>
      <w:bookmarkEnd w:id="14"/>
      <w:r>
        <w:t xml:space="preserve"> </w:t>
      </w:r>
    </w:p>
    <w:p w14:paraId="2AE6A040" w14:textId="1A76FFB0" w:rsidR="0092066E" w:rsidRPr="0092066E" w:rsidRDefault="00000000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AIVin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1K</m:t>
              </m:r>
            </m:num>
            <m:den>
              <m:r>
                <w:rPr>
                  <w:rFonts w:ascii="Cambria Math" w:hAnsi="Cambria Math"/>
                  <w:lang w:val="en-US"/>
                </w:rPr>
                <m:t>11K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</m:oMath>
      </m:oMathPara>
    </w:p>
    <w:p w14:paraId="2C807C41" w14:textId="6F73433D" w:rsidR="0092066E" w:rsidRPr="0092066E" w:rsidRDefault="0092066E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*1023</m:t>
          </m:r>
        </m:oMath>
      </m:oMathPara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66E" w14:paraId="0C06C1C2" w14:textId="77777777" w:rsidTr="0092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C6D98" w14:textId="2DD9F20A" w:rsidR="0092066E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Vin</w:t>
            </w:r>
          </w:p>
        </w:tc>
        <w:tc>
          <w:tcPr>
            <w:tcW w:w="4531" w:type="dxa"/>
          </w:tcPr>
          <w:p w14:paraId="42D54D64" w14:textId="7B23B10C" w:rsidR="0092066E" w:rsidRDefault="0092066E" w:rsidP="00E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ADC</w:t>
            </w:r>
          </w:p>
        </w:tc>
      </w:tr>
      <w:tr w:rsidR="0092066E" w14:paraId="5A3DCB4B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3ED70" w14:textId="3A8E8ED9" w:rsidR="0092066E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12</w:t>
            </w:r>
          </w:p>
        </w:tc>
        <w:tc>
          <w:tcPr>
            <w:tcW w:w="4531" w:type="dxa"/>
          </w:tcPr>
          <w:p w14:paraId="1AF8EA36" w14:textId="1CBBB22D" w:rsidR="0092066E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223.2</w:t>
            </w:r>
          </w:p>
        </w:tc>
      </w:tr>
      <w:tr w:rsidR="0092066E" w14:paraId="6886D477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EFCBF" w14:textId="4CFC9AC9" w:rsidR="0092066E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24</w:t>
            </w:r>
          </w:p>
        </w:tc>
        <w:tc>
          <w:tcPr>
            <w:tcW w:w="4531" w:type="dxa"/>
          </w:tcPr>
          <w:p w14:paraId="04631770" w14:textId="351B9312" w:rsidR="0092066E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446.4</w:t>
            </w:r>
          </w:p>
        </w:tc>
      </w:tr>
      <w:tr w:rsidR="0092066E" w14:paraId="38565BCC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6A9B9" w14:textId="329D94B4" w:rsidR="0092066E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48</w:t>
            </w:r>
          </w:p>
        </w:tc>
        <w:tc>
          <w:tcPr>
            <w:tcW w:w="4531" w:type="dxa"/>
          </w:tcPr>
          <w:p w14:paraId="48A9E22B" w14:textId="15568EF8" w:rsidR="0092066E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892.8</w:t>
            </w:r>
          </w:p>
        </w:tc>
      </w:tr>
    </w:tbl>
    <w:p w14:paraId="1295910D" w14:textId="0B5CA7CA" w:rsidR="0092066E" w:rsidRDefault="000A4092" w:rsidP="000A4092">
      <w:pPr>
        <w:pStyle w:val="Kop3"/>
        <w:rPr>
          <w:lang w:val="en-US"/>
        </w:rPr>
      </w:pPr>
      <w:bookmarkStart w:id="15" w:name="_Toc168573279"/>
      <w:r>
        <w:rPr>
          <w:lang w:val="en-US"/>
        </w:rPr>
        <w:t>Debug</w:t>
      </w:r>
      <w:bookmarkEnd w:id="15"/>
    </w:p>
    <w:bookmarkStart w:id="16" w:name="_Hlk168574787"/>
    <w:bookmarkStart w:id="17" w:name="_MON_1779185890"/>
    <w:bookmarkEnd w:id="17"/>
    <w:p w14:paraId="462B4606" w14:textId="1B563593" w:rsidR="000A4092" w:rsidRDefault="000A4092" w:rsidP="000A4092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1140" w14:anchorId="626F1CF3">
          <v:shape id="_x0000_i1027" type="#_x0000_t75" style="width:453.75pt;height:57pt" o:ole="">
            <v:imagedata r:id="rId14" o:title=""/>
          </v:shape>
          <o:OLEObject Type="Embed" ProgID="Word.OpenDocumentText.12" ShapeID="_x0000_i1027" DrawAspect="Content" ObjectID="_1785908858" r:id="rId15"/>
        </w:object>
      </w:r>
      <w:bookmarkEnd w:id="16"/>
    </w:p>
    <w:p w14:paraId="70A4BEA7" w14:textId="05398364" w:rsidR="000A4092" w:rsidRDefault="000A4092" w:rsidP="000A4092">
      <w:pPr>
        <w:pStyle w:val="Kop2"/>
        <w:rPr>
          <w:lang w:val="en-US"/>
        </w:rPr>
      </w:pPr>
      <w:bookmarkStart w:id="18" w:name="_Toc169014692"/>
      <w:r>
        <w:rPr>
          <w:lang w:val="en-US"/>
        </w:rPr>
        <w:t>Pot</w:t>
      </w:r>
      <w:r w:rsidR="00217CA0">
        <w:rPr>
          <w:lang w:val="en-US"/>
        </w:rPr>
        <w:t>entio</w:t>
      </w:r>
      <w:r>
        <w:rPr>
          <w:lang w:val="en-US"/>
        </w:rPr>
        <w:t>meter</w:t>
      </w:r>
      <w:bookmarkEnd w:id="18"/>
    </w:p>
    <w:p w14:paraId="590BB776" w14:textId="32BCD985" w:rsidR="00217CA0" w:rsidRDefault="00217CA0" w:rsidP="000A4092">
      <w:pPr>
        <w:rPr>
          <w:lang w:val="en-US"/>
        </w:rPr>
      </w:pPr>
      <w:r>
        <w:rPr>
          <w:lang w:val="en-US"/>
        </w:rPr>
        <w:t>Pot all the way to the right gives 0V</w:t>
      </w:r>
    </w:p>
    <w:p w14:paraId="71F0DB31" w14:textId="3EBE6262" w:rsidR="00217CA0" w:rsidRDefault="00217CA0" w:rsidP="000A4092">
      <w:pPr>
        <w:rPr>
          <w:lang w:val="en-US"/>
        </w:rPr>
      </w:pPr>
      <w:r>
        <w:rPr>
          <w:lang w:val="en-US"/>
        </w:rPr>
        <w:t>Pot all the way to the left gives 5V</w:t>
      </w:r>
    </w:p>
    <w:p w14:paraId="2F1AD149" w14:textId="091A9E16" w:rsidR="00CD46A9" w:rsidRDefault="00CD46A9" w:rsidP="000A4092">
      <w:pPr>
        <w:rPr>
          <w:lang w:val="en-US"/>
        </w:rPr>
      </w:pPr>
      <w:r>
        <w:rPr>
          <w:lang w:val="en-US"/>
        </w:rPr>
        <w:lastRenderedPageBreak/>
        <w:t>When the calibration starts, the maximum output voltage is determined based on the potentiometer</w:t>
      </w:r>
    </w:p>
    <w:bookmarkStart w:id="19" w:name="_MON_1779186675"/>
    <w:bookmarkEnd w:id="19"/>
    <w:p w14:paraId="5B91EFD6" w14:textId="5FFD21D7" w:rsidR="00217CA0" w:rsidRDefault="00217CA0" w:rsidP="000A4092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285" w14:anchorId="1D06BD60">
          <v:shape id="_x0000_i1028" type="#_x0000_t75" style="width:453.75pt;height:14.25pt" o:ole="">
            <v:imagedata r:id="rId16" o:title=""/>
          </v:shape>
          <o:OLEObject Type="Embed" ProgID="Word.OpenDocumentText.12" ShapeID="_x0000_i1028" DrawAspect="Content" ObjectID="_1785908859" r:id="rId17"/>
        </w:object>
      </w:r>
    </w:p>
    <w:p w14:paraId="0CBE82B9" w14:textId="0272B493" w:rsidR="00217CA0" w:rsidRDefault="00B3661C" w:rsidP="009A324E">
      <w:pPr>
        <w:pStyle w:val="Kop2"/>
        <w:rPr>
          <w:lang w:val="en-US"/>
        </w:rPr>
      </w:pPr>
      <w:bookmarkStart w:id="20" w:name="_Toc169014693"/>
      <w:r>
        <w:rPr>
          <w:lang w:val="en-US"/>
        </w:rPr>
        <w:t>Relay + Hand/Auto switch</w:t>
      </w:r>
      <w:bookmarkEnd w:id="20"/>
    </w:p>
    <w:p w14:paraId="781D7859" w14:textId="1E4384FE" w:rsidR="009A324E" w:rsidRDefault="004C0E92" w:rsidP="004C0E92">
      <w:pPr>
        <w:pStyle w:val="Kop3"/>
        <w:rPr>
          <w:lang w:val="en-US"/>
        </w:rPr>
      </w:pPr>
      <w:r>
        <w:rPr>
          <w:lang w:val="en-US"/>
        </w:rPr>
        <w:t>Debug</w:t>
      </w:r>
    </w:p>
    <w:bookmarkStart w:id="21" w:name="_MON_1779187544"/>
    <w:bookmarkEnd w:id="21"/>
    <w:p w14:paraId="2016AEFD" w14:textId="065CE639" w:rsidR="004C0E92" w:rsidRDefault="004C0E92" w:rsidP="004C0E92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1710" w14:anchorId="6BF83406">
          <v:shape id="_x0000_i1029" type="#_x0000_t75" style="width:453.75pt;height:85.5pt" o:ole="">
            <v:imagedata r:id="rId18" o:title=""/>
          </v:shape>
          <o:OLEObject Type="Embed" ProgID="Word.OpenDocumentText.12" ShapeID="_x0000_i1029" DrawAspect="Content" ObjectID="_1785908860" r:id="rId19"/>
        </w:object>
      </w:r>
    </w:p>
    <w:p w14:paraId="023693A1" w14:textId="420E01EC" w:rsidR="00B3661C" w:rsidRDefault="00B3661C" w:rsidP="00B3661C">
      <w:pPr>
        <w:pStyle w:val="Kop2"/>
        <w:rPr>
          <w:lang w:val="en-US"/>
        </w:rPr>
      </w:pPr>
      <w:bookmarkStart w:id="22" w:name="_Toc169014694"/>
      <w:r>
        <w:rPr>
          <w:lang w:val="en-US"/>
        </w:rPr>
        <w:t>AQ</w:t>
      </w:r>
      <w:bookmarkEnd w:id="22"/>
    </w:p>
    <w:p w14:paraId="17501448" w14:textId="205BD7E9" w:rsidR="00B3661C" w:rsidRDefault="002C51C2" w:rsidP="002C51C2">
      <w:pPr>
        <w:rPr>
          <w:lang w:val="en-US"/>
        </w:rPr>
      </w:pPr>
      <w:r>
        <w:rPr>
          <w:lang w:val="en-US"/>
        </w:rPr>
        <w:t>116 gives 10V, so range from 0..10V = 0..116.</w:t>
      </w:r>
    </w:p>
    <w:p w14:paraId="2D71B75F" w14:textId="1D1E9142" w:rsidR="00F63A05" w:rsidRDefault="00F63A05" w:rsidP="002C51C2">
      <w:pPr>
        <w:rPr>
          <w:lang w:val="en-US"/>
        </w:rPr>
      </w:pPr>
      <w:r>
        <w:rPr>
          <w:lang w:val="en-US"/>
        </w:rPr>
        <w:t>The output voltage can be regulated by the potentiometer, input voltage should always be 0..10V independent from the potentiometer.</w:t>
      </w:r>
    </w:p>
    <w:bookmarkStart w:id="23" w:name="_MON_1779275757"/>
    <w:bookmarkEnd w:id="23"/>
    <w:p w14:paraId="2B5FA4DE" w14:textId="6DB577EF" w:rsidR="002C51C2" w:rsidRDefault="00F63A05" w:rsidP="00B3661C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2280" w14:anchorId="644FE882">
          <v:shape id="_x0000_i1030" type="#_x0000_t75" style="width:453.75pt;height:114pt" o:ole="">
            <v:imagedata r:id="rId20" o:title=""/>
          </v:shape>
          <o:OLEObject Type="Embed" ProgID="Word.OpenDocumentText.12" ShapeID="_x0000_i1030" DrawAspect="Content" ObjectID="_1785908861" r:id="rId21"/>
        </w:object>
      </w:r>
    </w:p>
    <w:p w14:paraId="73492770" w14:textId="650BB530" w:rsidR="002C51C2" w:rsidRDefault="002C51C2" w:rsidP="002C51C2">
      <w:pPr>
        <w:pStyle w:val="Kop3"/>
        <w:rPr>
          <w:lang w:val="en-US"/>
        </w:rPr>
      </w:pPr>
      <w:r>
        <w:rPr>
          <w:lang w:val="en-US"/>
        </w:rPr>
        <w:t>Debug</w:t>
      </w:r>
    </w:p>
    <w:bookmarkStart w:id="24" w:name="_MON_1779276017"/>
    <w:bookmarkEnd w:id="24"/>
    <w:p w14:paraId="737FB2AF" w14:textId="4C40D630" w:rsidR="002C51C2" w:rsidRDefault="008F65F7" w:rsidP="002C51C2">
      <w:pPr>
        <w:rPr>
          <w:lang w:val="en-US" w:eastAsia="nl-NL"/>
        </w:rPr>
      </w:pPr>
      <w:r w:rsidRPr="00EE6596">
        <w:rPr>
          <w:lang w:val="en-US" w:eastAsia="nl-NL"/>
        </w:rPr>
        <w:object w:dxaOrig="9072" w:dyaOrig="570" w14:anchorId="5800E9B5">
          <v:shape id="_x0000_i1031" type="#_x0000_t75" style="width:453.75pt;height:28.5pt" o:ole="">
            <v:imagedata r:id="rId22" o:title=""/>
          </v:shape>
          <o:OLEObject Type="Embed" ProgID="Word.OpenDocumentText.12" ShapeID="_x0000_i1031" DrawAspect="Content" ObjectID="_1785908862" r:id="rId23"/>
        </w:object>
      </w:r>
    </w:p>
    <w:p w14:paraId="76B5A9F0" w14:textId="26821E5C" w:rsidR="00756BC6" w:rsidRDefault="00756BC6" w:rsidP="00756BC6">
      <w:pPr>
        <w:pStyle w:val="Kop2"/>
        <w:rPr>
          <w:lang w:val="en-US"/>
        </w:rPr>
      </w:pPr>
      <w:bookmarkStart w:id="25" w:name="_Toc169014695"/>
      <w:r>
        <w:rPr>
          <w:lang w:val="en-US"/>
        </w:rPr>
        <w:t>Current sensor</w:t>
      </w:r>
      <w:bookmarkEnd w:id="25"/>
    </w:p>
    <w:p w14:paraId="132684F8" w14:textId="7470F372" w:rsidR="00756BC6" w:rsidRDefault="00756BC6" w:rsidP="00756BC6">
      <w:pPr>
        <w:rPr>
          <w:lang w:val="en-US"/>
        </w:rPr>
      </w:pPr>
      <w:r>
        <w:rPr>
          <w:lang w:val="en-US"/>
        </w:rPr>
        <w:t xml:space="preserve">Range: </w:t>
      </w:r>
      <w:r w:rsidRPr="00756BC6">
        <w:rPr>
          <w:lang w:val="en-US"/>
        </w:rPr>
        <w:t>–9 A → 86 A</w:t>
      </w:r>
    </w:p>
    <w:p w14:paraId="52FCF36D" w14:textId="49DC1083" w:rsidR="00F37A3B" w:rsidRDefault="00F37A3B" w:rsidP="00F37A3B">
      <w:pPr>
        <w:rPr>
          <w:lang w:val="en-US"/>
        </w:rPr>
      </w:pPr>
      <w:r>
        <w:rPr>
          <w:lang w:val="en-US"/>
        </w:rPr>
        <w:t>Zero current output voltage = 0.5V</w:t>
      </w:r>
    </w:p>
    <w:p w14:paraId="2FCCD53A" w14:textId="4AD50C1F" w:rsidR="00F37A3B" w:rsidRDefault="0061184A" w:rsidP="00F37A3B">
      <w:pPr>
        <w:rPr>
          <w:lang w:val="en-US"/>
        </w:rPr>
      </w:pPr>
      <w:r w:rsidRPr="0061184A">
        <w:rPr>
          <w:lang w:val="en-US"/>
        </w:rPr>
        <w:t>50 mV/A</w:t>
      </w:r>
      <w:r>
        <w:rPr>
          <w:lang w:val="en-US"/>
        </w:rPr>
        <w:t xml:space="preserve"> with a 10-bit ADC (4.89 mV/step) means ~0.1 A/step </w:t>
      </w:r>
    </w:p>
    <w:p w14:paraId="298B7C0A" w14:textId="2A681EB5" w:rsidR="006F6E7E" w:rsidRDefault="006F6E7E" w:rsidP="006F6E7E">
      <w:pPr>
        <w:pStyle w:val="Kop2"/>
        <w:rPr>
          <w:lang w:val="en-US"/>
        </w:rPr>
      </w:pPr>
      <w:r>
        <w:rPr>
          <w:lang w:val="en-US"/>
        </w:rPr>
        <w:t>AI</w:t>
      </w:r>
    </w:p>
    <w:p w14:paraId="6F294E11" w14:textId="3E768C72" w:rsidR="006F6E7E" w:rsidRDefault="006F6E7E" w:rsidP="006F6E7E">
      <w:pPr>
        <w:rPr>
          <w:lang w:val="en-US"/>
        </w:rPr>
      </w:pPr>
      <w:r>
        <w:rPr>
          <w:lang w:val="en-US"/>
        </w:rPr>
        <w:t>Analog 0-10V input. 10k/1k voltage divider. 1023 steps over 5V.</w:t>
      </w:r>
    </w:p>
    <w:p w14:paraId="6A0E77B9" w14:textId="4893F651" w:rsidR="006F6E7E" w:rsidRPr="006F6E7E" w:rsidRDefault="006F6E7E" w:rsidP="006F6E7E">
      <w:pPr>
        <w:rPr>
          <w:lang w:val="en-US"/>
        </w:rPr>
      </w:pPr>
      <w:r>
        <w:rPr>
          <w:lang w:val="en-US"/>
        </w:rPr>
        <w:t>186 steps 0..10V (0..186)</w:t>
      </w:r>
    </w:p>
    <w:p w14:paraId="0BC3046A" w14:textId="6F949DF0" w:rsidR="007F1AB5" w:rsidRDefault="007F1AB5" w:rsidP="007F1AB5">
      <w:pPr>
        <w:pStyle w:val="Kop2"/>
        <w:rPr>
          <w:lang w:val="en-US"/>
        </w:rPr>
      </w:pPr>
      <w:bookmarkStart w:id="26" w:name="_Toc169014696"/>
      <w:r>
        <w:rPr>
          <w:lang w:val="en-US"/>
        </w:rPr>
        <w:t>EEPROM</w:t>
      </w:r>
      <w:bookmarkEnd w:id="26"/>
    </w:p>
    <w:p w14:paraId="3647982A" w14:textId="5C4C5709" w:rsidR="007F1AB5" w:rsidRDefault="007F1AB5" w:rsidP="007F1AB5">
      <w:pPr>
        <w:rPr>
          <w:lang w:val="en-US"/>
        </w:rPr>
      </w:pPr>
      <w:r>
        <w:rPr>
          <w:lang w:val="en-US"/>
        </w:rPr>
        <w:t>EEPROM size is 128 bytes</w:t>
      </w:r>
    </w:p>
    <w:p w14:paraId="2769D330" w14:textId="4F72D1FD" w:rsidR="00D04CFB" w:rsidRDefault="00D04CFB" w:rsidP="007F1AB5">
      <w:pPr>
        <w:rPr>
          <w:lang w:val="en-US"/>
        </w:rPr>
      </w:pPr>
      <w:r>
        <w:rPr>
          <w:lang w:val="en-US"/>
        </w:rPr>
        <w:t>The calibration values are saved in EEPROM for every 2</w:t>
      </w:r>
      <w:r w:rsidRPr="00D04CFB">
        <w:rPr>
          <w:vertAlign w:val="superscript"/>
          <w:lang w:val="en-US"/>
        </w:rPr>
        <w:t>nd</w:t>
      </w:r>
      <w:r>
        <w:rPr>
          <w:lang w:val="en-US"/>
        </w:rPr>
        <w:t xml:space="preserve"> AQ value (0, 2, 4, ...)</w:t>
      </w:r>
    </w:p>
    <w:tbl>
      <w:tblPr>
        <w:tblStyle w:val="Rastertabel1licht-Accent1"/>
        <w:tblW w:w="9271" w:type="dxa"/>
        <w:tblLook w:val="04A0" w:firstRow="1" w:lastRow="0" w:firstColumn="1" w:lastColumn="0" w:noHBand="0" w:noVBand="1"/>
      </w:tblPr>
      <w:tblGrid>
        <w:gridCol w:w="1413"/>
        <w:gridCol w:w="1984"/>
        <w:gridCol w:w="5874"/>
      </w:tblGrid>
      <w:tr w:rsidR="00B82F02" w14:paraId="31E3B0E7" w14:textId="77777777" w:rsidTr="00D7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3C191" w14:textId="40008B21" w:rsidR="00B82F02" w:rsidRDefault="00B82F02" w:rsidP="007F1A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Bytes count</w:t>
            </w:r>
          </w:p>
        </w:tc>
        <w:tc>
          <w:tcPr>
            <w:tcW w:w="1984" w:type="dxa"/>
          </w:tcPr>
          <w:p w14:paraId="5BE0D2CA" w14:textId="6818AE38" w:rsidR="00B82F02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5874" w:type="dxa"/>
          </w:tcPr>
          <w:p w14:paraId="1AC5D0B0" w14:textId="2EB7CA83" w:rsidR="00B82F02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82F02" w14:paraId="2150A12C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653E8" w14:textId="35AF49D4" w:rsidR="00B82F02" w:rsidRDefault="00B82F02" w:rsidP="007F1A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2CDFE1C5" w14:textId="2096A7F2" w:rsidR="00B82F02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D04CFB">
              <w:rPr>
                <w:lang w:val="en-US"/>
              </w:rPr>
              <w:t>Current</w:t>
            </w:r>
          </w:p>
        </w:tc>
        <w:tc>
          <w:tcPr>
            <w:tcW w:w="5874" w:type="dxa"/>
          </w:tcPr>
          <w:p w14:paraId="18CD916C" w14:textId="02E183C5" w:rsidR="00B82F02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during calibration</w:t>
            </w:r>
            <w:r w:rsidR="00E40869">
              <w:rPr>
                <w:lang w:val="en-US"/>
              </w:rPr>
              <w:t xml:space="preserve"> at </w:t>
            </w:r>
            <w:r w:rsidR="00725BFE">
              <w:rPr>
                <w:lang w:val="en-US"/>
              </w:rPr>
              <w:t>maxOutputVoltage</w:t>
            </w:r>
            <w:r>
              <w:rPr>
                <w:lang w:val="en-US"/>
              </w:rPr>
              <w:t xml:space="preserve"> (0..1023)</w:t>
            </w:r>
          </w:p>
        </w:tc>
      </w:tr>
      <w:tr w:rsidR="00D04CFB" w14:paraId="04C1DD32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68BA1" w14:textId="2B592479" w:rsidR="00D04CFB" w:rsidRDefault="00D04CFB" w:rsidP="007F1A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5A767F1" w14:textId="706BAF9E" w:rsidR="00D04CFB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MaxVoltage</w:t>
            </w:r>
          </w:p>
        </w:tc>
        <w:tc>
          <w:tcPr>
            <w:tcW w:w="5874" w:type="dxa"/>
          </w:tcPr>
          <w:p w14:paraId="624B7B30" w14:textId="381C639D" w:rsidR="00D04CFB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voltage during calibration</w:t>
            </w:r>
            <w:r w:rsidR="00E40869">
              <w:rPr>
                <w:lang w:val="en-US"/>
              </w:rPr>
              <w:t xml:space="preserve"> at </w:t>
            </w:r>
            <w:r w:rsidR="00725BFE">
              <w:rPr>
                <w:lang w:val="en-US"/>
              </w:rPr>
              <w:t xml:space="preserve">maxOutputVoltage </w:t>
            </w:r>
            <w:r>
              <w:rPr>
                <w:lang w:val="en-US"/>
              </w:rPr>
              <w:t>(0..1023)</w:t>
            </w:r>
          </w:p>
        </w:tc>
      </w:tr>
      <w:tr w:rsidR="00B82F02" w14:paraId="687D396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43CCA8" w14:textId="5FC49210" w:rsidR="00B82F02" w:rsidRDefault="00B82F02" w:rsidP="007F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388E11B" w14:textId="3BB9BFBA" w:rsidR="00B82F02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MaxOutputVoltage</w:t>
            </w:r>
          </w:p>
        </w:tc>
        <w:tc>
          <w:tcPr>
            <w:tcW w:w="5874" w:type="dxa"/>
          </w:tcPr>
          <w:p w14:paraId="1D0F214D" w14:textId="2243B636" w:rsidR="00B82F02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 = MaxOutputVoltage / 2;</w:t>
            </w:r>
          </w:p>
        </w:tc>
      </w:tr>
      <w:tr w:rsidR="00B82F02" w14:paraId="3F457A0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4D004" w14:textId="452FE5AA" w:rsidR="00B82F02" w:rsidRDefault="00D04CFB" w:rsidP="007F1AB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555720E" w14:textId="13185A64" w:rsidR="00B82F02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B82F02">
              <w:rPr>
                <w:lang w:val="en-US"/>
              </w:rPr>
              <w:t>[Count]</w:t>
            </w:r>
          </w:p>
        </w:tc>
        <w:tc>
          <w:tcPr>
            <w:tcW w:w="5874" w:type="dxa"/>
          </w:tcPr>
          <w:p w14:paraId="2EFD1CC5" w14:textId="5D7B3B95" w:rsidR="00B82F02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Calibration </w:t>
            </w:r>
            <w:r w:rsidR="00D04CFB">
              <w:rPr>
                <w:lang w:val="en-US"/>
              </w:rPr>
              <w:t>currents</w:t>
            </w:r>
            <w:r>
              <w:rPr>
                <w:lang w:val="en-US"/>
              </w:rPr>
              <w:t xml:space="preserve"> (based on output voltage</w:t>
            </w:r>
            <w:r w:rsidR="00CE67DE">
              <w:rPr>
                <w:lang w:val="en-US"/>
              </w:rPr>
              <w:t>)</w:t>
            </w:r>
            <w:r>
              <w:rPr>
                <w:lang w:val="en-US"/>
              </w:rPr>
              <w:t xml:space="preserve"> (Scaled from 0..1023 to 0..</w:t>
            </w:r>
            <w:r w:rsidR="00CE67DE">
              <w:rPr>
                <w:lang w:val="en-US"/>
              </w:rPr>
              <w:t>Max</w:t>
            </w:r>
            <w:r w:rsidR="00D04CFB">
              <w:rPr>
                <w:lang w:val="en-US"/>
              </w:rPr>
              <w:t>Current</w:t>
            </w:r>
            <w:r w:rsidR="00CE67DE">
              <w:rPr>
                <w:lang w:val="en-US"/>
              </w:rPr>
              <w:t>)</w:t>
            </w:r>
          </w:p>
        </w:tc>
      </w:tr>
      <w:tr w:rsidR="00D04CFB" w14:paraId="0A1E3CFB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787F0" w14:textId="7CDA8B1D" w:rsidR="00D04CFB" w:rsidRDefault="00D04CFB" w:rsidP="00D04CF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B96B8A9" w14:textId="2D8F2B8C" w:rsidR="00D04CFB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Voltage[Count]</w:t>
            </w:r>
          </w:p>
        </w:tc>
        <w:tc>
          <w:tcPr>
            <w:tcW w:w="5874" w:type="dxa"/>
          </w:tcPr>
          <w:p w14:paraId="70370741" w14:textId="007FFBD1" w:rsidR="00D04CFB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Calibration voltages (based on output voltage) (Scaled from 0..1023 to 0..MaxVoltage)</w:t>
            </w:r>
          </w:p>
        </w:tc>
      </w:tr>
    </w:tbl>
    <w:p w14:paraId="378D1DA2" w14:textId="01A99CE7" w:rsidR="00607E33" w:rsidRDefault="00725BFE" w:rsidP="00725BFE">
      <w:pPr>
        <w:pStyle w:val="Kop2"/>
        <w:rPr>
          <w:lang w:val="en-US"/>
        </w:rPr>
      </w:pPr>
      <w:r>
        <w:rPr>
          <w:lang w:val="en-US"/>
        </w:rPr>
        <w:t>Calibration</w:t>
      </w:r>
    </w:p>
    <w:p w14:paraId="16C1CBC3" w14:textId="4AB5381B" w:rsidR="00077DA4" w:rsidRPr="00077DA4" w:rsidRDefault="00077DA4" w:rsidP="00077DA4">
      <w:pPr>
        <w:rPr>
          <w:lang w:val="en-US"/>
        </w:rPr>
      </w:pPr>
      <w:r>
        <w:rPr>
          <w:lang w:val="en-US"/>
        </w:rPr>
        <w:t>Calibration steps:</w:t>
      </w:r>
    </w:p>
    <w:p w14:paraId="6D701FED" w14:textId="18089707" w:rsidR="00725BFE" w:rsidRDefault="00725BFE" w:rsidP="00725BF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Maximum values (writing MAXAQ and reading current, voltage)</w:t>
      </w:r>
    </w:p>
    <w:p w14:paraId="59445ACC" w14:textId="3F8A8747" w:rsidR="00725BFE" w:rsidRPr="00725BFE" w:rsidRDefault="00725BFE" w:rsidP="00725BF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Determine all other values and save them to the </w:t>
      </w:r>
      <w:r w:rsidR="00CD46A9">
        <w:rPr>
          <w:lang w:val="en-US"/>
        </w:rPr>
        <w:t>EEPROM</w:t>
      </w:r>
    </w:p>
    <w:sectPr w:rsidR="00725BFE" w:rsidRPr="0072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1A264" w14:textId="77777777" w:rsidR="00865DF2" w:rsidRDefault="00865DF2" w:rsidP="00607E33">
      <w:pPr>
        <w:spacing w:after="0" w:line="240" w:lineRule="auto"/>
      </w:pPr>
      <w:r>
        <w:separator/>
      </w:r>
    </w:p>
  </w:endnote>
  <w:endnote w:type="continuationSeparator" w:id="0">
    <w:p w14:paraId="10BD130E" w14:textId="77777777" w:rsidR="00865DF2" w:rsidRDefault="00865DF2" w:rsidP="0060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F0709" w14:textId="77777777" w:rsidR="00865DF2" w:rsidRDefault="00865DF2" w:rsidP="00607E33">
      <w:pPr>
        <w:spacing w:after="0" w:line="240" w:lineRule="auto"/>
      </w:pPr>
      <w:r>
        <w:separator/>
      </w:r>
    </w:p>
  </w:footnote>
  <w:footnote w:type="continuationSeparator" w:id="0">
    <w:p w14:paraId="488C1548" w14:textId="77777777" w:rsidR="00865DF2" w:rsidRDefault="00865DF2" w:rsidP="0060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C18CB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A9637C"/>
    <w:multiLevelType w:val="hybridMultilevel"/>
    <w:tmpl w:val="CAC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3AA6"/>
    <w:multiLevelType w:val="hybridMultilevel"/>
    <w:tmpl w:val="0D503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0243">
    <w:abstractNumId w:val="1"/>
  </w:num>
  <w:num w:numId="2" w16cid:durableId="235406533">
    <w:abstractNumId w:val="0"/>
  </w:num>
  <w:num w:numId="3" w16cid:durableId="76542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3"/>
    <w:rsid w:val="00030F1C"/>
    <w:rsid w:val="00037F16"/>
    <w:rsid w:val="0007590F"/>
    <w:rsid w:val="00077DA4"/>
    <w:rsid w:val="000874E3"/>
    <w:rsid w:val="000A4092"/>
    <w:rsid w:val="00170DAE"/>
    <w:rsid w:val="001E427A"/>
    <w:rsid w:val="00217CA0"/>
    <w:rsid w:val="00246AAE"/>
    <w:rsid w:val="002C51C2"/>
    <w:rsid w:val="00334C3D"/>
    <w:rsid w:val="003704F7"/>
    <w:rsid w:val="003803AE"/>
    <w:rsid w:val="003879A4"/>
    <w:rsid w:val="00407E04"/>
    <w:rsid w:val="00440E4D"/>
    <w:rsid w:val="004648D5"/>
    <w:rsid w:val="004B5CFC"/>
    <w:rsid w:val="004C0E92"/>
    <w:rsid w:val="005418DC"/>
    <w:rsid w:val="005659E9"/>
    <w:rsid w:val="00582434"/>
    <w:rsid w:val="005C1D52"/>
    <w:rsid w:val="005F01E9"/>
    <w:rsid w:val="005F74FD"/>
    <w:rsid w:val="00607E33"/>
    <w:rsid w:val="0061184A"/>
    <w:rsid w:val="00676BCE"/>
    <w:rsid w:val="006F6E7E"/>
    <w:rsid w:val="00725BFE"/>
    <w:rsid w:val="0073640A"/>
    <w:rsid w:val="007472B2"/>
    <w:rsid w:val="00756BC6"/>
    <w:rsid w:val="00773684"/>
    <w:rsid w:val="007B09A5"/>
    <w:rsid w:val="007C1D63"/>
    <w:rsid w:val="007F1AB5"/>
    <w:rsid w:val="00865DF2"/>
    <w:rsid w:val="00872DD0"/>
    <w:rsid w:val="00880750"/>
    <w:rsid w:val="008A7F90"/>
    <w:rsid w:val="008B6EB4"/>
    <w:rsid w:val="008F65F7"/>
    <w:rsid w:val="0092066E"/>
    <w:rsid w:val="009645FF"/>
    <w:rsid w:val="009A324E"/>
    <w:rsid w:val="00A22B58"/>
    <w:rsid w:val="00AC72B3"/>
    <w:rsid w:val="00B3661C"/>
    <w:rsid w:val="00B37703"/>
    <w:rsid w:val="00B4131D"/>
    <w:rsid w:val="00B73441"/>
    <w:rsid w:val="00B82F02"/>
    <w:rsid w:val="00B9628B"/>
    <w:rsid w:val="00B9722C"/>
    <w:rsid w:val="00BB1B39"/>
    <w:rsid w:val="00C25912"/>
    <w:rsid w:val="00C340C2"/>
    <w:rsid w:val="00CD46A9"/>
    <w:rsid w:val="00CE67DE"/>
    <w:rsid w:val="00D04CFB"/>
    <w:rsid w:val="00D71F03"/>
    <w:rsid w:val="00D90252"/>
    <w:rsid w:val="00DA7A13"/>
    <w:rsid w:val="00DD5A73"/>
    <w:rsid w:val="00E06180"/>
    <w:rsid w:val="00E40869"/>
    <w:rsid w:val="00E73987"/>
    <w:rsid w:val="00EB68DE"/>
    <w:rsid w:val="00EE1F3C"/>
    <w:rsid w:val="00EE6596"/>
    <w:rsid w:val="00F37A3B"/>
    <w:rsid w:val="00F601CF"/>
    <w:rsid w:val="00F63A05"/>
    <w:rsid w:val="00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033"/>
  <w15:chartTrackingRefBased/>
  <w15:docId w15:val="{5ED983C7-4400-4AEE-94B2-B0C16C49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72B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72B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72B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72B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72B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72B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72B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72B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72B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72B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72B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72B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72B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72B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72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72B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72B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72B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72B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72B3"/>
    <w:rPr>
      <w:b/>
      <w:bCs/>
      <w:smallCaps/>
      <w:color w:val="0F4761" w:themeColor="accent1" w:themeShade="BF"/>
      <w:spacing w:val="5"/>
    </w:rPr>
  </w:style>
  <w:style w:type="paragraph" w:styleId="Inhopg1">
    <w:name w:val="toc 1"/>
    <w:basedOn w:val="Standaard"/>
    <w:next w:val="Standaard"/>
    <w:autoRedefine/>
    <w:uiPriority w:val="39"/>
    <w:unhideWhenUsed/>
    <w:rsid w:val="000A4092"/>
    <w:pPr>
      <w:tabs>
        <w:tab w:val="left" w:pos="48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645F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645FF"/>
    <w:rPr>
      <w:color w:val="467886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FD0387"/>
    <w:rPr>
      <w:color w:val="666666"/>
    </w:rPr>
  </w:style>
  <w:style w:type="table" w:styleId="Tabelraster">
    <w:name w:val="Table Grid"/>
    <w:basedOn w:val="Standaardtabel"/>
    <w:uiPriority w:val="39"/>
    <w:rsid w:val="0092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0A409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7E33"/>
  </w:style>
  <w:style w:type="paragraph" w:styleId="Voettekst">
    <w:name w:val="footer"/>
    <w:basedOn w:val="Standaard"/>
    <w:link w:val="Voettekst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7E33"/>
  </w:style>
  <w:style w:type="character" w:styleId="Onopgelostemelding">
    <w:name w:val="Unresolved Mention"/>
    <w:basedOn w:val="Standaardalinea-lettertype"/>
    <w:uiPriority w:val="99"/>
    <w:semiHidden/>
    <w:unhideWhenUsed/>
    <w:rsid w:val="00BB1B3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1B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mouser.com/datasheet/2/196/Infineon_IPD038N06NF2S_DataSheet_v02_01_EN-3083458.pdf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ww1.microchip.com/downloads/en/DeviceDoc/doc8197.pdf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Vliert</dc:creator>
  <cp:keywords/>
  <dc:description/>
  <cp:lastModifiedBy>Bart van de Vliert (student)</cp:lastModifiedBy>
  <cp:revision>8</cp:revision>
  <dcterms:created xsi:type="dcterms:W3CDTF">2024-06-06T10:08:00Z</dcterms:created>
  <dcterms:modified xsi:type="dcterms:W3CDTF">2024-08-23T07:01:00Z</dcterms:modified>
</cp:coreProperties>
</file>