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72FF6990"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72FF6990"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72FF6990" w:rsidRDefault="00944D65" w14:paraId="2819F8C6" w14:textId="6DF8AE04">
            <w:pPr>
              <w:pStyle w:val="Normal"/>
              <w:bidi w:val="0"/>
              <w:spacing w:before="0" w:beforeAutospacing="off" w:after="0" w:afterAutospacing="off" w:line="240" w:lineRule="auto"/>
              <w:ind w:left="0" w:right="0"/>
              <w:jc w:val="center"/>
              <w:rPr>
                <w:rFonts w:eastAsia="Times New Roman" w:cs="Calibri" w:cstheme="minorAscii"/>
                <w:b w:val="1"/>
                <w:bCs w:val="1"/>
              </w:rPr>
            </w:pPr>
            <w:r w:rsidRPr="72FF6990" w:rsidR="3245C62E">
              <w:rPr>
                <w:rFonts w:eastAsia="Times New Roman" w:cs="Calibri" w:cstheme="minorAscii"/>
                <w:b w:val="1"/>
                <w:bCs w:val="1"/>
              </w:rPr>
              <w:t>9/13/21</w:t>
            </w:r>
          </w:p>
        </w:tc>
        <w:tc>
          <w:tcPr>
            <w:tcW w:w="2338" w:type="dxa"/>
            <w:tcMar>
              <w:left w:w="115" w:type="dxa"/>
              <w:right w:w="115" w:type="dxa"/>
            </w:tcMar>
          </w:tcPr>
          <w:p w:rsidRPr="001650C9" w:rsidR="00531FBF" w:rsidP="72FF6990" w:rsidRDefault="00944D65" w14:paraId="07699096" w14:textId="3412A220">
            <w:pPr>
              <w:pStyle w:val="Normal"/>
              <w:bidi w:val="0"/>
              <w:spacing w:before="0" w:beforeAutospacing="off" w:after="0" w:afterAutospacing="off" w:line="240" w:lineRule="auto"/>
              <w:ind w:left="0" w:right="0"/>
              <w:jc w:val="center"/>
              <w:rPr>
                <w:rFonts w:eastAsia="Times New Roman" w:cs="Calibri" w:cstheme="minorAscii"/>
                <w:b w:val="1"/>
                <w:bCs w:val="1"/>
              </w:rPr>
            </w:pPr>
            <w:r w:rsidRPr="72FF6990" w:rsidR="3245C62E">
              <w:rPr>
                <w:rFonts w:eastAsia="Times New Roman" w:cs="Calibri" w:cstheme="minorAscii"/>
                <w:b w:val="1"/>
                <w:bCs w:val="1"/>
              </w:rPr>
              <w:t>Benjamin Verrill</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bookmarkStart w:name="_GoBack" w:id="2"/>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bookmarkEnd w:id="2"/>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3"/>
      <w:r w:rsidRPr="001650C9">
        <w:t>Instructions</w:t>
      </w:r>
      <w:bookmarkEnd w:id="3"/>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00352FD0">
        <w:rPr/>
        <w:t>Developer</w:t>
      </w:r>
      <w:bookmarkEnd w:id="4"/>
    </w:p>
    <w:p w:rsidR="72CB7441" w:rsidP="72FF6990" w:rsidRDefault="72CB7441" w14:paraId="47E2E448" w14:textId="10B47B42">
      <w:pPr>
        <w:pStyle w:val="Normal"/>
        <w:bidi w:val="0"/>
        <w:spacing w:before="0" w:beforeAutospacing="off" w:after="0" w:afterAutospacing="off" w:line="240" w:lineRule="auto"/>
        <w:ind w:left="0" w:right="0"/>
        <w:jc w:val="left"/>
        <w:rPr>
          <w:rFonts w:cs="Calibri" w:cstheme="minorAscii"/>
        </w:rPr>
      </w:pPr>
      <w:r w:rsidRPr="72FF6990" w:rsidR="72CB7441">
        <w:rPr>
          <w:rFonts w:cs="Calibri" w:cstheme="minorAscii"/>
        </w:rPr>
        <w:t>Ben Verrill</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Pr="001650C9">
        <w:t xml:space="preserve">1. </w:t>
      </w:r>
      <w:r w:rsidRPr="001650C9" w:rsidR="0058064D">
        <w:t>Interpreting Client Needs</w:t>
      </w:r>
      <w:bookmarkEnd w:id="5"/>
    </w:p>
    <w:p w:rsidRPr="001650C9" w:rsidR="0032740C" w:rsidP="00944D65" w:rsidRDefault="003F32E7" w14:paraId="4B66E7FA" w14:textId="4565E3B2">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Pr="001650C9" w:rsidR="004D476B">
        <w:rPr>
          <w:rFonts w:eastAsia="Times New Roman" w:cstheme="minorHAnsi"/>
        </w:rPr>
        <w:t>’s</w:t>
      </w:r>
      <w:r w:rsidRPr="001650C9">
        <w:rPr>
          <w:rFonts w:eastAsia="Times New Roman" w:cstheme="minorHAnsi"/>
        </w:rPr>
        <w:t xml:space="preserve"> needs</w:t>
      </w:r>
      <w:r w:rsidRPr="001650C9" w:rsid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Pr="001650C9" w:rsidR="0032740C">
        <w:rPr>
          <w:rFonts w:eastAsia="Times New Roman" w:cstheme="minorHAnsi"/>
        </w:rPr>
        <w:t>Consider the following regarding how companies protect against external threats based on the scenario information:</w:t>
      </w:r>
    </w:p>
    <w:p w:rsidRPr="001650C9" w:rsidR="0032740C" w:rsidP="00944D65" w:rsidRDefault="0032740C" w14:paraId="1C29C77E" w14:textId="77777777">
      <w:pPr>
        <w:suppressAutoHyphens/>
        <w:spacing w:after="0" w:line="240" w:lineRule="auto"/>
        <w:contextualSpacing/>
        <w:textAlignment w:val="baseline"/>
        <w:rPr>
          <w:rFonts w:eastAsia="Times New Roman" w:cstheme="minorHAnsi"/>
        </w:rPr>
      </w:pPr>
    </w:p>
    <w:p w:rsidRPr="001650C9" w:rsidR="003726AD" w:rsidP="00944D65"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Pr="001650C9" w:rsidR="003726AD">
        <w:rPr>
          <w:rFonts w:eastAsia="Times New Roman" w:cstheme="minorHAnsi"/>
        </w:rPr>
        <w:t>?</w:t>
      </w:r>
    </w:p>
    <w:p w:rsidRPr="001650C9" w:rsidR="0032740C" w:rsidP="00944D65"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rsidRPr="001650C9" w:rsidR="0032740C" w:rsidP="00944D65"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Pr="001650C9" w:rsidR="004D476B">
        <w:rPr>
          <w:rFonts w:eastAsia="Times New Roman" w:cstheme="minorHAnsi"/>
        </w:rPr>
        <w:t>about</w:t>
      </w:r>
      <w:r w:rsidRPr="001650C9">
        <w:rPr>
          <w:rFonts w:eastAsia="Times New Roman" w:cstheme="minorHAnsi"/>
        </w:rPr>
        <w:t xml:space="preserve"> secure communications to consider?</w:t>
      </w:r>
    </w:p>
    <w:p w:rsidRPr="001650C9" w:rsidR="0032740C" w:rsidP="00944D65"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Pr="001650C9" w:rsidR="00544AC4">
        <w:rPr>
          <w:rFonts w:eastAsia="Times New Roman" w:cstheme="minorHAnsi"/>
        </w:rPr>
        <w:t xml:space="preserve"> immediate</w:t>
      </w:r>
      <w:r w:rsidRPr="001650C9">
        <w:rPr>
          <w:rFonts w:eastAsia="Times New Roman" w:cstheme="minorHAnsi"/>
        </w:rPr>
        <w:t xml:space="preserve"> future?</w:t>
      </w:r>
    </w:p>
    <w:p w:rsidR="0032740C" w:rsidP="72FF6990" w:rsidRDefault="0032740C" w14:paraId="19CCDE3B" w14:textId="73CD0855">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72FF6990" w:rsidR="0032740C">
        <w:rPr>
          <w:rFonts w:eastAsia="Times New Roman" w:cs="Calibri" w:cstheme="minorAscii"/>
        </w:rPr>
        <w:t>What are</w:t>
      </w:r>
      <w:r w:rsidRPr="72FF6990" w:rsidR="004D476B">
        <w:rPr>
          <w:rFonts w:eastAsia="Times New Roman" w:cs="Calibri" w:cstheme="minorAscii"/>
        </w:rPr>
        <w:t xml:space="preserve"> the</w:t>
      </w:r>
      <w:r w:rsidRPr="72FF6990" w:rsidR="0032740C">
        <w:rPr>
          <w:rFonts w:eastAsia="Times New Roman" w:cs="Calibri" w:cstheme="minorAscii"/>
        </w:rPr>
        <w:t xml:space="preserve"> “modernization” requirements that must be considered</w:t>
      </w:r>
      <w:r w:rsidRPr="72FF6990" w:rsidR="004D476B">
        <w:rPr>
          <w:rFonts w:eastAsia="Times New Roman" w:cs="Calibri" w:cstheme="minorAscii"/>
        </w:rPr>
        <w:t>,</w:t>
      </w:r>
      <w:r w:rsidRPr="72FF6990" w:rsidR="0032740C">
        <w:rPr>
          <w:rFonts w:eastAsia="Times New Roman" w:cs="Calibri" w:cstheme="minorAscii"/>
        </w:rPr>
        <w:t xml:space="preserve"> such as the role of </w:t>
      </w:r>
      <w:proofErr w:type="gramStart"/>
      <w:r w:rsidRPr="72FF6990" w:rsidR="0032740C">
        <w:rPr>
          <w:rFonts w:eastAsia="Times New Roman" w:cs="Calibri" w:cstheme="minorAscii"/>
        </w:rPr>
        <w:t>open source</w:t>
      </w:r>
      <w:proofErr w:type="gramEnd"/>
      <w:r w:rsidRPr="72FF6990" w:rsidR="0032740C">
        <w:rPr>
          <w:rFonts w:eastAsia="Times New Roman" w:cs="Calibri" w:cstheme="minorAscii"/>
        </w:rPr>
        <w:t xml:space="preserve"> libraries and evolving web application technologies?</w:t>
      </w:r>
    </w:p>
    <w:p w:rsidRPr="001650C9" w:rsidR="00010B8A" w:rsidP="72FF6990" w:rsidRDefault="00010B8A" w14:paraId="102AAB47" w14:textId="698C0427">
      <w:pPr>
        <w:pStyle w:val="Normal"/>
        <w:tabs>
          <w:tab w:val="clear" w:leader="none" w:pos="720"/>
          <w:tab w:val="num" w:leader="none" w:pos="360"/>
        </w:tabs>
        <w:suppressAutoHyphens/>
        <w:spacing w:after="0" w:line="240" w:lineRule="auto"/>
        <w:contextualSpacing/>
        <w:rPr>
          <w:rFonts w:eastAsia="Times New Roman" w:cs="Calibri" w:cstheme="minorAscii"/>
        </w:rPr>
      </w:pPr>
    </w:p>
    <w:p w:rsidRPr="001650C9" w:rsidR="00010B8A" w:rsidP="72FF6990" w:rsidRDefault="00010B8A" w14:paraId="5CAB2AA8" w14:textId="3394D3C1">
      <w:pPr>
        <w:pStyle w:val="Normal"/>
        <w:tabs>
          <w:tab w:val="clear" w:leader="none" w:pos="720"/>
          <w:tab w:val="num" w:leader="none" w:pos="360"/>
        </w:tabs>
        <w:bidi w:val="0"/>
        <w:spacing w:before="0" w:beforeAutospacing="off" w:after="0" w:afterAutospacing="off" w:line="240" w:lineRule="auto"/>
        <w:ind w:left="0" w:right="0" w:firstLine="720"/>
        <w:jc w:val="left"/>
        <w:rPr>
          <w:rFonts w:eastAsia="Times New Roman" w:cs="Calibri" w:cstheme="minorAscii"/>
        </w:rPr>
      </w:pPr>
      <w:r w:rsidRPr="72FF6990" w:rsidR="0F7A2545">
        <w:rPr>
          <w:rFonts w:eastAsia="Times New Roman" w:cs="Calibri" w:cstheme="minorAscii"/>
        </w:rPr>
        <w:t xml:space="preserve">Artemis Financial is a consulting company that provides customized financial plans for their patrons. </w:t>
      </w:r>
      <w:r w:rsidRPr="72FF6990" w:rsidR="46723B05">
        <w:rPr>
          <w:rFonts w:eastAsia="Times New Roman" w:cs="Calibri" w:cstheme="minorAscii"/>
        </w:rPr>
        <w:t xml:space="preserve">They make use of a REST API for their global customers and want to </w:t>
      </w:r>
      <w:r w:rsidRPr="72FF6990" w:rsidR="320DA844">
        <w:rPr>
          <w:rFonts w:eastAsia="Times New Roman" w:cs="Calibri" w:cstheme="minorAscii"/>
        </w:rPr>
        <w:t>update their security practices to ensure protection against external threats. Providing secure communications to companies such as Artemis Financial is critical as they host very sensitive PII for th</w:t>
      </w:r>
      <w:r w:rsidRPr="72FF6990" w:rsidR="72EBC14E">
        <w:rPr>
          <w:rFonts w:eastAsia="Times New Roman" w:cs="Calibri" w:cstheme="minorAscii"/>
        </w:rPr>
        <w:t xml:space="preserve">eir clients. </w:t>
      </w:r>
      <w:r w:rsidRPr="72FF6990" w:rsidR="6DC221E7">
        <w:rPr>
          <w:rFonts w:eastAsia="Times New Roman" w:cs="Calibri" w:cstheme="minorAscii"/>
        </w:rPr>
        <w:t xml:space="preserve">Such information includes client information, account information, and account transfers. </w:t>
      </w:r>
      <w:r w:rsidRPr="72FF6990" w:rsidR="72EBC14E">
        <w:rPr>
          <w:rFonts w:eastAsia="Times New Roman" w:cs="Calibri" w:cstheme="minorAscii"/>
        </w:rPr>
        <w:t xml:space="preserve">Interactions with their software need to be protected as this information being stolen could lead to negative consequences </w:t>
      </w:r>
      <w:r w:rsidRPr="72FF6990" w:rsidR="504F79F8">
        <w:rPr>
          <w:rFonts w:eastAsia="Times New Roman" w:cs="Calibri" w:cstheme="minorAscii"/>
        </w:rPr>
        <w:t>for</w:t>
      </w:r>
      <w:r w:rsidRPr="72FF6990" w:rsidR="72EBC14E">
        <w:rPr>
          <w:rFonts w:eastAsia="Times New Roman" w:cs="Calibri" w:cstheme="minorAscii"/>
        </w:rPr>
        <w:t xml:space="preserve"> Artemis </w:t>
      </w:r>
      <w:proofErr w:type="spellStart"/>
      <w:r w:rsidRPr="72FF6990" w:rsidR="72EBC14E">
        <w:rPr>
          <w:rFonts w:eastAsia="Times New Roman" w:cs="Calibri" w:cstheme="minorAscii"/>
        </w:rPr>
        <w:t>Financial’s</w:t>
      </w:r>
      <w:proofErr w:type="spellEnd"/>
      <w:r w:rsidRPr="72FF6990" w:rsidR="72EBC14E">
        <w:rPr>
          <w:rFonts w:eastAsia="Times New Roman" w:cs="Calibri" w:cstheme="minorAscii"/>
        </w:rPr>
        <w:t xml:space="preserve"> clients as</w:t>
      </w:r>
      <w:r w:rsidRPr="72FF6990" w:rsidR="7B8B8B8B">
        <w:rPr>
          <w:rFonts w:eastAsia="Times New Roman" w:cs="Calibri" w:cstheme="minorAscii"/>
        </w:rPr>
        <w:t xml:space="preserve"> well as the company’s revenue and brand.</w:t>
      </w:r>
      <w:r w:rsidRPr="72FF6990" w:rsidR="20EBE997">
        <w:rPr>
          <w:rFonts w:eastAsia="Times New Roman" w:cs="Calibri" w:cstheme="minorAscii"/>
        </w:rPr>
        <w:t xml:space="preserve"> </w:t>
      </w:r>
    </w:p>
    <w:p w:rsidR="72FF6990" w:rsidP="72FF6990" w:rsidRDefault="72FF6990" w14:paraId="336DC964" w14:textId="20665CE2">
      <w:pPr>
        <w:pStyle w:val="Normal"/>
        <w:tabs>
          <w:tab w:val="clear" w:leader="none" w:pos="720"/>
          <w:tab w:val="num" w:leader="none" w:pos="360"/>
        </w:tabs>
        <w:bidi w:val="0"/>
        <w:spacing w:before="0" w:beforeAutospacing="off" w:after="0" w:afterAutospacing="off" w:line="240" w:lineRule="auto"/>
        <w:ind w:left="0" w:right="0" w:firstLine="720"/>
        <w:jc w:val="left"/>
        <w:rPr>
          <w:rFonts w:eastAsia="Times New Roman" w:cs="Calibri" w:cstheme="minorAscii"/>
        </w:rPr>
      </w:pPr>
    </w:p>
    <w:p w:rsidR="2E349232" w:rsidP="245DF865" w:rsidRDefault="2E349232" w14:paraId="0E8FCBE1" w14:textId="09541FCB">
      <w:pPr>
        <w:pStyle w:val="Normal"/>
        <w:tabs>
          <w:tab w:val="clear" w:leader="none" w:pos="720"/>
          <w:tab w:val="num" w:leader="none" w:pos="360"/>
        </w:tabs>
        <w:bidi w:val="0"/>
        <w:spacing w:before="0" w:beforeAutospacing="off" w:after="0" w:afterAutospacing="off" w:line="240" w:lineRule="auto"/>
        <w:ind w:left="0" w:right="0" w:firstLine="720"/>
        <w:jc w:val="left"/>
        <w:rPr>
          <w:rFonts w:ascii="Arial" w:hAnsi="Arial" w:eastAsia="Arial" w:cs="Arial"/>
          <w:b w:val="0"/>
          <w:bCs w:val="0"/>
          <w:i w:val="0"/>
          <w:iCs w:val="0"/>
          <w:caps w:val="0"/>
          <w:smallCaps w:val="0"/>
          <w:noProof w:val="0"/>
          <w:color w:val="4F4F4F"/>
          <w:sz w:val="22"/>
          <w:szCs w:val="22"/>
          <w:lang w:val="en-US"/>
        </w:rPr>
      </w:pPr>
      <w:r w:rsidRPr="245DF865" w:rsidR="2E349232">
        <w:rPr>
          <w:rFonts w:eastAsia="Times New Roman" w:cs="Calibri" w:cstheme="minorAscii"/>
        </w:rPr>
        <w:t>There are governmental restrictions about secure communications to consider as well. If Artemis Financial does more than $</w:t>
      </w:r>
      <w:r w:rsidRPr="245DF865" w:rsidR="56B6105C">
        <w:rPr>
          <w:rFonts w:eastAsia="Times New Roman" w:cs="Calibri" w:cstheme="minorAscii"/>
        </w:rPr>
        <w:t xml:space="preserve">25 million in </w:t>
      </w:r>
      <w:r w:rsidRPr="245DF865" w:rsidR="6F460E70">
        <w:rPr>
          <w:rFonts w:eastAsia="Times New Roman" w:cs="Calibri" w:cstheme="minorAscii"/>
        </w:rPr>
        <w:t>revenue,</w:t>
      </w:r>
      <w:r w:rsidRPr="245DF865" w:rsidR="56B6105C">
        <w:rPr>
          <w:rFonts w:eastAsia="Times New Roman" w:cs="Calibri" w:cstheme="minorAscii"/>
        </w:rPr>
        <w:t xml:space="preserve"> they are subject to The California Consumer Privacy Act of 2018 if they do business with clients in California</w:t>
      </w:r>
      <w:r w:rsidRPr="245DF865" w:rsidR="51A04857">
        <w:rPr>
          <w:rFonts w:eastAsia="Times New Roman" w:cs="Calibri" w:cstheme="minorAscii"/>
        </w:rPr>
        <w:t xml:space="preserve"> </w:t>
      </w:r>
      <w:r w:rsidRPr="245DF865" w:rsidR="51A04857">
        <w:rPr>
          <w:rFonts w:ascii="Calibri" w:hAnsi="Calibri" w:eastAsia="Calibri" w:cs="Calibri"/>
          <w:noProof w:val="0"/>
          <w:sz w:val="22"/>
          <w:szCs w:val="22"/>
          <w:lang w:val="en-US"/>
        </w:rPr>
        <w:t>(California State Government, 2018)</w:t>
      </w:r>
      <w:r w:rsidRPr="245DF865" w:rsidR="56B6105C">
        <w:rPr>
          <w:rFonts w:eastAsia="Times New Roman" w:cs="Calibri" w:cstheme="minorAscii"/>
        </w:rPr>
        <w:t xml:space="preserve">. This requires them to </w:t>
      </w:r>
      <w:r w:rsidRPr="245DF865" w:rsidR="21A3F034">
        <w:rPr>
          <w:rFonts w:eastAsia="Times New Roman" w:cs="Calibri" w:cstheme="minorAscii"/>
        </w:rPr>
        <w:t xml:space="preserve">encrypt data and </w:t>
      </w:r>
      <w:r w:rsidRPr="245DF865" w:rsidR="4E4B922E">
        <w:rPr>
          <w:rFonts w:eastAsia="Times New Roman" w:cs="Calibri" w:cstheme="minorAscii"/>
        </w:rPr>
        <w:t>provide reasonable</w:t>
      </w:r>
      <w:r w:rsidRPr="245DF865" w:rsidR="21A3F034">
        <w:rPr>
          <w:rFonts w:eastAsia="Times New Roman" w:cs="Calibri" w:cstheme="minorAscii"/>
        </w:rPr>
        <w:t xml:space="preserve"> security procedures or they’re liable to be sued. </w:t>
      </w:r>
      <w:r w:rsidRPr="245DF865" w:rsidR="56672A49">
        <w:rPr>
          <w:rFonts w:eastAsia="Times New Roman" w:cs="Calibri" w:cstheme="minorAscii"/>
        </w:rPr>
        <w:t>Another concerns the European Banking Authority who requires any organizations who store, process, or transmit sensitive payment data to provide end to end encryption</w:t>
      </w:r>
      <w:r w:rsidRPr="245DF865" w:rsidR="270A1CD0">
        <w:rPr>
          <w:rFonts w:eastAsia="Times New Roman" w:cs="Calibri" w:cstheme="minorAscii"/>
        </w:rPr>
        <w:t xml:space="preserve"> for such communications</w:t>
      </w:r>
      <w:r w:rsidRPr="245DF865" w:rsidR="428960DB">
        <w:rPr>
          <w:rFonts w:eastAsia="Times New Roman" w:cs="Calibri" w:cstheme="minorAscii"/>
        </w:rPr>
        <w:t xml:space="preserve"> </w:t>
      </w:r>
      <w:r w:rsidRPr="245DF865" w:rsidR="428960DB">
        <w:rPr>
          <w:rFonts w:ascii="Calibri" w:hAnsi="Calibri" w:eastAsia="Calibri" w:cs="Calibri"/>
          <w:noProof w:val="0"/>
          <w:sz w:val="22"/>
          <w:szCs w:val="22"/>
          <w:lang w:val="en-US"/>
        </w:rPr>
        <w:t>(European Banking Authority, 2014)</w:t>
      </w:r>
      <w:r w:rsidRPr="245DF865" w:rsidR="270A1CD0">
        <w:rPr>
          <w:rFonts w:eastAsia="Times New Roman" w:cs="Calibri" w:cstheme="minorAscii"/>
        </w:rPr>
        <w:t>.</w:t>
      </w:r>
      <w:r w:rsidRPr="245DF865" w:rsidR="33575EDC">
        <w:rPr>
          <w:rFonts w:eastAsia="Times New Roman" w:cs="Calibri" w:cstheme="minorAscii"/>
        </w:rPr>
        <w:t xml:space="preserve"> The European Union also has a General Data Protection Regulation law that states that anyone doing business with people within the EU</w:t>
      </w:r>
      <w:r w:rsidRPr="245DF865" w:rsidR="2559627F">
        <w:rPr>
          <w:rFonts w:eastAsia="Times New Roman" w:cs="Calibri" w:cstheme="minorAscii"/>
        </w:rPr>
        <w:t xml:space="preserve"> must provide safeguards</w:t>
      </w:r>
      <w:r w:rsidRPr="245DF865" w:rsidR="0FF39BD8">
        <w:rPr>
          <w:rFonts w:eastAsia="Times New Roman" w:cs="Calibri" w:cstheme="minorAscii"/>
        </w:rPr>
        <w:t>, including encryption,</w:t>
      </w:r>
      <w:r w:rsidRPr="245DF865" w:rsidR="2559627F">
        <w:rPr>
          <w:rFonts w:eastAsia="Times New Roman" w:cs="Calibri" w:cstheme="minorAscii"/>
        </w:rPr>
        <w:t xml:space="preserve"> </w:t>
      </w:r>
      <w:r w:rsidRPr="245DF865" w:rsidR="15D27448">
        <w:rPr>
          <w:rFonts w:eastAsia="Times New Roman" w:cs="Calibri" w:cstheme="minorAscii"/>
        </w:rPr>
        <w:t>for</w:t>
      </w:r>
      <w:r w:rsidRPr="245DF865" w:rsidR="2559627F">
        <w:rPr>
          <w:rFonts w:eastAsia="Times New Roman" w:cs="Calibri" w:cstheme="minorAscii"/>
        </w:rPr>
        <w:t xml:space="preserve"> the data they collect otherwise they are subject to fines and penalties</w:t>
      </w:r>
      <w:r w:rsidRPr="245DF865" w:rsidR="3E85392C">
        <w:rPr>
          <w:rFonts w:eastAsia="Times New Roman" w:cs="Calibri" w:cstheme="minorAscii"/>
        </w:rPr>
        <w:t xml:space="preserve"> </w:t>
      </w:r>
      <w:r w:rsidRPr="245DF865" w:rsidR="3E85392C">
        <w:rPr>
          <w:rFonts w:ascii="Calibri" w:hAnsi="Calibri" w:eastAsia="Calibri" w:cs="Calibri"/>
          <w:noProof w:val="0"/>
          <w:sz w:val="22"/>
          <w:szCs w:val="22"/>
          <w:lang w:val="en-US"/>
        </w:rPr>
        <w:t>(European Union, 2019)</w:t>
      </w:r>
      <w:r w:rsidRPr="245DF865" w:rsidR="2559627F">
        <w:rPr>
          <w:rFonts w:eastAsia="Times New Roman" w:cs="Calibri" w:cstheme="minorAscii"/>
        </w:rPr>
        <w:t>.</w:t>
      </w:r>
      <w:r w:rsidRPr="245DF865" w:rsidR="2043BA71">
        <w:rPr>
          <w:rFonts w:eastAsia="Times New Roman" w:cs="Calibri" w:cstheme="minorAscii"/>
        </w:rPr>
        <w:t xml:space="preserve"> There are many other laws to consider, but here is a subset to think about.</w:t>
      </w:r>
    </w:p>
    <w:p w:rsidR="245DF865" w:rsidP="245DF865" w:rsidRDefault="245DF865" w14:paraId="14FEC01E" w14:textId="31755621">
      <w:pPr>
        <w:pStyle w:val="Normal"/>
        <w:tabs>
          <w:tab w:val="clear" w:leader="none" w:pos="720"/>
          <w:tab w:val="num" w:leader="none" w:pos="360"/>
        </w:tabs>
        <w:bidi w:val="0"/>
        <w:spacing w:before="0" w:beforeAutospacing="off" w:after="0" w:afterAutospacing="off" w:line="240" w:lineRule="auto"/>
        <w:ind w:left="0" w:right="0" w:firstLine="720"/>
        <w:jc w:val="left"/>
        <w:rPr>
          <w:rFonts w:eastAsia="Times New Roman" w:cs="Calibri" w:cstheme="minorAscii"/>
        </w:rPr>
      </w:pPr>
    </w:p>
    <w:p w:rsidR="565C0F66" w:rsidP="245DF865" w:rsidRDefault="565C0F66" w14:paraId="0ABE7C59" w14:textId="14C887FD">
      <w:pPr>
        <w:pStyle w:val="Normal"/>
        <w:tabs>
          <w:tab w:val="clear" w:leader="none" w:pos="720"/>
          <w:tab w:val="num" w:leader="none" w:pos="360"/>
        </w:tabs>
        <w:bidi w:val="0"/>
        <w:spacing w:before="0" w:beforeAutospacing="off" w:after="0" w:afterAutospacing="off" w:line="240" w:lineRule="auto"/>
        <w:ind w:left="0" w:right="0" w:firstLine="720"/>
        <w:jc w:val="left"/>
        <w:rPr>
          <w:rFonts w:eastAsia="Times New Roman" w:cs="Calibri" w:cstheme="minorAscii"/>
        </w:rPr>
      </w:pPr>
      <w:r w:rsidRPr="245DF865" w:rsidR="565C0F66">
        <w:rPr>
          <w:rFonts w:eastAsia="Times New Roman" w:cs="Calibri" w:cstheme="minorAscii"/>
        </w:rPr>
        <w:t>External threats can come from a variety of vectors. These can include nation states, groups, or individuals</w:t>
      </w:r>
      <w:r w:rsidRPr="245DF865" w:rsidR="38567E82">
        <w:rPr>
          <w:rFonts w:eastAsia="Times New Roman" w:cs="Calibri" w:cstheme="minorAscii"/>
        </w:rPr>
        <w:t xml:space="preserve"> who work to achieve goals that can be </w:t>
      </w:r>
      <w:r w:rsidRPr="245DF865" w:rsidR="1413C344">
        <w:rPr>
          <w:rFonts w:eastAsia="Times New Roman" w:cs="Calibri" w:cstheme="minorAscii"/>
        </w:rPr>
        <w:t>monetary</w:t>
      </w:r>
      <w:r w:rsidRPr="245DF865" w:rsidR="27C937DB">
        <w:rPr>
          <w:rFonts w:eastAsia="Times New Roman" w:cs="Calibri" w:cstheme="minorAscii"/>
        </w:rPr>
        <w:t>, political, or just to cause chaos.</w:t>
      </w:r>
      <w:r w:rsidRPr="245DF865" w:rsidR="24729985">
        <w:rPr>
          <w:rFonts w:eastAsia="Times New Roman" w:cs="Calibri" w:cstheme="minorAscii"/>
        </w:rPr>
        <w:t xml:space="preserve"> As the IT landscape evolves, new ways open for these threat actors to take advantage of to achieve their goals. These include things like migrating in</w:t>
      </w:r>
      <w:r w:rsidRPr="245DF865" w:rsidR="03C50C1E">
        <w:rPr>
          <w:rFonts w:eastAsia="Times New Roman" w:cs="Calibri" w:cstheme="minorAscii"/>
        </w:rPr>
        <w:t xml:space="preserve">frastructure to the cloud, the use of </w:t>
      </w:r>
      <w:r w:rsidRPr="245DF865" w:rsidR="083AF77C">
        <w:rPr>
          <w:rFonts w:eastAsia="Times New Roman" w:cs="Calibri" w:cstheme="minorAscii"/>
        </w:rPr>
        <w:t>open-source</w:t>
      </w:r>
      <w:r w:rsidRPr="245DF865" w:rsidR="03C50C1E">
        <w:rPr>
          <w:rFonts w:eastAsia="Times New Roman" w:cs="Calibri" w:cstheme="minorAscii"/>
        </w:rPr>
        <w:t xml:space="preserve"> libraries, </w:t>
      </w:r>
      <w:r w:rsidRPr="245DF865" w:rsidR="6151159E">
        <w:rPr>
          <w:rFonts w:eastAsia="Times New Roman" w:cs="Calibri" w:cstheme="minorAscii"/>
        </w:rPr>
        <w:t xml:space="preserve">or dispersed work forces. These areas expose organizations to additional risk that they may have little to no control over. </w:t>
      </w:r>
      <w:r w:rsidRPr="245DF865" w:rsidR="13244B38">
        <w:rPr>
          <w:rFonts w:eastAsia="Times New Roman" w:cs="Calibri" w:cstheme="minorAscii"/>
        </w:rPr>
        <w:t>Open-source</w:t>
      </w:r>
      <w:r w:rsidRPr="245DF865" w:rsidR="6151159E">
        <w:rPr>
          <w:rFonts w:eastAsia="Times New Roman" w:cs="Calibri" w:cstheme="minorAscii"/>
        </w:rPr>
        <w:t xml:space="preserve"> libraries can introduce vulnerabilities in code from lax security</w:t>
      </w:r>
      <w:r w:rsidRPr="245DF865" w:rsidR="1D4DFE4D">
        <w:rPr>
          <w:rFonts w:eastAsia="Times New Roman" w:cs="Calibri" w:cstheme="minorAscii"/>
        </w:rPr>
        <w:t xml:space="preserve"> implementation. Misconfigurations in cloud environments can allow the wrong people access to areas of the infrastructure they shouldn’t have permissions to. A dispersed workforce can make </w:t>
      </w:r>
      <w:r w:rsidRPr="245DF865" w:rsidR="5BF2E37E">
        <w:rPr>
          <w:rFonts w:eastAsia="Times New Roman" w:cs="Calibri" w:cstheme="minorAscii"/>
        </w:rPr>
        <w:t xml:space="preserve">phishing and other, similar </w:t>
      </w:r>
      <w:r w:rsidRPr="245DF865" w:rsidR="0835A2FC">
        <w:rPr>
          <w:rFonts w:eastAsia="Times New Roman" w:cs="Calibri" w:cstheme="minorAscii"/>
        </w:rPr>
        <w:t>styles</w:t>
      </w:r>
      <w:r w:rsidRPr="245DF865" w:rsidR="5BF2E37E">
        <w:rPr>
          <w:rFonts w:eastAsia="Times New Roman" w:cs="Calibri" w:cstheme="minorAscii"/>
        </w:rPr>
        <w:t xml:space="preserve"> of attacks easier as there are </w:t>
      </w:r>
      <w:proofErr w:type="gramStart"/>
      <w:r w:rsidRPr="245DF865" w:rsidR="5BF2E37E">
        <w:rPr>
          <w:rFonts w:eastAsia="Times New Roman" w:cs="Calibri" w:cstheme="minorAscii"/>
        </w:rPr>
        <w:t>less</w:t>
      </w:r>
      <w:proofErr w:type="gramEnd"/>
      <w:r w:rsidRPr="245DF865" w:rsidR="5BF2E37E">
        <w:rPr>
          <w:rFonts w:eastAsia="Times New Roman" w:cs="Calibri" w:cstheme="minorAscii"/>
        </w:rPr>
        <w:t xml:space="preserve"> interactions with people within the organization face to face. </w:t>
      </w:r>
      <w:proofErr w:type="gramStart"/>
      <w:r w:rsidRPr="245DF865" w:rsidR="5BF2E37E">
        <w:rPr>
          <w:rFonts w:eastAsia="Times New Roman" w:cs="Calibri" w:cstheme="minorAscii"/>
        </w:rPr>
        <w:t>All of</w:t>
      </w:r>
      <w:proofErr w:type="gramEnd"/>
      <w:r w:rsidRPr="245DF865" w:rsidR="5BF2E37E">
        <w:rPr>
          <w:rFonts w:eastAsia="Times New Roman" w:cs="Calibri" w:cstheme="minorAscii"/>
        </w:rPr>
        <w:t xml:space="preserve"> these things need to be </w:t>
      </w:r>
      <w:proofErr w:type="gramStart"/>
      <w:r w:rsidRPr="245DF865" w:rsidR="5BF2E37E">
        <w:rPr>
          <w:rFonts w:eastAsia="Times New Roman" w:cs="Calibri" w:cstheme="minorAscii"/>
        </w:rPr>
        <w:t>taken into account</w:t>
      </w:r>
      <w:proofErr w:type="gramEnd"/>
      <w:r w:rsidRPr="245DF865" w:rsidR="5BF2E37E">
        <w:rPr>
          <w:rFonts w:eastAsia="Times New Roman" w:cs="Calibri" w:cstheme="minorAscii"/>
        </w:rPr>
        <w:t xml:space="preserve"> as companies modernize their cyber security strate</w:t>
      </w:r>
      <w:r w:rsidRPr="245DF865" w:rsidR="2EFC5B71">
        <w:rPr>
          <w:rFonts w:eastAsia="Times New Roman" w:cs="Calibri" w:cstheme="minorAscii"/>
        </w:rPr>
        <w:t>gies.</w:t>
      </w:r>
    </w:p>
    <w:p w:rsidR="72FF6990" w:rsidP="72FF6990" w:rsidRDefault="72FF6990" w14:paraId="758C33C3" w14:textId="09A8F2A0">
      <w:pPr>
        <w:pStyle w:val="Normal"/>
        <w:tabs>
          <w:tab w:val="clear" w:leader="none" w:pos="720"/>
          <w:tab w:val="num" w:leader="none" w:pos="360"/>
        </w:tabs>
        <w:spacing w:after="0" w:line="240" w:lineRule="auto"/>
        <w:rPr>
          <w:rFonts w:eastAsia="Times New Roman" w:cs="Calibri" w:cstheme="minorAscii"/>
        </w:rPr>
      </w:pPr>
    </w:p>
    <w:p w:rsidRPr="001650C9" w:rsidR="000D2A1B" w:rsidP="00944D65" w:rsidRDefault="000D2A1B" w14:paraId="6382A19B" w14:textId="53CFB843">
      <w:pPr>
        <w:pStyle w:val="Heading2"/>
      </w:pPr>
      <w:bookmarkStart w:name="_Toc32574612" w:id="6"/>
      <w:r w:rsidRPr="001650C9">
        <w:t xml:space="preserve">2. </w:t>
      </w:r>
      <w:r w:rsidRPr="001650C9" w:rsidR="0058064D">
        <w:t>Areas of Security</w:t>
      </w:r>
      <w:bookmarkEnd w:id="6"/>
    </w:p>
    <w:p w:rsidR="00812410" w:rsidP="00944D65" w:rsidRDefault="00C56FC2" w14:paraId="46AA3CCE" w14:textId="06D3F9F8">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Pr="001650C9" w:rsidR="000D2A1B">
        <w:rPr>
          <w:rFonts w:cstheme="minorHAnsi"/>
        </w:rPr>
        <w:t xml:space="preserve">Vulnerability Assessment Process Flow </w:t>
      </w:r>
      <w:r w:rsidRPr="001650C9" w:rsidR="004D476B">
        <w:rPr>
          <w:rFonts w:cstheme="minorHAnsi"/>
        </w:rPr>
        <w:t>D</w:t>
      </w:r>
      <w:r w:rsidRPr="001650C9" w:rsidR="000D2A1B">
        <w:rPr>
          <w:rFonts w:cstheme="minorHAnsi"/>
        </w:rPr>
        <w:t>iagram</w:t>
      </w:r>
      <w:r w:rsidRPr="001650C9" w:rsidR="00020066">
        <w:rPr>
          <w:rFonts w:cstheme="minorHAnsi"/>
        </w:rPr>
        <w:t>,</w:t>
      </w:r>
      <w:r w:rsidRPr="001650C9" w:rsidR="000D2A1B">
        <w:rPr>
          <w:rFonts w:cstheme="minorHAnsi"/>
        </w:rPr>
        <w:t xml:space="preserve"> </w:t>
      </w:r>
      <w:r w:rsidRPr="001650C9" w:rsidR="003F32E7">
        <w:rPr>
          <w:rFonts w:cstheme="minorHAnsi"/>
        </w:rPr>
        <w:t xml:space="preserve">identify which areas of security are applicable to </w:t>
      </w:r>
      <w:r w:rsidRPr="001650C9">
        <w:rPr>
          <w:rFonts w:eastAsia="Times New Roman" w:cstheme="minorHAnsi"/>
        </w:rPr>
        <w:t xml:space="preserve">Artemis </w:t>
      </w:r>
      <w:r w:rsidRPr="001650C9" w:rsidR="00AF4C03">
        <w:rPr>
          <w:rFonts w:eastAsia="Times New Roman" w:cstheme="minorHAnsi"/>
        </w:rPr>
        <w:t>Financial</w:t>
      </w:r>
      <w:r w:rsidRPr="001650C9" w:rsidR="003F32E7">
        <w:rPr>
          <w:rFonts w:eastAsia="Times New Roman" w:cstheme="minorHAnsi"/>
        </w:rPr>
        <w:t>’s</w:t>
      </w:r>
      <w:r w:rsidRPr="001650C9">
        <w:rPr>
          <w:rFonts w:eastAsia="Times New Roman" w:cstheme="minorHAnsi"/>
        </w:rPr>
        <w:t xml:space="preserve"> </w:t>
      </w:r>
      <w:r w:rsidRPr="001650C9" w:rsidR="003F32E7">
        <w:rPr>
          <w:rFonts w:eastAsia="Times New Roman" w:cstheme="minorHAnsi"/>
        </w:rPr>
        <w:t>software application. Justify your reasoning for why each area i</w:t>
      </w:r>
      <w:r w:rsidRPr="001650C9" w:rsidR="001650C9">
        <w:rPr>
          <w:rFonts w:eastAsia="Times New Roman" w:cstheme="minorHAnsi"/>
        </w:rPr>
        <w:t>s</w:t>
      </w:r>
      <w:r w:rsidRPr="001650C9" w:rsidR="003F32E7">
        <w:rPr>
          <w:rFonts w:eastAsia="Times New Roman" w:cstheme="minorHAnsi"/>
        </w:rPr>
        <w:t xml:space="preserve"> relevant to the software application.</w:t>
      </w:r>
      <w:r w:rsidRPr="001650C9">
        <w:rPr>
          <w:rFonts w:eastAsia="Times New Roman" w:cstheme="minorHAns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6192C145" w:rsidP="245DF865" w:rsidRDefault="6192C145" w14:paraId="39F9D12A" w14:textId="722CF12D">
      <w:pPr>
        <w:pStyle w:val="ListParagraph"/>
        <w:numPr>
          <w:ilvl w:val="0"/>
          <w:numId w:val="1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rPr>
      </w:pPr>
      <w:r w:rsidRPr="245DF865" w:rsidR="6192C145">
        <w:rPr>
          <w:rFonts w:eastAsia="Times New Roman" w:cs="Calibri" w:cstheme="minorAscii"/>
        </w:rPr>
        <w:t>Secure API</w:t>
      </w:r>
      <w:r w:rsidRPr="245DF865" w:rsidR="468D1CD7">
        <w:rPr>
          <w:rFonts w:eastAsia="Times New Roman" w:cs="Calibri" w:cstheme="minorAscii"/>
        </w:rPr>
        <w:t xml:space="preserve"> – The application relies on API calls to retrieve and update data for Artemis Financials’ clients. Because of this, the API needs to be configured so as to mai</w:t>
      </w:r>
      <w:r w:rsidRPr="245DF865" w:rsidR="0B14664B">
        <w:rPr>
          <w:rFonts w:eastAsia="Times New Roman" w:cs="Calibri" w:cstheme="minorAscii"/>
        </w:rPr>
        <w:t xml:space="preserve">ntain the safety and integrity of the client’s data. This includes areas such as </w:t>
      </w:r>
      <w:r w:rsidRPr="245DF865" w:rsidR="5C80293B">
        <w:rPr>
          <w:rFonts w:eastAsia="Times New Roman" w:cs="Calibri" w:cstheme="minorAscii"/>
        </w:rPr>
        <w:t>ensuring only authorized and authenticated users are making calls to so</w:t>
      </w:r>
      <w:r w:rsidRPr="245DF865" w:rsidR="2B17397C">
        <w:rPr>
          <w:rFonts w:eastAsia="Times New Roman" w:cs="Calibri" w:cstheme="minorAscii"/>
        </w:rPr>
        <w:t>lely their own data, validating any input to prevent unauthorized use of characters</w:t>
      </w:r>
      <w:r w:rsidRPr="245DF865" w:rsidR="46BFF3F5">
        <w:rPr>
          <w:rFonts w:eastAsia="Times New Roman" w:cs="Calibri" w:cstheme="minorAscii"/>
        </w:rPr>
        <w:t xml:space="preserve">, and limiting the data exposed by the calls. These types of preventative measures can limit the risk of injection attacks such as SQL Injection, </w:t>
      </w:r>
      <w:r w:rsidRPr="245DF865" w:rsidR="2CD36B91">
        <w:rPr>
          <w:rFonts w:eastAsia="Times New Roman" w:cs="Calibri" w:cstheme="minorAscii"/>
        </w:rPr>
        <w:t>which is untrusted data sent as queries to web applications that can harvest sensitive information.</w:t>
      </w:r>
    </w:p>
    <w:p w:rsidR="6192C145" w:rsidP="245DF865" w:rsidRDefault="6192C145" w14:paraId="482FA399" w14:textId="13E875E7">
      <w:pPr>
        <w:pStyle w:val="ListParagraph"/>
        <w:numPr>
          <w:ilvl w:val="0"/>
          <w:numId w:val="13"/>
        </w:numPr>
        <w:bidi w:val="0"/>
        <w:spacing w:before="0" w:beforeAutospacing="off" w:after="0" w:afterAutospacing="off" w:line="240" w:lineRule="auto"/>
        <w:ind w:right="0"/>
        <w:jc w:val="left"/>
        <w:rPr>
          <w:sz w:val="22"/>
          <w:szCs w:val="22"/>
        </w:rPr>
      </w:pPr>
      <w:r w:rsidRPr="245DF865" w:rsidR="4EFA81ED">
        <w:rPr>
          <w:rFonts w:eastAsia="Times New Roman" w:cs="Calibri" w:cstheme="minorAscii"/>
        </w:rPr>
        <w:t>Input Validation – Since the application relies on input from the users for making API calls, input needs to be vetted before used within the app to lower risk of injection attacks. This includes l</w:t>
      </w:r>
      <w:r w:rsidRPr="245DF865" w:rsidR="0B663346">
        <w:rPr>
          <w:rFonts w:eastAsia="Times New Roman" w:cs="Calibri" w:cstheme="minorAscii"/>
        </w:rPr>
        <w:t>imiting the length of input based on use case, as well as limiting the characters and even expressions allowed as input.</w:t>
      </w:r>
    </w:p>
    <w:p w:rsidR="6192C145" w:rsidP="245DF865" w:rsidRDefault="6192C145" w14:paraId="4CD21567" w14:textId="7643B548">
      <w:pPr>
        <w:pStyle w:val="ListParagraph"/>
        <w:numPr>
          <w:ilvl w:val="0"/>
          <w:numId w:val="1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sz w:val="22"/>
          <w:szCs w:val="22"/>
        </w:rPr>
      </w:pPr>
      <w:r w:rsidRPr="245DF865" w:rsidR="6192C145">
        <w:rPr>
          <w:rFonts w:eastAsia="Times New Roman" w:cs="Calibri" w:cstheme="minorAscii"/>
        </w:rPr>
        <w:t>C</w:t>
      </w:r>
      <w:r w:rsidRPr="245DF865" w:rsidR="6192C145">
        <w:rPr>
          <w:rFonts w:eastAsia="Times New Roman" w:cs="Calibri" w:cstheme="minorAscii"/>
        </w:rPr>
        <w:t>ryptography</w:t>
      </w:r>
      <w:r w:rsidRPr="245DF865" w:rsidR="1B10EE0E">
        <w:rPr>
          <w:rFonts w:eastAsia="Times New Roman" w:cs="Calibri" w:cstheme="minorAscii"/>
        </w:rPr>
        <w:t xml:space="preserve"> – Much of the information presented in the application is sensitive to the user. This includes personal information, bank information, and even money transfers.</w:t>
      </w:r>
      <w:r w:rsidRPr="245DF865" w:rsidR="2E8B4578">
        <w:rPr>
          <w:rFonts w:eastAsia="Times New Roman" w:cs="Calibri" w:cstheme="minorAscii"/>
        </w:rPr>
        <w:t xml:space="preserve"> This data needs to be encrypted so as to prevent unauthorized viewers from accessing it. Earlier, we also mentioned specific governmental agencies that require this type of information to be</w:t>
      </w:r>
      <w:r w:rsidRPr="245DF865" w:rsidR="73128EEB">
        <w:rPr>
          <w:rFonts w:eastAsia="Times New Roman" w:cs="Calibri" w:cstheme="minorAscii"/>
        </w:rPr>
        <w:t xml:space="preserve"> encrypted.</w:t>
      </w:r>
    </w:p>
    <w:p w:rsidR="6192C145" w:rsidP="245DF865" w:rsidRDefault="6192C145" w14:paraId="4C6D4124" w14:textId="3E844B6E">
      <w:pPr>
        <w:pStyle w:val="ListParagraph"/>
        <w:numPr>
          <w:ilvl w:val="0"/>
          <w:numId w:val="1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aps w:val="0"/>
          <w:smallCaps w:val="0"/>
          <w:noProof w:val="0"/>
          <w:sz w:val="22"/>
          <w:szCs w:val="22"/>
          <w:lang w:val="en-US"/>
        </w:rPr>
      </w:pPr>
      <w:r w:rsidRPr="245DF865" w:rsidR="6192C145">
        <w:rPr>
          <w:rFonts w:eastAsia="Times New Roman" w:cs="Calibri" w:cstheme="minorAscii"/>
        </w:rPr>
        <w:t>Code Quality</w:t>
      </w:r>
      <w:r w:rsidRPr="245DF865" w:rsidR="7F3ABF2F">
        <w:rPr>
          <w:rFonts w:eastAsia="Times New Roman" w:cs="Calibri" w:cstheme="minorAscii"/>
        </w:rPr>
        <w:t xml:space="preserve"> - </w:t>
      </w:r>
      <w:r w:rsidRPr="245DF865" w:rsidR="66D6E5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Code needs to be clear, concise, and provide only the functionality </w:t>
      </w:r>
      <w:r w:rsidRPr="245DF865" w:rsidR="7AD5F5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w:t>
      </w:r>
      <w:r w:rsidRPr="245DF865" w:rsidR="66D6E5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input for API calls </w:t>
      </w:r>
      <w:r w:rsidRPr="245DF865" w:rsidR="66D6E5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require </w:t>
      </w:r>
      <w:proofErr w:type="gramStart"/>
      <w:r w:rsidRPr="245DF865" w:rsidR="66D6E594">
        <w:rPr>
          <w:rFonts w:ascii="Calibri" w:hAnsi="Calibri" w:eastAsia="Calibri" w:cs="Calibri"/>
          <w:b w:val="0"/>
          <w:bCs w:val="0"/>
          <w:i w:val="0"/>
          <w:iCs w:val="0"/>
          <w:caps w:val="0"/>
          <w:smallCaps w:val="0"/>
          <w:noProof w:val="0"/>
          <w:color w:val="000000" w:themeColor="text1" w:themeTint="FF" w:themeShade="FF"/>
          <w:sz w:val="22"/>
          <w:szCs w:val="22"/>
          <w:lang w:val="en-US"/>
        </w:rPr>
        <w:t>so as to</w:t>
      </w:r>
      <w:proofErr w:type="gramEnd"/>
      <w:r w:rsidRPr="245DF865" w:rsidR="66D6E5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introduce additional vulnerabilities.</w:t>
      </w:r>
      <w:r w:rsidRPr="245DF865" w:rsidR="1C9E976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Code should also be error free with comments supplied for context.</w:t>
      </w:r>
    </w:p>
    <w:p w:rsidR="72FF6990" w:rsidP="72FF6990" w:rsidRDefault="72FF6990" w14:paraId="42F0645F" w14:textId="5464C2D5">
      <w:pPr>
        <w:pStyle w:val="Normal"/>
        <w:spacing w:after="0" w:line="240" w:lineRule="auto"/>
        <w:rPr>
          <w:rFonts w:eastAsia="Times New Roman" w:cs="Calibri" w:cstheme="minorAscii"/>
        </w:rPr>
      </w:pP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7"/>
      <w:r w:rsidRPr="001650C9">
        <w:t xml:space="preserve">3. </w:t>
      </w:r>
      <w:r w:rsidRPr="001650C9" w:rsidR="0058064D">
        <w:t xml:space="preserve">Manual </w:t>
      </w:r>
      <w:r w:rsidRPr="001650C9" w:rsidR="0032740C">
        <w:t>Review</w:t>
      </w:r>
      <w:bookmarkEnd w:id="7"/>
    </w:p>
    <w:p w:rsidR="00812410" w:rsidP="00944D65" w:rsidRDefault="003F32E7" w14:paraId="67531B3D" w14:textId="6447A93B">
      <w:pPr>
        <w:suppressAutoHyphens/>
        <w:spacing w:after="0" w:line="240" w:lineRule="auto"/>
        <w:contextualSpacing/>
        <w:rPr>
          <w:rFonts w:eastAsia="Times New Roman" w:cstheme="minorHAnsi"/>
        </w:rPr>
      </w:pPr>
      <w:r w:rsidRPr="001650C9">
        <w:rPr>
          <w:rFonts w:eastAsia="Times New Roman" w:cstheme="minorHAnsi"/>
        </w:rPr>
        <w:t>Continue working through t</w:t>
      </w:r>
      <w:r w:rsidRPr="001650C9" w:rsidR="00B03C25">
        <w:rPr>
          <w:rFonts w:eastAsia="Times New Roman" w:cstheme="minorHAnsi"/>
        </w:rPr>
        <w:t>he Vulnerability A</w:t>
      </w:r>
      <w:r w:rsidRPr="001650C9">
        <w:rPr>
          <w:rFonts w:eastAsia="Times New Roman" w:cstheme="minorHAnsi"/>
        </w:rPr>
        <w:t xml:space="preserve">ssessment Process Flow </w:t>
      </w:r>
      <w:r w:rsidRPr="001650C9" w:rsidR="001650C9">
        <w:rPr>
          <w:rFonts w:eastAsia="Times New Roman" w:cstheme="minorHAnsi"/>
        </w:rPr>
        <w:t>D</w:t>
      </w:r>
      <w:r w:rsidRPr="001650C9">
        <w:rPr>
          <w:rFonts w:eastAsia="Times New Roman" w:cstheme="minorHAnsi"/>
        </w:rPr>
        <w:t>iagram. Identify all vulnerabilities in the code base by manually inspecting the code.</w:t>
      </w:r>
      <w:r w:rsidRPr="001650C9" w:rsidR="00B03C25">
        <w:rPr>
          <w:rFonts w:eastAsia="Times New Roman" w:cstheme="minorHAnsi"/>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23796BB1" w:rsidP="245DF865" w:rsidRDefault="23796BB1" w14:paraId="0C087313" w14:textId="113C0B08">
      <w:pPr>
        <w:pStyle w:val="ListParagraph"/>
        <w:numPr>
          <w:ilvl w:val="0"/>
          <w:numId w:val="18"/>
        </w:numPr>
        <w:spacing w:after="0" w:line="240" w:lineRule="auto"/>
        <w:rPr>
          <w:rFonts w:ascii="Calibri" w:hAnsi="Calibri" w:eastAsia="Calibri" w:cs="Calibri" w:asciiTheme="minorAscii" w:hAnsiTheme="minorAscii" w:eastAsiaTheme="minorAscii" w:cstheme="minorAscii"/>
          <w:sz w:val="22"/>
          <w:szCs w:val="22"/>
        </w:rPr>
      </w:pPr>
      <w:r w:rsidRPr="245DF865" w:rsidR="23796BB1">
        <w:rPr>
          <w:rFonts w:eastAsia="Times New Roman" w:cs="Calibri" w:cstheme="minorAscii"/>
        </w:rPr>
        <w:t>No authentication into the app</w:t>
      </w:r>
      <w:r w:rsidRPr="245DF865" w:rsidR="401DB6D8">
        <w:rPr>
          <w:rFonts w:eastAsia="Times New Roman" w:cs="Calibri" w:cstheme="minorAscii"/>
        </w:rPr>
        <w:t>. This exposes the API to input from anyone.</w:t>
      </w:r>
    </w:p>
    <w:p w:rsidR="1F702971" w:rsidP="245DF865" w:rsidRDefault="1F702971" w14:paraId="66E18F14" w14:textId="63C38333">
      <w:pPr>
        <w:pStyle w:val="ListParagraph"/>
        <w:numPr>
          <w:ilvl w:val="0"/>
          <w:numId w:val="18"/>
        </w:numPr>
        <w:spacing w:after="0" w:line="240" w:lineRule="auto"/>
        <w:rPr>
          <w:sz w:val="22"/>
          <w:szCs w:val="22"/>
        </w:rPr>
      </w:pPr>
      <w:r w:rsidRPr="245DF865" w:rsidR="1F702971">
        <w:rPr>
          <w:rFonts w:eastAsia="Times New Roman" w:cs="Calibri" w:cstheme="minorAscii"/>
        </w:rPr>
        <w:t>No input validation for API requests. I was able to use a multitude of different characters at various lengths that always worked</w:t>
      </w:r>
      <w:r w:rsidRPr="245DF865" w:rsidR="13AB60ED">
        <w:rPr>
          <w:rFonts w:eastAsia="Times New Roman" w:cs="Calibri" w:cstheme="minorAscii"/>
        </w:rPr>
        <w:t>.</w:t>
      </w:r>
    </w:p>
    <w:p w:rsidR="616F02E1" w:rsidP="245DF865" w:rsidRDefault="616F02E1" w14:paraId="56B79EAB" w14:textId="411C835B">
      <w:pPr>
        <w:pStyle w:val="ListParagraph"/>
        <w:numPr>
          <w:ilvl w:val="0"/>
          <w:numId w:val="18"/>
        </w:numPr>
        <w:spacing w:after="0" w:line="240" w:lineRule="auto"/>
        <w:rPr>
          <w:sz w:val="22"/>
          <w:szCs w:val="22"/>
        </w:rPr>
      </w:pPr>
      <w:r w:rsidRPr="245DF865" w:rsidR="616F02E1">
        <w:rPr>
          <w:rFonts w:eastAsia="Times New Roman" w:cs="Calibri" w:cstheme="minorAscii"/>
        </w:rPr>
        <w:t xml:space="preserve">Because of no authentication, the application’s database can easily be exposed through the </w:t>
      </w:r>
      <w:proofErr w:type="spellStart"/>
      <w:r w:rsidRPr="245DF865" w:rsidR="616F02E1">
        <w:rPr>
          <w:rFonts w:eastAsia="Times New Roman" w:cs="Calibri" w:cstheme="minorAscii"/>
        </w:rPr>
        <w:t>CRUDController</w:t>
      </w:r>
      <w:proofErr w:type="spellEnd"/>
      <w:r w:rsidRPr="245DF865" w:rsidR="616F02E1">
        <w:rPr>
          <w:rFonts w:eastAsia="Times New Roman" w:cs="Calibri" w:cstheme="minorAscii"/>
        </w:rPr>
        <w:t>, which creates and sends</w:t>
      </w:r>
      <w:r w:rsidRPr="245DF865" w:rsidR="19AD51AF">
        <w:rPr>
          <w:rFonts w:eastAsia="Times New Roman" w:cs="Calibri" w:cstheme="minorAscii"/>
        </w:rPr>
        <w:t xml:space="preserve"> database information through the </w:t>
      </w:r>
      <w:proofErr w:type="spellStart"/>
      <w:r w:rsidRPr="245DF865" w:rsidR="19AD51AF">
        <w:rPr>
          <w:rFonts w:eastAsia="Times New Roman" w:cs="Calibri" w:cstheme="minorAscii"/>
        </w:rPr>
        <w:t>DocData</w:t>
      </w:r>
      <w:proofErr w:type="spellEnd"/>
      <w:r w:rsidRPr="245DF865" w:rsidR="19AD51AF">
        <w:rPr>
          <w:rFonts w:eastAsia="Times New Roman" w:cs="Calibri" w:cstheme="minorAscii"/>
        </w:rPr>
        <w:t xml:space="preserve"> class.</w:t>
      </w:r>
    </w:p>
    <w:p w:rsidR="209897EE" w:rsidP="245DF865" w:rsidRDefault="209897EE" w14:paraId="29514F57" w14:textId="0FEE2BC3">
      <w:pPr>
        <w:pStyle w:val="ListParagraph"/>
        <w:numPr>
          <w:ilvl w:val="0"/>
          <w:numId w:val="18"/>
        </w:numPr>
        <w:spacing w:after="0" w:line="240" w:lineRule="auto"/>
        <w:rPr>
          <w:sz w:val="22"/>
          <w:szCs w:val="22"/>
        </w:rPr>
      </w:pPr>
      <w:r w:rsidRPr="245DF865" w:rsidR="209897EE">
        <w:rPr>
          <w:rFonts w:eastAsia="Times New Roman" w:cs="Calibri" w:cstheme="minorAscii"/>
        </w:rPr>
        <w:t xml:space="preserve">Customer class and </w:t>
      </w:r>
      <w:proofErr w:type="spellStart"/>
      <w:r w:rsidRPr="245DF865" w:rsidR="209897EE">
        <w:rPr>
          <w:rFonts w:eastAsia="Times New Roman" w:cs="Calibri" w:cstheme="minorAscii"/>
        </w:rPr>
        <w:t>myDateTime</w:t>
      </w:r>
      <w:proofErr w:type="spellEnd"/>
      <w:r w:rsidRPr="245DF865" w:rsidR="209897EE">
        <w:rPr>
          <w:rFonts w:eastAsia="Times New Roman" w:cs="Calibri" w:cstheme="minorAscii"/>
        </w:rPr>
        <w:t xml:space="preserve"> class are created but not used. Customer class exposes constructor despite holding sensitive information.</w:t>
      </w:r>
    </w:p>
    <w:p w:rsidR="209897EE" w:rsidP="245DF865" w:rsidRDefault="209897EE" w14:paraId="0C71BFE3" w14:textId="36254A80">
      <w:pPr>
        <w:pStyle w:val="ListParagraph"/>
        <w:numPr>
          <w:ilvl w:val="0"/>
          <w:numId w:val="18"/>
        </w:numPr>
        <w:spacing w:after="0" w:line="240" w:lineRule="auto"/>
        <w:rPr>
          <w:sz w:val="22"/>
          <w:szCs w:val="22"/>
        </w:rPr>
      </w:pPr>
      <w:r w:rsidRPr="245DF865" w:rsidR="209897EE">
        <w:rPr>
          <w:rFonts w:eastAsia="Times New Roman" w:cs="Calibri" w:cstheme="minorAscii"/>
        </w:rPr>
        <w:t xml:space="preserve">Despite the BouncyCastle </w:t>
      </w:r>
      <w:proofErr w:type="spellStart"/>
      <w:r w:rsidRPr="245DF865" w:rsidR="209897EE">
        <w:rPr>
          <w:rFonts w:eastAsia="Times New Roman" w:cs="Calibri" w:cstheme="minorAscii"/>
        </w:rPr>
        <w:t>dendency</w:t>
      </w:r>
      <w:proofErr w:type="spellEnd"/>
      <w:r w:rsidRPr="245DF865" w:rsidR="209897EE">
        <w:rPr>
          <w:rFonts w:eastAsia="Times New Roman" w:cs="Calibri" w:cstheme="minorAscii"/>
        </w:rPr>
        <w:t xml:space="preserve"> being added to the application, it is never used. </w:t>
      </w:r>
      <w:r w:rsidRPr="245DF865" w:rsidR="43B8DC1E">
        <w:rPr>
          <w:rFonts w:eastAsia="Times New Roman" w:cs="Calibri" w:cstheme="minorAscii"/>
        </w:rPr>
        <w:t>Therefore,</w:t>
      </w:r>
      <w:r w:rsidRPr="245DF865" w:rsidR="209897EE">
        <w:rPr>
          <w:rFonts w:eastAsia="Times New Roman" w:cs="Calibri" w:cstheme="minorAscii"/>
        </w:rPr>
        <w:t xml:space="preserve"> there is no encryption being done within the application.</w:t>
      </w:r>
    </w:p>
    <w:p w:rsidR="797DA703" w:rsidP="245DF865" w:rsidRDefault="797DA703" w14:paraId="3A049FFF" w14:textId="79A78CD7">
      <w:pPr>
        <w:pStyle w:val="ListParagraph"/>
        <w:numPr>
          <w:ilvl w:val="0"/>
          <w:numId w:val="18"/>
        </w:numPr>
        <w:spacing w:after="0" w:line="240" w:lineRule="auto"/>
        <w:rPr>
          <w:sz w:val="22"/>
          <w:szCs w:val="22"/>
        </w:rPr>
      </w:pPr>
      <w:r w:rsidRPr="245DF865" w:rsidR="797DA703">
        <w:rPr>
          <w:rFonts w:eastAsia="Times New Roman" w:cs="Calibri" w:cstheme="minorAscii"/>
        </w:rPr>
        <w:t xml:space="preserve">There are no </w:t>
      </w:r>
      <w:r w:rsidRPr="245DF865" w:rsidR="797DA703">
        <w:rPr>
          <w:rFonts w:eastAsia="Times New Roman" w:cs="Calibri" w:cstheme="minorAscii"/>
        </w:rPr>
        <w:t>permission</w:t>
      </w:r>
      <w:r w:rsidRPr="245DF865" w:rsidR="797DA703">
        <w:rPr>
          <w:rFonts w:eastAsia="Times New Roman" w:cs="Calibri" w:cstheme="minorAscii"/>
        </w:rPr>
        <w:t xml:space="preserve"> restrictions. Any user can perform any action within the app. Least privilege is not applied.</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944D65" w:rsidRDefault="000D2A1B" w14:paraId="1E7FBDDF" w14:textId="127F8A5D">
      <w:pPr>
        <w:pStyle w:val="Heading2"/>
      </w:pPr>
      <w:bookmarkStart w:name="_Toc32574614" w:id="8"/>
      <w:r w:rsidRPr="001650C9">
        <w:t xml:space="preserve">4. </w:t>
      </w:r>
      <w:r w:rsidRPr="001650C9" w:rsidR="00010B8A">
        <w:t>Static Testing</w:t>
      </w:r>
      <w:bookmarkEnd w:id="8"/>
    </w:p>
    <w:p w:rsidRPr="001650C9" w:rsidR="0032740C" w:rsidP="00944D65" w:rsidRDefault="00B1598A" w14:paraId="5D9D22A1" w14:textId="46207716">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Pr="001650C9" w:rsid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Pr="001650C9" w:rsidR="001650C9">
        <w:rPr>
          <w:rFonts w:asciiTheme="minorHAnsi" w:hAnsiTheme="minorHAnsi" w:cstheme="minorHAnsi"/>
        </w:rPr>
        <w:t xml:space="preserve"> R</w:t>
      </w:r>
      <w:r w:rsidRPr="001650C9">
        <w:rPr>
          <w:rFonts w:asciiTheme="minorHAnsi" w:hAnsiTheme="minorHAnsi" w:cstheme="minorHAnsi"/>
        </w:rPr>
        <w:t xml:space="preserve">ecord </w:t>
      </w:r>
      <w:r w:rsidRPr="001650C9" w:rsidR="001A381D">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Pr="001650C9" w:rsidR="0032740C">
        <w:rPr>
          <w:rFonts w:asciiTheme="minorHAnsi" w:hAnsiTheme="minorHAnsi" w:cstheme="minorHAnsi"/>
        </w:rPr>
        <w:t>Include the following:</w:t>
      </w:r>
    </w:p>
    <w:p w:rsidRPr="001650C9" w:rsidR="001650C9" w:rsidP="00944D65" w:rsidRDefault="001650C9" w14:paraId="7B2B63EA"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32740C" w:rsidP="00944D65" w:rsidRDefault="0032740C" w14:paraId="0FF36604" w14:textId="0D2CB6F9">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Pr="001650C9" w:rsidR="001650C9">
        <w:rPr>
          <w:rFonts w:eastAsia="Times New Roman" w:cstheme="minorHAnsi"/>
        </w:rPr>
        <w:t>s</w:t>
      </w:r>
      <w:r w:rsidRPr="001650C9">
        <w:rPr>
          <w:rFonts w:eastAsia="Times New Roman" w:cstheme="minorHAnsi"/>
        </w:rPr>
        <w:t xml:space="preserve"> or vulnerability code</w:t>
      </w:r>
      <w:r w:rsidRPr="001650C9" w:rsidR="001650C9">
        <w:rPr>
          <w:rFonts w:eastAsia="Times New Roman" w:cstheme="minorHAnsi"/>
        </w:rPr>
        <w:t>s</w:t>
      </w:r>
      <w:r w:rsidRPr="001650C9">
        <w:rPr>
          <w:rFonts w:eastAsia="Times New Roman" w:cstheme="minorHAnsi"/>
        </w:rPr>
        <w:t xml:space="preserve"> of the known vulnerabilities</w:t>
      </w:r>
    </w:p>
    <w:p w:rsidRPr="001650C9" w:rsidR="0032740C" w:rsidP="00944D65" w:rsidRDefault="0032740C" w14:paraId="079D6F3D" w14:textId="77777777">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rsidR="0032740C" w:rsidP="00944D65" w:rsidRDefault="0032740C" w14:paraId="6E4D6741" w14:textId="073D0AC3">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rsidRPr="001650C9" w:rsidR="00113667" w:rsidP="00113667" w:rsidRDefault="00113667" w14:paraId="4BD2961C" w14:textId="77777777">
      <w:pPr>
        <w:pStyle w:val="ListParagraph"/>
        <w:suppressAutoHyphens/>
        <w:spacing w:after="0" w:line="240" w:lineRule="auto"/>
        <w:textAlignment w:val="baseline"/>
        <w:rPr>
          <w:rFonts w:eastAsia="Times New Roman" w:cstheme="minorHAnsi"/>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337"/>
        <w:gridCol w:w="4260"/>
        <w:gridCol w:w="3885"/>
      </w:tblGrid>
      <w:tr w:rsidR="245DF865" w:rsidTr="245DF865" w14:paraId="3CB045C5">
        <w:tc>
          <w:tcPr>
            <w:tcW w:w="1337" w:type="dxa"/>
            <w:tcBorders>
              <w:top w:color="000000" w:themeColor="text1"/>
              <w:left w:color="000000" w:themeColor="text1"/>
              <w:bottom w:val="single" w:color="000000" w:themeColor="text1" w:sz="6"/>
              <w:right w:color="000000" w:themeColor="text1"/>
            </w:tcBorders>
            <w:tcMar/>
            <w:vAlign w:val="top"/>
          </w:tcPr>
          <w:p w:rsidR="245DF865" w:rsidP="245DF865" w:rsidRDefault="245DF865" w14:paraId="6D88F54E" w14:textId="1A8F439A">
            <w:pPr>
              <w:jc w:val="left"/>
            </w:pPr>
            <w:r w:rsidRPr="245DF865" w:rsidR="245DF865">
              <w:rPr>
                <w:b w:val="1"/>
                <w:bCs w:val="1"/>
                <w:i w:val="0"/>
                <w:iCs w:val="0"/>
                <w:caps w:val="0"/>
                <w:smallCaps w:val="0"/>
                <w:strike w:val="0"/>
                <w:dstrike w:val="0"/>
                <w:color w:val="000000" w:themeColor="text1" w:themeTint="FF" w:themeShade="FF"/>
                <w:sz w:val="19"/>
                <w:szCs w:val="19"/>
                <w:u w:val="single"/>
              </w:rPr>
              <w:t>Dependency</w:t>
            </w:r>
          </w:p>
        </w:tc>
        <w:tc>
          <w:tcPr>
            <w:tcW w:w="4260" w:type="dxa"/>
            <w:tcBorders>
              <w:top w:color="000000" w:themeColor="text1"/>
              <w:left w:color="000000" w:themeColor="text1"/>
              <w:bottom w:val="single" w:color="000000" w:themeColor="text1" w:sz="6"/>
              <w:right w:color="000000" w:themeColor="text1"/>
            </w:tcBorders>
            <w:tcMar/>
            <w:vAlign w:val="top"/>
          </w:tcPr>
          <w:p w:rsidR="245DF865" w:rsidP="245DF865" w:rsidRDefault="245DF865" w14:paraId="7B375966" w14:textId="2176D1A8">
            <w:pPr>
              <w:jc w:val="left"/>
            </w:pPr>
            <w:r w:rsidRPr="245DF865" w:rsidR="245DF865">
              <w:rPr>
                <w:b w:val="1"/>
                <w:bCs w:val="1"/>
                <w:i w:val="0"/>
                <w:iCs w:val="0"/>
                <w:caps w:val="0"/>
                <w:smallCaps w:val="0"/>
                <w:color w:val="000000" w:themeColor="text1" w:themeTint="FF" w:themeShade="FF"/>
                <w:sz w:val="19"/>
                <w:szCs w:val="19"/>
              </w:rPr>
              <w:t>Vulnerability IDs</w:t>
            </w:r>
          </w:p>
        </w:tc>
        <w:tc>
          <w:tcPr>
            <w:tcW w:w="3885" w:type="dxa"/>
            <w:tcBorders>
              <w:top w:color="000000" w:themeColor="text1"/>
              <w:left w:color="000000" w:themeColor="text1"/>
              <w:bottom w:val="single" w:color="000000" w:themeColor="text1" w:sz="6"/>
              <w:right w:color="000000" w:themeColor="text1"/>
            </w:tcBorders>
            <w:tcMar/>
            <w:vAlign w:val="top"/>
          </w:tcPr>
          <w:p w:rsidR="3868846B" w:rsidP="245DF865" w:rsidRDefault="3868846B" w14:paraId="4CBF5155" w14:textId="6628DE4F">
            <w:pPr>
              <w:pStyle w:val="Normal"/>
              <w:bidi w:val="0"/>
              <w:spacing w:before="0" w:beforeAutospacing="off" w:after="200" w:afterAutospacing="off" w:line="276" w:lineRule="auto"/>
              <w:ind w:left="0" w:right="0"/>
              <w:jc w:val="left"/>
              <w:rPr>
                <w:b w:val="1"/>
                <w:bCs w:val="1"/>
                <w:i w:val="0"/>
                <w:iCs w:val="0"/>
                <w:caps w:val="0"/>
                <w:smallCaps w:val="0"/>
                <w:color w:val="000000" w:themeColor="text1" w:themeTint="FF" w:themeShade="FF"/>
                <w:sz w:val="19"/>
                <w:szCs w:val="19"/>
              </w:rPr>
            </w:pPr>
            <w:r w:rsidRPr="245DF865" w:rsidR="3868846B">
              <w:rPr>
                <w:b w:val="1"/>
                <w:bCs w:val="1"/>
                <w:i w:val="0"/>
                <w:iCs w:val="0"/>
                <w:caps w:val="0"/>
                <w:smallCaps w:val="0"/>
                <w:color w:val="000000" w:themeColor="text1" w:themeTint="FF" w:themeShade="FF"/>
                <w:sz w:val="19"/>
                <w:szCs w:val="19"/>
              </w:rPr>
              <w:t>Notes</w:t>
            </w:r>
          </w:p>
        </w:tc>
      </w:tr>
      <w:tr w:rsidR="245DF865" w:rsidTr="245DF865" w14:paraId="748E180F">
        <w:tc>
          <w:tcPr>
            <w:tcW w:w="1337" w:type="dxa"/>
            <w:tcMar/>
            <w:vAlign w:val="top"/>
          </w:tcPr>
          <w:p w:rsidR="245DF865" w:rsidRDefault="245DF865" w14:paraId="2A17255B" w14:textId="6C311606">
            <w:hyperlink w:anchor="l1_991c96a4e31e6c19e2b9136c8955bd423f2dc4c7" r:id="R8ce338a3fb784788">
              <w:r w:rsidRPr="245DF865" w:rsidR="245DF865">
                <w:rPr>
                  <w:rStyle w:val="Hyperlink"/>
                  <w:b w:val="0"/>
                  <w:bCs w:val="0"/>
                  <w:i w:val="0"/>
                  <w:iCs w:val="0"/>
                  <w:caps w:val="0"/>
                  <w:smallCaps w:val="0"/>
                  <w:sz w:val="19"/>
                  <w:szCs w:val="19"/>
                </w:rPr>
                <w:t>bcprov-jdk15on-1.46.jar</w:t>
              </w:r>
            </w:hyperlink>
          </w:p>
        </w:tc>
        <w:tc>
          <w:tcPr>
            <w:tcW w:w="4260" w:type="dxa"/>
            <w:tcMar/>
            <w:vAlign w:val="top"/>
          </w:tcPr>
          <w:p w:rsidR="245DF865" w:rsidRDefault="245DF865" w14:paraId="479BC8F8" w14:textId="288CC9CF">
            <w:r w:rsidRPr="245DF865" w:rsidR="245DF865">
              <w:rPr>
                <w:b w:val="0"/>
                <w:bCs w:val="0"/>
                <w:i w:val="0"/>
                <w:iCs w:val="0"/>
                <w:caps w:val="0"/>
                <w:smallCaps w:val="0"/>
                <w:color w:val="000000" w:themeColor="text1" w:themeTint="FF" w:themeShade="FF"/>
                <w:sz w:val="19"/>
                <w:szCs w:val="19"/>
              </w:rPr>
              <w:t>cpe:2.3:a:bouncycastle:bouncy-castle-crypto-package:1.46:*:*:*:*:*:*:*</w:t>
            </w:r>
            <w:r>
              <w:br/>
            </w:r>
            <w:r w:rsidRPr="245DF865" w:rsidR="245DF865">
              <w:rPr>
                <w:b w:val="0"/>
                <w:bCs w:val="0"/>
                <w:i w:val="0"/>
                <w:iCs w:val="0"/>
                <w:caps w:val="0"/>
                <w:smallCaps w:val="0"/>
                <w:color w:val="000000" w:themeColor="text1" w:themeTint="FF" w:themeShade="FF"/>
                <w:sz w:val="19"/>
                <w:szCs w:val="19"/>
              </w:rPr>
              <w:t>cpe:2.3:a:bouncycastle:bouncy_castle_crypto_package:1.46:*:*:*:*:*:*:*</w:t>
            </w:r>
            <w:r>
              <w:br/>
            </w:r>
            <w:hyperlink r:id="R672310a827a24314">
              <w:r w:rsidRPr="245DF865" w:rsidR="245DF865">
                <w:rPr>
                  <w:rStyle w:val="Hyperlink"/>
                  <w:b w:val="0"/>
                  <w:bCs w:val="0"/>
                  <w:i w:val="0"/>
                  <w:iCs w:val="0"/>
                  <w:caps w:val="0"/>
                  <w:smallCaps w:val="0"/>
                  <w:sz w:val="19"/>
                  <w:szCs w:val="19"/>
                </w:rPr>
                <w:t>cpe:2.3:a:bouncycastle:legion-of-the-bouncy-castle-java-crytography-api:1.46:*:*:*:*:*:*:*</w:t>
              </w:r>
              <w:r>
                <w:br/>
              </w:r>
            </w:hyperlink>
            <w:r w:rsidRPr="245DF865" w:rsidR="245DF865">
              <w:rPr>
                <w:b w:val="0"/>
                <w:bCs w:val="0"/>
                <w:i w:val="0"/>
                <w:iCs w:val="0"/>
                <w:caps w:val="0"/>
                <w:smallCaps w:val="0"/>
                <w:color w:val="000000" w:themeColor="text1" w:themeTint="FF" w:themeShade="FF"/>
                <w:sz w:val="19"/>
                <w:szCs w:val="19"/>
              </w:rPr>
              <w:t>cpe:2.3:a:bouncycastle:the_bouncy_castle_crypto_package_for_java:1.46:*:*:*:*:*:*:*</w:t>
            </w:r>
          </w:p>
        </w:tc>
        <w:tc>
          <w:tcPr>
            <w:tcW w:w="3885" w:type="dxa"/>
            <w:tcMar/>
            <w:vAlign w:val="top"/>
          </w:tcPr>
          <w:p w:rsidR="09FD792B" w:rsidP="245DF865" w:rsidRDefault="09FD792B" w14:paraId="0C921E47" w14:textId="60DA652F">
            <w:pPr>
              <w:pStyle w:val="Normal"/>
              <w:bidi w:val="0"/>
              <w:spacing w:before="0" w:beforeAutospacing="off" w:after="200" w:afterAutospacing="off" w:line="276" w:lineRule="auto"/>
              <w:ind w:left="0" w:right="0"/>
              <w:jc w:val="left"/>
              <w:rPr>
                <w:b w:val="0"/>
                <w:bCs w:val="0"/>
                <w:i w:val="0"/>
                <w:iCs w:val="0"/>
                <w:caps w:val="0"/>
                <w:smallCaps w:val="0"/>
                <w:sz w:val="19"/>
                <w:szCs w:val="19"/>
              </w:rPr>
            </w:pPr>
            <w:r w:rsidRPr="245DF865" w:rsidR="09FD792B">
              <w:rPr>
                <w:b w:val="0"/>
                <w:bCs w:val="0"/>
                <w:i w:val="0"/>
                <w:iCs w:val="0"/>
                <w:caps w:val="0"/>
                <w:smallCaps w:val="0"/>
                <w:sz w:val="19"/>
                <w:szCs w:val="19"/>
              </w:rPr>
              <w:t xml:space="preserve">Bouncy Castle is a cryptography API for Java and C#. There are </w:t>
            </w:r>
            <w:r w:rsidRPr="245DF865" w:rsidR="06C3116C">
              <w:rPr>
                <w:b w:val="0"/>
                <w:bCs w:val="0"/>
                <w:i w:val="0"/>
                <w:iCs w:val="0"/>
                <w:caps w:val="0"/>
                <w:smallCaps w:val="0"/>
                <w:sz w:val="19"/>
                <w:szCs w:val="19"/>
              </w:rPr>
              <w:t xml:space="preserve">17 CVEs associated with it. These open the application up to </w:t>
            </w:r>
            <w:proofErr w:type="spellStart"/>
            <w:r w:rsidRPr="245DF865" w:rsidR="06C3116C">
              <w:rPr>
                <w:b w:val="0"/>
                <w:bCs w:val="0"/>
                <w:i w:val="0"/>
                <w:iCs w:val="0"/>
                <w:caps w:val="0"/>
                <w:smallCaps w:val="0"/>
                <w:sz w:val="19"/>
                <w:szCs w:val="19"/>
              </w:rPr>
              <w:t>vulnerabilites</w:t>
            </w:r>
            <w:proofErr w:type="spellEnd"/>
            <w:r w:rsidRPr="245DF865" w:rsidR="06C3116C">
              <w:rPr>
                <w:b w:val="0"/>
                <w:bCs w:val="0"/>
                <w:i w:val="0"/>
                <w:iCs w:val="0"/>
                <w:caps w:val="0"/>
                <w:smallCaps w:val="0"/>
                <w:sz w:val="19"/>
                <w:szCs w:val="19"/>
              </w:rPr>
              <w:t xml:space="preserve"> from TLS misconfigurations, </w:t>
            </w:r>
            <w:r w:rsidRPr="245DF865" w:rsidR="6C7C1A68">
              <w:rPr>
                <w:b w:val="0"/>
                <w:bCs w:val="0"/>
                <w:i w:val="0"/>
                <w:iCs w:val="0"/>
                <w:caps w:val="0"/>
                <w:smallCaps w:val="0"/>
                <w:sz w:val="19"/>
                <w:szCs w:val="19"/>
              </w:rPr>
              <w:t xml:space="preserve">data leaks, </w:t>
            </w:r>
            <w:r w:rsidRPr="245DF865" w:rsidR="5710EC26">
              <w:rPr>
                <w:b w:val="0"/>
                <w:bCs w:val="0"/>
                <w:i w:val="0"/>
                <w:iCs w:val="0"/>
                <w:caps w:val="0"/>
                <w:smallCaps w:val="0"/>
                <w:sz w:val="19"/>
                <w:szCs w:val="19"/>
              </w:rPr>
              <w:t xml:space="preserve">improper encoding validation, weak private/public key </w:t>
            </w:r>
            <w:proofErr w:type="gramStart"/>
            <w:r w:rsidRPr="245DF865" w:rsidR="5710EC26">
              <w:rPr>
                <w:b w:val="0"/>
                <w:bCs w:val="0"/>
                <w:i w:val="0"/>
                <w:iCs w:val="0"/>
                <w:caps w:val="0"/>
                <w:smallCaps w:val="0"/>
                <w:sz w:val="19"/>
                <w:szCs w:val="19"/>
              </w:rPr>
              <w:t xml:space="preserve">generation, </w:t>
            </w:r>
            <w:r w:rsidRPr="245DF865" w:rsidR="096CD6B2">
              <w:rPr>
                <w:b w:val="0"/>
                <w:bCs w:val="0"/>
                <w:i w:val="0"/>
                <w:iCs w:val="0"/>
                <w:caps w:val="0"/>
                <w:smallCaps w:val="0"/>
                <w:sz w:val="19"/>
                <w:szCs w:val="19"/>
              </w:rPr>
              <w:t xml:space="preserve"> and</w:t>
            </w:r>
            <w:proofErr w:type="gramEnd"/>
            <w:r w:rsidRPr="245DF865" w:rsidR="096CD6B2">
              <w:rPr>
                <w:b w:val="0"/>
                <w:bCs w:val="0"/>
                <w:i w:val="0"/>
                <w:iCs w:val="0"/>
                <w:caps w:val="0"/>
                <w:smallCaps w:val="0"/>
                <w:sz w:val="19"/>
                <w:szCs w:val="19"/>
              </w:rPr>
              <w:t xml:space="preserve"> more. Mitigation of these </w:t>
            </w:r>
            <w:proofErr w:type="spellStart"/>
            <w:r w:rsidRPr="245DF865" w:rsidR="096CD6B2">
              <w:rPr>
                <w:b w:val="0"/>
                <w:bCs w:val="0"/>
                <w:i w:val="0"/>
                <w:iCs w:val="0"/>
                <w:caps w:val="0"/>
                <w:smallCaps w:val="0"/>
                <w:sz w:val="19"/>
                <w:szCs w:val="19"/>
              </w:rPr>
              <w:t>vulnerabilites</w:t>
            </w:r>
            <w:proofErr w:type="spellEnd"/>
            <w:r w:rsidRPr="245DF865" w:rsidR="096CD6B2">
              <w:rPr>
                <w:b w:val="0"/>
                <w:bCs w:val="0"/>
                <w:i w:val="0"/>
                <w:iCs w:val="0"/>
                <w:caps w:val="0"/>
                <w:smallCaps w:val="0"/>
                <w:sz w:val="19"/>
                <w:szCs w:val="19"/>
              </w:rPr>
              <w:t xml:space="preserve"> is achieve by updating Bouncy Castle to the most recent version.</w:t>
            </w:r>
          </w:p>
        </w:tc>
      </w:tr>
      <w:tr w:rsidR="245DF865" w:rsidTr="245DF865" w14:paraId="5B00AD26">
        <w:tc>
          <w:tcPr>
            <w:tcW w:w="1337" w:type="dxa"/>
            <w:tcMar/>
            <w:vAlign w:val="top"/>
          </w:tcPr>
          <w:p w:rsidR="245DF865" w:rsidRDefault="245DF865" w14:paraId="018E5E10" w14:textId="262EB323">
            <w:hyperlink w:anchor="l3_7fd00bcd87e14b6ba66279282ef15efa30dd2492" r:id="R33d2ff73889041ff">
              <w:r w:rsidRPr="245DF865" w:rsidR="245DF865">
                <w:rPr>
                  <w:rStyle w:val="Hyperlink"/>
                  <w:b w:val="0"/>
                  <w:bCs w:val="0"/>
                  <w:i w:val="0"/>
                  <w:iCs w:val="0"/>
                  <w:caps w:val="0"/>
                  <w:smallCaps w:val="0"/>
                  <w:sz w:val="19"/>
                  <w:szCs w:val="19"/>
                </w:rPr>
                <w:t>hibernate-validator-6.0.18.Final.jar</w:t>
              </w:r>
            </w:hyperlink>
          </w:p>
        </w:tc>
        <w:tc>
          <w:tcPr>
            <w:tcW w:w="4260" w:type="dxa"/>
            <w:tcMar/>
            <w:vAlign w:val="top"/>
          </w:tcPr>
          <w:p w:rsidR="245DF865" w:rsidRDefault="245DF865" w14:paraId="397DC3B9" w14:textId="1C7C105A">
            <w:hyperlink r:id="R75263dcded054467">
              <w:r w:rsidRPr="245DF865" w:rsidR="245DF865">
                <w:rPr>
                  <w:rStyle w:val="Hyperlink"/>
                  <w:b w:val="0"/>
                  <w:bCs w:val="0"/>
                  <w:i w:val="0"/>
                  <w:iCs w:val="0"/>
                  <w:caps w:val="0"/>
                  <w:smallCaps w:val="0"/>
                  <w:sz w:val="19"/>
                  <w:szCs w:val="19"/>
                </w:rPr>
                <w:t>cpe:2.3:a:redhat:hibernate_validator:6.0.18:*:*:*:*:*:*:*</w:t>
              </w:r>
            </w:hyperlink>
          </w:p>
        </w:tc>
        <w:tc>
          <w:tcPr>
            <w:tcW w:w="3885" w:type="dxa"/>
            <w:tcMar/>
            <w:vAlign w:val="top"/>
          </w:tcPr>
          <w:p w:rsidR="48A1EE79" w:rsidP="245DF865" w:rsidRDefault="48A1EE79" w14:paraId="0155AFAB" w14:textId="1F6EF9F4">
            <w:pPr>
              <w:pStyle w:val="Normal"/>
              <w:bidi w:val="0"/>
              <w:spacing w:before="0" w:beforeAutospacing="off" w:after="200" w:afterAutospacing="off" w:line="276" w:lineRule="auto"/>
              <w:ind w:left="0" w:right="0"/>
              <w:jc w:val="left"/>
            </w:pPr>
            <w:hyperlink r:id="R567e0f71f17f4694">
              <w:r w:rsidRPr="245DF865" w:rsidR="48A1EE79">
                <w:rPr>
                  <w:rStyle w:val="Hyperlink"/>
                  <w:rFonts w:ascii="Calibri" w:hAnsi="Calibri" w:eastAsia="Calibri" w:cs="Calibri"/>
                  <w:b w:val="1"/>
                  <w:bCs w:val="1"/>
                  <w:i w:val="0"/>
                  <w:iCs w:val="0"/>
                  <w:caps w:val="0"/>
                  <w:smallCaps w:val="0"/>
                  <w:noProof w:val="0"/>
                  <w:sz w:val="19"/>
                  <w:szCs w:val="19"/>
                  <w:lang w:val="en-US"/>
                </w:rPr>
                <w:t>CVE-2020-10693</w:t>
              </w:r>
            </w:hyperlink>
            <w:r w:rsidRPr="245DF865" w:rsidR="48A1EE79">
              <w:rPr>
                <w:rFonts w:ascii="Calibri" w:hAnsi="Calibri" w:eastAsia="Calibri" w:cs="Calibri"/>
                <w:b w:val="1"/>
                <w:bCs w:val="1"/>
                <w:i w:val="0"/>
                <w:iCs w:val="0"/>
                <w:caps w:val="0"/>
                <w:smallCaps w:val="0"/>
                <w:noProof w:val="0"/>
                <w:sz w:val="19"/>
                <w:szCs w:val="19"/>
                <w:lang w:val="en-US"/>
              </w:rPr>
              <w:t xml:space="preserve"> </w:t>
            </w:r>
            <w:r w:rsidRPr="245DF865" w:rsidR="48A1EE79">
              <w:rPr>
                <w:rFonts w:ascii="Calibri" w:hAnsi="Calibri" w:eastAsia="Calibri" w:cs="Calibri"/>
                <w:b w:val="0"/>
                <w:bCs w:val="0"/>
                <w:i w:val="0"/>
                <w:iCs w:val="0"/>
                <w:caps w:val="0"/>
                <w:smallCaps w:val="0"/>
                <w:noProof w:val="0"/>
                <w:sz w:val="19"/>
                <w:szCs w:val="19"/>
                <w:lang w:val="en-US"/>
              </w:rPr>
              <w:t xml:space="preserve">addresses a vulnerability in </w:t>
            </w:r>
            <w:proofErr w:type="spellStart"/>
            <w:r w:rsidRPr="245DF865" w:rsidR="48A1EE79">
              <w:rPr>
                <w:rFonts w:ascii="Calibri" w:hAnsi="Calibri" w:eastAsia="Calibri" w:cs="Calibri"/>
                <w:b w:val="0"/>
                <w:bCs w:val="0"/>
                <w:i w:val="0"/>
                <w:iCs w:val="0"/>
                <w:caps w:val="0"/>
                <w:smallCaps w:val="0"/>
                <w:noProof w:val="0"/>
                <w:sz w:val="19"/>
                <w:szCs w:val="19"/>
                <w:lang w:val="en-US"/>
              </w:rPr>
              <w:t>Hibernate’s</w:t>
            </w:r>
            <w:proofErr w:type="spellEnd"/>
            <w:r w:rsidRPr="245DF865" w:rsidR="48A1EE79">
              <w:rPr>
                <w:rFonts w:ascii="Calibri" w:hAnsi="Calibri" w:eastAsia="Calibri" w:cs="Calibri"/>
                <w:b w:val="0"/>
                <w:bCs w:val="0"/>
                <w:i w:val="0"/>
                <w:iCs w:val="0"/>
                <w:caps w:val="0"/>
                <w:smallCaps w:val="0"/>
                <w:noProof w:val="0"/>
                <w:sz w:val="19"/>
                <w:szCs w:val="19"/>
                <w:lang w:val="en-US"/>
              </w:rPr>
              <w:t xml:space="preserve"> Validator that </w:t>
            </w:r>
            <w:r w:rsidRPr="245DF865" w:rsidR="4F0884DD">
              <w:rPr>
                <w:rFonts w:ascii="Calibri" w:hAnsi="Calibri" w:eastAsia="Calibri" w:cs="Calibri"/>
                <w:b w:val="0"/>
                <w:bCs w:val="0"/>
                <w:i w:val="0"/>
                <w:iCs w:val="0"/>
                <w:caps w:val="0"/>
                <w:smallCaps w:val="0"/>
                <w:noProof w:val="0"/>
                <w:sz w:val="19"/>
                <w:szCs w:val="19"/>
                <w:lang w:val="en-US"/>
              </w:rPr>
              <w:t xml:space="preserve">could allow attackers to bypass input sanitation controls. Mitigation can be achieved through </w:t>
            </w:r>
            <w:r w:rsidRPr="245DF865" w:rsidR="02A4EAC4">
              <w:rPr>
                <w:rFonts w:ascii="Calibri" w:hAnsi="Calibri" w:eastAsia="Calibri" w:cs="Calibri"/>
                <w:b w:val="0"/>
                <w:bCs w:val="0"/>
                <w:i w:val="0"/>
                <w:iCs w:val="0"/>
                <w:caps w:val="0"/>
                <w:smallCaps w:val="0"/>
                <w:noProof w:val="0"/>
                <w:sz w:val="19"/>
                <w:szCs w:val="19"/>
                <w:lang w:val="en-US"/>
              </w:rPr>
              <w:t>upgrading the dependency.</w:t>
            </w:r>
          </w:p>
        </w:tc>
      </w:tr>
      <w:tr w:rsidR="245DF865" w:rsidTr="245DF865" w14:paraId="2958F60E">
        <w:tc>
          <w:tcPr>
            <w:tcW w:w="1337" w:type="dxa"/>
            <w:tcMar/>
            <w:vAlign w:val="top"/>
          </w:tcPr>
          <w:p w:rsidR="245DF865" w:rsidRDefault="245DF865" w14:paraId="7CCDB4F8" w14:textId="3ECCD493">
            <w:hyperlink w:anchor="l5_0528de95f198afafbcfb0c09d2e43b6e0ea663ec" r:id="R60b8218dc10b41ff">
              <w:r w:rsidRPr="245DF865" w:rsidR="245DF865">
                <w:rPr>
                  <w:rStyle w:val="Hyperlink"/>
                  <w:b w:val="0"/>
                  <w:bCs w:val="0"/>
                  <w:i w:val="0"/>
                  <w:iCs w:val="0"/>
                  <w:caps w:val="0"/>
                  <w:smallCaps w:val="0"/>
                  <w:sz w:val="19"/>
                  <w:szCs w:val="19"/>
                </w:rPr>
                <w:t>jackson-databind-2.10.2.jar</w:t>
              </w:r>
            </w:hyperlink>
          </w:p>
        </w:tc>
        <w:tc>
          <w:tcPr>
            <w:tcW w:w="4260" w:type="dxa"/>
            <w:tcMar/>
            <w:vAlign w:val="top"/>
          </w:tcPr>
          <w:p w:rsidR="245DF865" w:rsidRDefault="245DF865" w14:paraId="32740911" w14:textId="2E730803">
            <w:hyperlink r:id="R1e79ea3f294046ee">
              <w:r w:rsidRPr="245DF865" w:rsidR="245DF865">
                <w:rPr>
                  <w:rStyle w:val="Hyperlink"/>
                  <w:b w:val="0"/>
                  <w:bCs w:val="0"/>
                  <w:i w:val="0"/>
                  <w:iCs w:val="0"/>
                  <w:caps w:val="0"/>
                  <w:smallCaps w:val="0"/>
                  <w:sz w:val="19"/>
                  <w:szCs w:val="19"/>
                </w:rPr>
                <w:t>cpe:2.3:a:fasterxml:jackson-databind:2.10.2:*:*:*:*:*:*:*</w:t>
              </w:r>
              <w:r>
                <w:br/>
              </w:r>
            </w:hyperlink>
            <w:r w:rsidRPr="245DF865" w:rsidR="245DF865">
              <w:rPr>
                <w:b w:val="0"/>
                <w:bCs w:val="0"/>
                <w:i w:val="0"/>
                <w:iCs w:val="0"/>
                <w:caps w:val="0"/>
                <w:smallCaps w:val="0"/>
                <w:color w:val="000000" w:themeColor="text1" w:themeTint="FF" w:themeShade="FF"/>
                <w:sz w:val="19"/>
                <w:szCs w:val="19"/>
              </w:rPr>
              <w:t>cpe:2.3:a:fasterxml:jackson-modules-java8:2.10.2:*:*:*:*:*:*:*</w:t>
            </w:r>
          </w:p>
        </w:tc>
        <w:tc>
          <w:tcPr>
            <w:tcW w:w="3885" w:type="dxa"/>
            <w:tcMar/>
            <w:vAlign w:val="top"/>
          </w:tcPr>
          <w:p w:rsidR="13CF15C6" w:rsidP="245DF865" w:rsidRDefault="13CF15C6" w14:paraId="0AFD1F11" w14:textId="1F6BE978">
            <w:pPr>
              <w:pStyle w:val="Normal"/>
            </w:pPr>
            <w:hyperlink r:id="R73b0b1ef9d9e4181">
              <w:r w:rsidRPr="245DF865" w:rsidR="13CF15C6">
                <w:rPr>
                  <w:rStyle w:val="Hyperlink"/>
                  <w:rFonts w:ascii="Calibri" w:hAnsi="Calibri" w:eastAsia="Calibri" w:cs="Calibri"/>
                  <w:b w:val="1"/>
                  <w:bCs w:val="1"/>
                  <w:i w:val="0"/>
                  <w:iCs w:val="0"/>
                  <w:caps w:val="0"/>
                  <w:smallCaps w:val="0"/>
                  <w:noProof w:val="0"/>
                  <w:sz w:val="19"/>
                  <w:szCs w:val="19"/>
                  <w:lang w:val="en-US"/>
                </w:rPr>
                <w:t>CVE-2020-25649</w:t>
              </w:r>
            </w:hyperlink>
            <w:r w:rsidRPr="245DF865" w:rsidR="13CF15C6">
              <w:rPr>
                <w:rFonts w:ascii="Calibri" w:hAnsi="Calibri" w:eastAsia="Calibri" w:cs="Calibri"/>
                <w:b w:val="1"/>
                <w:bCs w:val="1"/>
                <w:i w:val="0"/>
                <w:iCs w:val="0"/>
                <w:caps w:val="0"/>
                <w:smallCaps w:val="0"/>
                <w:noProof w:val="0"/>
                <w:sz w:val="19"/>
                <w:szCs w:val="19"/>
                <w:lang w:val="en-US"/>
              </w:rPr>
              <w:t xml:space="preserve"> </w:t>
            </w:r>
            <w:r w:rsidRPr="245DF865" w:rsidR="13CF15C6">
              <w:rPr>
                <w:rFonts w:ascii="Calibri" w:hAnsi="Calibri" w:eastAsia="Calibri" w:cs="Calibri"/>
                <w:b w:val="0"/>
                <w:bCs w:val="0"/>
                <w:i w:val="0"/>
                <w:iCs w:val="0"/>
                <w:caps w:val="0"/>
                <w:smallCaps w:val="0"/>
                <w:noProof w:val="0"/>
                <w:sz w:val="19"/>
                <w:szCs w:val="19"/>
                <w:lang w:val="en-US"/>
              </w:rPr>
              <w:t>addresses a vulnerability in the Jackson dependency that exposes the app to data integrity risk through external entity attacks.</w:t>
            </w:r>
            <w:r w:rsidRPr="245DF865" w:rsidR="693856CD">
              <w:rPr>
                <w:rFonts w:ascii="Calibri" w:hAnsi="Calibri" w:eastAsia="Calibri" w:cs="Calibri"/>
                <w:b w:val="0"/>
                <w:bCs w:val="0"/>
                <w:i w:val="0"/>
                <w:iCs w:val="0"/>
                <w:caps w:val="0"/>
                <w:smallCaps w:val="0"/>
                <w:noProof w:val="0"/>
                <w:sz w:val="19"/>
                <w:szCs w:val="19"/>
                <w:lang w:val="en-US"/>
              </w:rPr>
              <w:t xml:space="preserve"> Mitigation can be achieved by upgrading the dependency.</w:t>
            </w:r>
          </w:p>
        </w:tc>
      </w:tr>
      <w:tr w:rsidR="245DF865" w:rsidTr="245DF865" w14:paraId="2F0F5FBB">
        <w:tc>
          <w:tcPr>
            <w:tcW w:w="1337" w:type="dxa"/>
            <w:tcMar/>
            <w:vAlign w:val="top"/>
          </w:tcPr>
          <w:p w:rsidR="245DF865" w:rsidRDefault="245DF865" w14:paraId="70F65CCE" w14:textId="523DC8C9">
            <w:hyperlink w:anchor="l10_a55e6d987f50a515c9260b0451b4fa217dc539cb" r:id="R8539c49585484f74">
              <w:r w:rsidRPr="245DF865" w:rsidR="245DF865">
                <w:rPr>
                  <w:rStyle w:val="Hyperlink"/>
                  <w:b w:val="0"/>
                  <w:bCs w:val="0"/>
                  <w:i w:val="0"/>
                  <w:iCs w:val="0"/>
                  <w:caps w:val="0"/>
                  <w:smallCaps w:val="0"/>
                  <w:sz w:val="19"/>
                  <w:szCs w:val="19"/>
                </w:rPr>
                <w:t>log4j-api-2.12.1.jar</w:t>
              </w:r>
            </w:hyperlink>
          </w:p>
        </w:tc>
        <w:tc>
          <w:tcPr>
            <w:tcW w:w="4260" w:type="dxa"/>
            <w:tcMar/>
            <w:vAlign w:val="top"/>
          </w:tcPr>
          <w:p w:rsidR="245DF865" w:rsidRDefault="245DF865" w14:paraId="2CEBF87F" w14:textId="430C985D">
            <w:hyperlink r:id="R597366a02d974cb1">
              <w:r w:rsidRPr="245DF865" w:rsidR="245DF865">
                <w:rPr>
                  <w:rStyle w:val="Hyperlink"/>
                  <w:b w:val="0"/>
                  <w:bCs w:val="0"/>
                  <w:i w:val="0"/>
                  <w:iCs w:val="0"/>
                  <w:caps w:val="0"/>
                  <w:smallCaps w:val="0"/>
                  <w:sz w:val="19"/>
                  <w:szCs w:val="19"/>
                </w:rPr>
                <w:t>cpe:2.3:a:apache:log4j:2.12.1:*:*:*:*:*:*:*</w:t>
              </w:r>
            </w:hyperlink>
          </w:p>
        </w:tc>
        <w:tc>
          <w:tcPr>
            <w:tcW w:w="3885" w:type="dxa"/>
            <w:tcMar/>
            <w:vAlign w:val="top"/>
          </w:tcPr>
          <w:p w:rsidR="0CA34A30" w:rsidP="245DF865" w:rsidRDefault="0CA34A30" w14:paraId="7D81C109" w14:textId="281F49A0">
            <w:pPr>
              <w:pStyle w:val="Normal"/>
            </w:pPr>
            <w:hyperlink r:id="R70ede9f5ce6742e8">
              <w:r w:rsidRPr="245DF865" w:rsidR="0CA34A30">
                <w:rPr>
                  <w:rStyle w:val="Hyperlink"/>
                  <w:rFonts w:ascii="Calibri" w:hAnsi="Calibri" w:eastAsia="Calibri" w:cs="Calibri"/>
                  <w:b w:val="1"/>
                  <w:bCs w:val="1"/>
                  <w:i w:val="0"/>
                  <w:iCs w:val="0"/>
                  <w:caps w:val="0"/>
                  <w:smallCaps w:val="0"/>
                  <w:noProof w:val="0"/>
                  <w:sz w:val="19"/>
                  <w:szCs w:val="19"/>
                  <w:lang w:val="en-US"/>
                </w:rPr>
                <w:t>CVE-2020-9488</w:t>
              </w:r>
            </w:hyperlink>
            <w:r w:rsidRPr="245DF865" w:rsidR="0CA34A30">
              <w:rPr>
                <w:rFonts w:ascii="Calibri" w:hAnsi="Calibri" w:eastAsia="Calibri" w:cs="Calibri"/>
                <w:b w:val="0"/>
                <w:bCs w:val="0"/>
                <w:i w:val="0"/>
                <w:iCs w:val="0"/>
                <w:caps w:val="0"/>
                <w:smallCaps w:val="0"/>
                <w:noProof w:val="0"/>
                <w:sz w:val="19"/>
                <w:szCs w:val="19"/>
                <w:lang w:val="en-US"/>
              </w:rPr>
              <w:t xml:space="preserve"> addresses a vulnerability with the </w:t>
            </w:r>
            <w:proofErr w:type="spellStart"/>
            <w:r w:rsidRPr="245DF865" w:rsidR="0CA34A30">
              <w:rPr>
                <w:rFonts w:ascii="Calibri" w:hAnsi="Calibri" w:eastAsia="Calibri" w:cs="Calibri"/>
                <w:b w:val="0"/>
                <w:bCs w:val="0"/>
                <w:i w:val="0"/>
                <w:iCs w:val="0"/>
                <w:caps w:val="0"/>
                <w:smallCaps w:val="0"/>
                <w:noProof w:val="0"/>
                <w:sz w:val="19"/>
                <w:szCs w:val="19"/>
                <w:lang w:val="en-US"/>
              </w:rPr>
              <w:t>Apacha</w:t>
            </w:r>
            <w:proofErr w:type="spellEnd"/>
            <w:r w:rsidRPr="245DF865" w:rsidR="0CA34A30">
              <w:rPr>
                <w:rFonts w:ascii="Calibri" w:hAnsi="Calibri" w:eastAsia="Calibri" w:cs="Calibri"/>
                <w:b w:val="0"/>
                <w:bCs w:val="0"/>
                <w:i w:val="0"/>
                <w:iCs w:val="0"/>
                <w:caps w:val="0"/>
                <w:smallCaps w:val="0"/>
                <w:noProof w:val="0"/>
                <w:sz w:val="19"/>
                <w:szCs w:val="19"/>
                <w:lang w:val="en-US"/>
              </w:rPr>
              <w:t xml:space="preserve"> Log4J API that exposes the app to man-in-the-middle attacks through improper certificate validation.</w:t>
            </w:r>
            <w:r w:rsidRPr="245DF865" w:rsidR="6024C83B">
              <w:rPr>
                <w:rFonts w:ascii="Calibri" w:hAnsi="Calibri" w:eastAsia="Calibri" w:cs="Calibri"/>
                <w:b w:val="0"/>
                <w:bCs w:val="0"/>
                <w:i w:val="0"/>
                <w:iCs w:val="0"/>
                <w:caps w:val="0"/>
                <w:smallCaps w:val="0"/>
                <w:noProof w:val="0"/>
                <w:sz w:val="19"/>
                <w:szCs w:val="19"/>
                <w:lang w:val="en-US"/>
              </w:rPr>
              <w:t xml:space="preserve"> Mitigation can be achieved by updating the dependency.</w:t>
            </w:r>
          </w:p>
        </w:tc>
      </w:tr>
      <w:tr w:rsidR="245DF865" w:rsidTr="245DF865" w14:paraId="75D4ADE7">
        <w:tc>
          <w:tcPr>
            <w:tcW w:w="1337" w:type="dxa"/>
            <w:tcMar/>
            <w:vAlign w:val="top"/>
          </w:tcPr>
          <w:p w:rsidR="245DF865" w:rsidRDefault="245DF865" w14:paraId="4A4FD95F" w14:textId="5022322C">
            <w:hyperlink w:anchor="l13_8b6e01ef661d8378ae6dd7b511a7f2a33fae1421" r:id="Rd950de2e91b047a7">
              <w:r w:rsidRPr="245DF865" w:rsidR="245DF865">
                <w:rPr>
                  <w:rStyle w:val="Hyperlink"/>
                  <w:b w:val="0"/>
                  <w:bCs w:val="0"/>
                  <w:i w:val="0"/>
                  <w:iCs w:val="0"/>
                  <w:caps w:val="0"/>
                  <w:smallCaps w:val="0"/>
                  <w:sz w:val="19"/>
                  <w:szCs w:val="19"/>
                </w:rPr>
                <w:t>snakeyaml-1.25.jar</w:t>
              </w:r>
            </w:hyperlink>
          </w:p>
        </w:tc>
        <w:tc>
          <w:tcPr>
            <w:tcW w:w="4260" w:type="dxa"/>
            <w:tcMar/>
            <w:vAlign w:val="top"/>
          </w:tcPr>
          <w:p w:rsidR="245DF865" w:rsidRDefault="245DF865" w14:paraId="20BFD9B7" w14:textId="327D0B2A">
            <w:hyperlink r:id="Rf026728fc45e4171">
              <w:r w:rsidRPr="245DF865" w:rsidR="245DF865">
                <w:rPr>
                  <w:rStyle w:val="Hyperlink"/>
                  <w:b w:val="0"/>
                  <w:bCs w:val="0"/>
                  <w:i w:val="0"/>
                  <w:iCs w:val="0"/>
                  <w:caps w:val="0"/>
                  <w:smallCaps w:val="0"/>
                  <w:sz w:val="19"/>
                  <w:szCs w:val="19"/>
                </w:rPr>
                <w:t>cpe:2.3:a:snakeyaml_project:snakeyaml:1.25:*:*:*:*:*:*:*</w:t>
              </w:r>
            </w:hyperlink>
          </w:p>
        </w:tc>
        <w:tc>
          <w:tcPr>
            <w:tcW w:w="3885" w:type="dxa"/>
            <w:tcMar/>
            <w:vAlign w:val="top"/>
          </w:tcPr>
          <w:p w:rsidR="332E402E" w:rsidP="245DF865" w:rsidRDefault="332E402E" w14:paraId="2BE8A21A" w14:textId="3EA7C348">
            <w:pPr>
              <w:pStyle w:val="Normal"/>
              <w:bidi w:val="0"/>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19"/>
                <w:szCs w:val="19"/>
                <w:lang w:val="en-US"/>
              </w:rPr>
            </w:pPr>
            <w:hyperlink r:id="Rb6b5e8961705434a">
              <w:r w:rsidRPr="245DF865" w:rsidR="332E402E">
                <w:rPr>
                  <w:rStyle w:val="Hyperlink"/>
                  <w:rFonts w:ascii="Calibri" w:hAnsi="Calibri" w:eastAsia="Calibri" w:cs="Calibri"/>
                  <w:b w:val="1"/>
                  <w:bCs w:val="1"/>
                  <w:i w:val="0"/>
                  <w:iCs w:val="0"/>
                  <w:caps w:val="0"/>
                  <w:smallCaps w:val="0"/>
                  <w:strike w:val="0"/>
                  <w:dstrike w:val="0"/>
                  <w:noProof w:val="0"/>
                  <w:sz w:val="19"/>
                  <w:szCs w:val="19"/>
                  <w:lang w:val="es-CL"/>
                </w:rPr>
                <w:t>CVE-2017-18640</w:t>
              </w:r>
            </w:hyperlink>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w:t>
            </w:r>
            <w:proofErr w:type="spellStart"/>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addresses</w:t>
            </w:r>
            <w:proofErr w:type="spellEnd"/>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a </w:t>
            </w:r>
            <w:proofErr w:type="spellStart"/>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vulnerability</w:t>
            </w:r>
            <w:proofErr w:type="spellEnd"/>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w:t>
            </w:r>
            <w:proofErr w:type="spellStart"/>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to</w:t>
            </w:r>
            <w:proofErr w:type="spellEnd"/>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w:t>
            </w:r>
            <w:proofErr w:type="spellStart"/>
            <w:r w:rsidRPr="245DF865" w:rsidR="63D52902">
              <w:rPr>
                <w:rFonts w:ascii="Calibri" w:hAnsi="Calibri" w:eastAsia="Calibri" w:cs="Calibri"/>
                <w:b w:val="0"/>
                <w:bCs w:val="0"/>
                <w:i w:val="0"/>
                <w:iCs w:val="0"/>
                <w:caps w:val="0"/>
                <w:smallCaps w:val="0"/>
                <w:noProof w:val="0"/>
                <w:color w:val="000000" w:themeColor="text1" w:themeTint="FF" w:themeShade="FF"/>
                <w:sz w:val="19"/>
                <w:szCs w:val="19"/>
                <w:lang w:val="es-CL"/>
              </w:rPr>
              <w:t>the</w:t>
            </w:r>
            <w:proofErr w:type="spellEnd"/>
            <w:r w:rsidRPr="245DF865" w:rsidR="63D52902">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YAML </w:t>
            </w:r>
            <w:proofErr w:type="spellStart"/>
            <w:r w:rsidRPr="245DF865" w:rsidR="63D52902">
              <w:rPr>
                <w:rFonts w:ascii="Calibri" w:hAnsi="Calibri" w:eastAsia="Calibri" w:cs="Calibri"/>
                <w:b w:val="0"/>
                <w:bCs w:val="0"/>
                <w:i w:val="0"/>
                <w:iCs w:val="0"/>
                <w:caps w:val="0"/>
                <w:smallCaps w:val="0"/>
                <w:noProof w:val="0"/>
                <w:color w:val="000000" w:themeColor="text1" w:themeTint="FF" w:themeShade="FF"/>
                <w:sz w:val="19"/>
                <w:szCs w:val="19"/>
                <w:lang w:val="es-CL"/>
              </w:rPr>
              <w:t>parser</w:t>
            </w:r>
            <w:proofErr w:type="spellEnd"/>
            <w:r w:rsidRPr="245DF865" w:rsidR="63D52902">
              <w:rPr>
                <w:rFonts w:ascii="Calibri" w:hAnsi="Calibri" w:eastAsia="Calibri" w:cs="Calibri"/>
                <w:b w:val="0"/>
                <w:bCs w:val="0"/>
                <w:i w:val="0"/>
                <w:iCs w:val="0"/>
                <w:caps w:val="0"/>
                <w:smallCaps w:val="0"/>
                <w:noProof w:val="0"/>
                <w:color w:val="000000" w:themeColor="text1" w:themeTint="FF" w:themeShade="FF"/>
                <w:sz w:val="19"/>
                <w:szCs w:val="19"/>
                <w:lang w:val="es-CL"/>
              </w:rPr>
              <w:t xml:space="preserve"> and emitter for Java that</w:t>
            </w:r>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exposes the application to a type of DoS attack called the “billion laughs attack”. There are several suggestions for remediating the problem:</w:t>
            </w:r>
          </w:p>
          <w:p w:rsidR="332E402E" w:rsidP="245DF865" w:rsidRDefault="332E402E" w14:paraId="21160961" w14:textId="63D1ED3B">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If the YAML is not coming from an untrusted </w:t>
            </w:r>
            <w:proofErr w:type="gramStart"/>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source</w:t>
            </w:r>
            <w:proofErr w:type="gramEnd"/>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then it can be ignored as a false positive</w:t>
            </w:r>
          </w:p>
          <w:p w:rsidR="332E402E" w:rsidP="245DF865" w:rsidRDefault="332E402E" w14:paraId="6A619715" w14:textId="5D23BE5C">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Check the quality of the YAML before sending the document to SnakeYAML</w:t>
            </w:r>
          </w:p>
          <w:p w:rsidR="332E402E" w:rsidP="245DF865" w:rsidRDefault="332E402E" w14:paraId="3AC39C75" w14:textId="06730B1C">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Migrate to SnakeYAML Engine</w:t>
            </w:r>
          </w:p>
          <w:p w:rsidR="332E402E" w:rsidP="245DF865" w:rsidRDefault="332E402E" w14:paraId="41926097" w14:textId="01C77336">
            <w:pPr>
              <w:pStyle w:val="ListParagraph"/>
              <w:numPr>
                <w:ilvl w:val="0"/>
                <w:numId w:val="15"/>
              </w:numPr>
              <w:spacing w:after="160" w:line="24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9"/>
                <w:szCs w:val="19"/>
                <w:lang w:val="en-US"/>
              </w:rPr>
            </w:pPr>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Allow </w:t>
            </w:r>
            <w:proofErr w:type="spellStart"/>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SnakeYAML</w:t>
            </w:r>
            <w:proofErr w:type="spellEnd"/>
            <w:r w:rsidRPr="245DF865" w:rsidR="332E402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to use its function of failing early</w:t>
            </w:r>
          </w:p>
        </w:tc>
      </w:tr>
      <w:tr w:rsidR="245DF865" w:rsidTr="245DF865" w14:paraId="57EEDB1A">
        <w:tc>
          <w:tcPr>
            <w:tcW w:w="1337" w:type="dxa"/>
            <w:tcMar/>
            <w:vAlign w:val="top"/>
          </w:tcPr>
          <w:p w:rsidR="245DF865" w:rsidRDefault="245DF865" w14:paraId="6F98B75E" w14:textId="32530397">
            <w:hyperlink w:anchor="l14_9cdd9a1dd636331767fffcc7fe49a7bb00e7b34b" r:id="R5a7eaf5cc3824760">
              <w:r w:rsidRPr="245DF865" w:rsidR="245DF865">
                <w:rPr>
                  <w:rStyle w:val="Hyperlink"/>
                  <w:b w:val="0"/>
                  <w:bCs w:val="0"/>
                  <w:i w:val="0"/>
                  <w:iCs w:val="0"/>
                  <w:caps w:val="0"/>
                  <w:smallCaps w:val="0"/>
                  <w:sz w:val="19"/>
                  <w:szCs w:val="19"/>
                </w:rPr>
                <w:t>spring-aop-5.2.3.RELEASE.jar</w:t>
              </w:r>
            </w:hyperlink>
          </w:p>
        </w:tc>
        <w:tc>
          <w:tcPr>
            <w:tcW w:w="4260" w:type="dxa"/>
            <w:tcMar/>
            <w:vAlign w:val="top"/>
          </w:tcPr>
          <w:p w:rsidR="245DF865" w:rsidRDefault="245DF865" w14:paraId="1D0C9333" w14:textId="7227D3E8">
            <w:hyperlink r:id="R97ab529364564a66">
              <w:r w:rsidRPr="245DF865" w:rsidR="245DF865">
                <w:rPr>
                  <w:rStyle w:val="Hyperlink"/>
                  <w:b w:val="0"/>
                  <w:bCs w:val="0"/>
                  <w:i w:val="0"/>
                  <w:iCs w:val="0"/>
                  <w:caps w:val="0"/>
                  <w:smallCaps w:val="0"/>
                  <w:sz w:val="19"/>
                  <w:szCs w:val="19"/>
                </w:rPr>
                <w:t>cpe:2.3:a:pivotal_software:spring_framework:5.2.3:release:*:*:*:*:*:*</w:t>
              </w:r>
              <w:r>
                <w:br/>
              </w:r>
            </w:hyperlink>
            <w:hyperlink r:id="Rd11117fa20794f27">
              <w:r w:rsidRPr="245DF865" w:rsidR="245DF865">
                <w:rPr>
                  <w:rStyle w:val="Hyperlink"/>
                  <w:b w:val="0"/>
                  <w:bCs w:val="0"/>
                  <w:i w:val="0"/>
                  <w:iCs w:val="0"/>
                  <w:caps w:val="0"/>
                  <w:smallCaps w:val="0"/>
                  <w:sz w:val="19"/>
                  <w:szCs w:val="19"/>
                </w:rPr>
                <w:t>cpe:2.3:a:springsource:spring_framework:5.2.3:release:*:*:*:*:*:*</w:t>
              </w:r>
              <w:r>
                <w:br/>
              </w:r>
            </w:hyperlink>
            <w:hyperlink r:id="Rf52b4888349443dd">
              <w:r w:rsidRPr="245DF865" w:rsidR="245DF865">
                <w:rPr>
                  <w:rStyle w:val="Hyperlink"/>
                  <w:b w:val="0"/>
                  <w:bCs w:val="0"/>
                  <w:i w:val="0"/>
                  <w:iCs w:val="0"/>
                  <w:caps w:val="0"/>
                  <w:smallCaps w:val="0"/>
                  <w:sz w:val="19"/>
                  <w:szCs w:val="19"/>
                </w:rPr>
                <w:t>cpe:2.3:a:vmware:spring_framework:5.2.3:release:*:*:*:*:*:*</w:t>
              </w:r>
            </w:hyperlink>
          </w:p>
        </w:tc>
        <w:tc>
          <w:tcPr>
            <w:tcW w:w="3885" w:type="dxa"/>
            <w:tcMar/>
            <w:vAlign w:val="top"/>
          </w:tcPr>
          <w:p w:rsidR="1BE50608" w:rsidP="245DF865" w:rsidRDefault="1BE50608" w14:paraId="0A2A39C7" w14:textId="47DCAD90">
            <w:pPr>
              <w:pStyle w:val="Normal"/>
              <w:bidi w:val="0"/>
              <w:spacing w:before="0" w:beforeAutospacing="off" w:after="200" w:afterAutospacing="off" w:line="276" w:lineRule="auto"/>
              <w:ind w:left="0" w:right="0"/>
              <w:jc w:val="left"/>
              <w:rPr>
                <w:b w:val="0"/>
                <w:bCs w:val="0"/>
                <w:i w:val="0"/>
                <w:iCs w:val="0"/>
                <w:caps w:val="0"/>
                <w:smallCaps w:val="0"/>
                <w:sz w:val="19"/>
                <w:szCs w:val="19"/>
              </w:rPr>
            </w:pPr>
            <w:r w:rsidRPr="245DF865" w:rsidR="1BE50608">
              <w:rPr>
                <w:b w:val="0"/>
                <w:bCs w:val="0"/>
                <w:i w:val="0"/>
                <w:iCs w:val="0"/>
                <w:caps w:val="0"/>
                <w:smallCaps w:val="0"/>
                <w:sz w:val="19"/>
                <w:szCs w:val="19"/>
              </w:rPr>
              <w:t xml:space="preserve">The CVEs for Spring Aspect Oriented Programming expose the app to two vulnerabilities: </w:t>
            </w:r>
          </w:p>
          <w:p w:rsidR="1BE50608" w:rsidP="245DF865" w:rsidRDefault="1BE50608" w14:paraId="04993D86" w14:textId="178E4C98">
            <w:pPr>
              <w:pStyle w:val="ListParagraph"/>
              <w:numPr>
                <w:ilvl w:val="0"/>
                <w:numId w:val="16"/>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z w:val="19"/>
                <w:szCs w:val="19"/>
              </w:rPr>
            </w:pPr>
            <w:r w:rsidRPr="245DF865" w:rsidR="1BE50608">
              <w:rPr>
                <w:b w:val="0"/>
                <w:bCs w:val="0"/>
                <w:i w:val="0"/>
                <w:iCs w:val="0"/>
                <w:caps w:val="0"/>
                <w:smallCaps w:val="0"/>
                <w:sz w:val="19"/>
                <w:szCs w:val="19"/>
              </w:rPr>
              <w:t xml:space="preserve">Exposure to RFD attacks </w:t>
            </w:r>
            <w:proofErr w:type="gramStart"/>
            <w:r w:rsidRPr="245DF865" w:rsidR="1BE50608">
              <w:rPr>
                <w:b w:val="0"/>
                <w:bCs w:val="0"/>
                <w:i w:val="0"/>
                <w:iCs w:val="0"/>
                <w:caps w:val="0"/>
                <w:smallCaps w:val="0"/>
                <w:sz w:val="19"/>
                <w:szCs w:val="19"/>
              </w:rPr>
              <w:t>through the use of</w:t>
            </w:r>
            <w:proofErr w:type="gramEnd"/>
            <w:r w:rsidRPr="245DF865" w:rsidR="1BE50608">
              <w:rPr>
                <w:b w:val="0"/>
                <w:bCs w:val="0"/>
                <w:i w:val="0"/>
                <w:iCs w:val="0"/>
                <w:caps w:val="0"/>
                <w:smallCaps w:val="0"/>
                <w:sz w:val="19"/>
                <w:szCs w:val="19"/>
              </w:rPr>
              <w:t xml:space="preserve"> </w:t>
            </w:r>
            <w:proofErr w:type="spellStart"/>
            <w:r w:rsidRPr="245DF865" w:rsidR="1BE50608">
              <w:rPr>
                <w:b w:val="0"/>
                <w:bCs w:val="0"/>
                <w:i w:val="0"/>
                <w:iCs w:val="0"/>
                <w:caps w:val="0"/>
                <w:smallCaps w:val="0"/>
                <w:sz w:val="19"/>
                <w:szCs w:val="19"/>
              </w:rPr>
              <w:t>jsessiosid</w:t>
            </w:r>
            <w:proofErr w:type="spellEnd"/>
            <w:r w:rsidRPr="245DF865" w:rsidR="1BE50608">
              <w:rPr>
                <w:b w:val="0"/>
                <w:bCs w:val="0"/>
                <w:i w:val="0"/>
                <w:iCs w:val="0"/>
                <w:caps w:val="0"/>
                <w:smallCaps w:val="0"/>
                <w:sz w:val="19"/>
                <w:szCs w:val="19"/>
              </w:rPr>
              <w:t xml:space="preserve"> path parameters.</w:t>
            </w:r>
          </w:p>
          <w:p w:rsidR="1BE50608" w:rsidP="245DF865" w:rsidRDefault="1BE50608" w14:paraId="59A7646D" w14:textId="6CB2AC92">
            <w:pPr>
              <w:pStyle w:val="ListParagraph"/>
              <w:numPr>
                <w:ilvl w:val="0"/>
                <w:numId w:val="16"/>
              </w:numPr>
              <w:bidi w:val="0"/>
              <w:spacing w:before="0" w:beforeAutospacing="off" w:after="200" w:afterAutospacing="off" w:line="276" w:lineRule="auto"/>
              <w:ind w:right="0"/>
              <w:jc w:val="left"/>
              <w:rPr>
                <w:b w:val="0"/>
                <w:bCs w:val="0"/>
                <w:i w:val="0"/>
                <w:iCs w:val="0"/>
                <w:caps w:val="0"/>
                <w:smallCaps w:val="0"/>
                <w:sz w:val="19"/>
                <w:szCs w:val="19"/>
              </w:rPr>
            </w:pPr>
            <w:r w:rsidRPr="245DF865" w:rsidR="1BE50608">
              <w:rPr>
                <w:b w:val="0"/>
                <w:bCs w:val="0"/>
                <w:i w:val="0"/>
                <w:iCs w:val="0"/>
                <w:caps w:val="0"/>
                <w:smallCaps w:val="0"/>
                <w:sz w:val="19"/>
                <w:szCs w:val="19"/>
              </w:rPr>
              <w:t xml:space="preserve">Exposure to privilege escalation because of </w:t>
            </w:r>
            <w:proofErr w:type="spellStart"/>
            <w:r w:rsidRPr="245DF865" w:rsidR="1BE50608">
              <w:rPr>
                <w:b w:val="0"/>
                <w:bCs w:val="0"/>
                <w:i w:val="0"/>
                <w:iCs w:val="0"/>
                <w:caps w:val="0"/>
                <w:smallCaps w:val="0"/>
                <w:sz w:val="19"/>
                <w:szCs w:val="19"/>
              </w:rPr>
              <w:t>WebFlux</w:t>
            </w:r>
            <w:proofErr w:type="spellEnd"/>
            <w:r w:rsidRPr="245DF865" w:rsidR="1BE50608">
              <w:rPr>
                <w:b w:val="0"/>
                <w:bCs w:val="0"/>
                <w:i w:val="0"/>
                <w:iCs w:val="0"/>
                <w:caps w:val="0"/>
                <w:smallCaps w:val="0"/>
                <w:sz w:val="19"/>
                <w:szCs w:val="19"/>
              </w:rPr>
              <w:t>.</w:t>
            </w:r>
          </w:p>
          <w:p w:rsidR="1BE50608" w:rsidP="245DF865" w:rsidRDefault="1BE50608" w14:paraId="0FF3B366" w14:textId="32646CCB">
            <w:pPr>
              <w:pStyle w:val="Normal"/>
              <w:bidi w:val="0"/>
              <w:spacing w:before="0" w:beforeAutospacing="off" w:after="200" w:afterAutospacing="off" w:line="276" w:lineRule="auto"/>
              <w:ind w:right="0"/>
              <w:jc w:val="left"/>
              <w:rPr>
                <w:b w:val="0"/>
                <w:bCs w:val="0"/>
                <w:i w:val="0"/>
                <w:iCs w:val="0"/>
                <w:caps w:val="0"/>
                <w:smallCaps w:val="0"/>
                <w:sz w:val="19"/>
                <w:szCs w:val="19"/>
              </w:rPr>
            </w:pPr>
            <w:r w:rsidRPr="245DF865" w:rsidR="1BE50608">
              <w:rPr>
                <w:b w:val="0"/>
                <w:bCs w:val="0"/>
                <w:i w:val="0"/>
                <w:iCs w:val="0"/>
                <w:caps w:val="0"/>
                <w:smallCaps w:val="0"/>
                <w:sz w:val="19"/>
                <w:szCs w:val="19"/>
              </w:rPr>
              <w:t>Both can be mitigated by updating the dependency.</w:t>
            </w:r>
          </w:p>
        </w:tc>
      </w:tr>
      <w:tr w:rsidR="245DF865" w:rsidTr="245DF865" w14:paraId="7E62E2B8">
        <w:tc>
          <w:tcPr>
            <w:tcW w:w="1337" w:type="dxa"/>
            <w:tcMar/>
            <w:vAlign w:val="top"/>
          </w:tcPr>
          <w:p w:rsidR="245DF865" w:rsidRDefault="245DF865" w14:paraId="013A6C65" w14:textId="53D2DA44">
            <w:hyperlink w:anchor="l16_3734223040040e8c3fecd5faa3ae8a1ed6da146b" r:id="R42bee8a83f5946df">
              <w:r w:rsidRPr="245DF865" w:rsidR="245DF865">
                <w:rPr>
                  <w:rStyle w:val="Hyperlink"/>
                  <w:b w:val="0"/>
                  <w:bCs w:val="0"/>
                  <w:i w:val="0"/>
                  <w:iCs w:val="0"/>
                  <w:caps w:val="0"/>
                  <w:smallCaps w:val="0"/>
                  <w:sz w:val="19"/>
                  <w:szCs w:val="19"/>
                </w:rPr>
                <w:t>spring-core-5.2.3.RELEASE.jar</w:t>
              </w:r>
            </w:hyperlink>
          </w:p>
        </w:tc>
        <w:tc>
          <w:tcPr>
            <w:tcW w:w="4260" w:type="dxa"/>
            <w:tcMar/>
            <w:vAlign w:val="top"/>
          </w:tcPr>
          <w:p w:rsidR="245DF865" w:rsidRDefault="245DF865" w14:paraId="5C44B7F8" w14:textId="1B72ECEF">
            <w:hyperlink r:id="R9bd4b29ab60546e6">
              <w:r w:rsidRPr="245DF865" w:rsidR="245DF865">
                <w:rPr>
                  <w:rStyle w:val="Hyperlink"/>
                  <w:b w:val="0"/>
                  <w:bCs w:val="0"/>
                  <w:i w:val="0"/>
                  <w:iCs w:val="0"/>
                  <w:caps w:val="0"/>
                  <w:smallCaps w:val="0"/>
                  <w:sz w:val="19"/>
                  <w:szCs w:val="19"/>
                </w:rPr>
                <w:t>cpe:2.3:a:pivotal_software:spring_framework:5.2.3:release:*:*:*:*:*:*</w:t>
              </w:r>
              <w:r>
                <w:br/>
              </w:r>
            </w:hyperlink>
            <w:hyperlink r:id="Rb0b26752dedb439d">
              <w:r w:rsidRPr="245DF865" w:rsidR="245DF865">
                <w:rPr>
                  <w:rStyle w:val="Hyperlink"/>
                  <w:b w:val="0"/>
                  <w:bCs w:val="0"/>
                  <w:i w:val="0"/>
                  <w:iCs w:val="0"/>
                  <w:caps w:val="0"/>
                  <w:smallCaps w:val="0"/>
                  <w:sz w:val="19"/>
                  <w:szCs w:val="19"/>
                </w:rPr>
                <w:t>cpe:2.3:a:springsource:spring_framework:5.2.3:release:*:*:*:*:*:*</w:t>
              </w:r>
              <w:r>
                <w:br/>
              </w:r>
            </w:hyperlink>
            <w:hyperlink r:id="R2748fdb89f6f4606">
              <w:r w:rsidRPr="245DF865" w:rsidR="245DF865">
                <w:rPr>
                  <w:rStyle w:val="Hyperlink"/>
                  <w:b w:val="0"/>
                  <w:bCs w:val="0"/>
                  <w:i w:val="0"/>
                  <w:iCs w:val="0"/>
                  <w:caps w:val="0"/>
                  <w:smallCaps w:val="0"/>
                  <w:sz w:val="19"/>
                  <w:szCs w:val="19"/>
                </w:rPr>
                <w:t>cpe:2.3:a:vmware:spring_framework:5.2.3:release:*:*:*:*:*:*</w:t>
              </w:r>
              <w:r>
                <w:br/>
              </w:r>
            </w:hyperlink>
            <w:r w:rsidRPr="245DF865" w:rsidR="245DF865">
              <w:rPr>
                <w:b w:val="0"/>
                <w:bCs w:val="0"/>
                <w:i w:val="0"/>
                <w:iCs w:val="0"/>
                <w:caps w:val="0"/>
                <w:smallCaps w:val="0"/>
                <w:color w:val="000000" w:themeColor="text1" w:themeTint="FF" w:themeShade="FF"/>
                <w:sz w:val="19"/>
                <w:szCs w:val="19"/>
              </w:rPr>
              <w:t>cpe:2.3:a:vmware:springsource_spring_framework:5.2.3:release:*:*:*:*:*:*</w:t>
            </w:r>
          </w:p>
        </w:tc>
        <w:tc>
          <w:tcPr>
            <w:tcW w:w="3885" w:type="dxa"/>
            <w:tcMar/>
            <w:vAlign w:val="top"/>
          </w:tcPr>
          <w:p w:rsidR="21B93130" w:rsidP="245DF865" w:rsidRDefault="21B93130" w14:paraId="423D8C68" w14:textId="62355C47">
            <w:pPr>
              <w:pStyle w:val="Normal"/>
              <w:bidi w:val="0"/>
              <w:spacing w:before="0" w:beforeAutospacing="off" w:after="200" w:afterAutospacing="off" w:line="276" w:lineRule="auto"/>
              <w:ind w:left="0" w:right="0"/>
              <w:jc w:val="left"/>
              <w:rPr>
                <w:b w:val="0"/>
                <w:bCs w:val="0"/>
                <w:i w:val="0"/>
                <w:iCs w:val="0"/>
                <w:caps w:val="0"/>
                <w:smallCaps w:val="0"/>
                <w:sz w:val="19"/>
                <w:szCs w:val="19"/>
              </w:rPr>
            </w:pPr>
            <w:r w:rsidRPr="245DF865" w:rsidR="21B93130">
              <w:rPr>
                <w:b w:val="0"/>
                <w:bCs w:val="0"/>
                <w:i w:val="0"/>
                <w:iCs w:val="0"/>
                <w:caps w:val="0"/>
                <w:smallCaps w:val="0"/>
                <w:sz w:val="19"/>
                <w:szCs w:val="19"/>
              </w:rPr>
              <w:t xml:space="preserve">These vulnerabilities are in </w:t>
            </w:r>
            <w:proofErr w:type="spellStart"/>
            <w:r w:rsidRPr="245DF865" w:rsidR="21B93130">
              <w:rPr>
                <w:b w:val="0"/>
                <w:bCs w:val="0"/>
                <w:i w:val="0"/>
                <w:iCs w:val="0"/>
                <w:caps w:val="0"/>
                <w:smallCaps w:val="0"/>
                <w:sz w:val="19"/>
                <w:szCs w:val="19"/>
              </w:rPr>
              <w:t>refernce</w:t>
            </w:r>
            <w:proofErr w:type="spellEnd"/>
            <w:r w:rsidRPr="245DF865" w:rsidR="21B93130">
              <w:rPr>
                <w:b w:val="0"/>
                <w:bCs w:val="0"/>
                <w:i w:val="0"/>
                <w:iCs w:val="0"/>
                <w:caps w:val="0"/>
                <w:smallCaps w:val="0"/>
                <w:sz w:val="19"/>
                <w:szCs w:val="19"/>
              </w:rPr>
              <w:t xml:space="preserve"> to the Spring </w:t>
            </w:r>
            <w:proofErr w:type="gramStart"/>
            <w:r w:rsidRPr="245DF865" w:rsidR="21B93130">
              <w:rPr>
                <w:b w:val="0"/>
                <w:bCs w:val="0"/>
                <w:i w:val="0"/>
                <w:iCs w:val="0"/>
                <w:caps w:val="0"/>
                <w:smallCaps w:val="0"/>
                <w:sz w:val="19"/>
                <w:szCs w:val="19"/>
              </w:rPr>
              <w:t>Core, and</w:t>
            </w:r>
            <w:proofErr w:type="gramEnd"/>
            <w:r w:rsidRPr="245DF865" w:rsidR="21B93130">
              <w:rPr>
                <w:b w:val="0"/>
                <w:bCs w:val="0"/>
                <w:i w:val="0"/>
                <w:iCs w:val="0"/>
                <w:caps w:val="0"/>
                <w:smallCaps w:val="0"/>
                <w:sz w:val="19"/>
                <w:szCs w:val="19"/>
              </w:rPr>
              <w:t xml:space="preserve"> are the same as the above vulnerability for Spring AOS. Mitigation is achieved by updating the dependency.</w:t>
            </w:r>
          </w:p>
        </w:tc>
      </w:tr>
      <w:tr w:rsidR="245DF865" w:rsidTr="245DF865" w14:paraId="682B8E83">
        <w:tc>
          <w:tcPr>
            <w:tcW w:w="1337" w:type="dxa"/>
            <w:tcMar/>
            <w:vAlign w:val="top"/>
          </w:tcPr>
          <w:p w:rsidR="245DF865" w:rsidRDefault="245DF865" w14:paraId="7665E069" w14:textId="125FC012">
            <w:hyperlink w:anchor="l17_ad32909314fe2ba02cec036434c0addd19bcc580" r:id="Rb814e14d98c84ba7">
              <w:r w:rsidRPr="245DF865" w:rsidR="245DF865">
                <w:rPr>
                  <w:rStyle w:val="Hyperlink"/>
                  <w:b w:val="0"/>
                  <w:bCs w:val="0"/>
                  <w:i w:val="0"/>
                  <w:iCs w:val="0"/>
                  <w:caps w:val="0"/>
                  <w:smallCaps w:val="0"/>
                  <w:sz w:val="19"/>
                  <w:szCs w:val="19"/>
                </w:rPr>
                <w:t>tomcat-embed-core-9.0.30.jar</w:t>
              </w:r>
            </w:hyperlink>
          </w:p>
        </w:tc>
        <w:tc>
          <w:tcPr>
            <w:tcW w:w="4260" w:type="dxa"/>
            <w:tcMar/>
            <w:vAlign w:val="top"/>
          </w:tcPr>
          <w:p w:rsidR="245DF865" w:rsidRDefault="245DF865" w14:paraId="5B8CDB1D" w14:textId="58BAF8DE">
            <w:hyperlink r:id="R9c4902dec2684abd">
              <w:r w:rsidRPr="245DF865" w:rsidR="245DF865">
                <w:rPr>
                  <w:rStyle w:val="Hyperlink"/>
                  <w:b w:val="0"/>
                  <w:bCs w:val="0"/>
                  <w:i w:val="0"/>
                  <w:iCs w:val="0"/>
                  <w:caps w:val="0"/>
                  <w:smallCaps w:val="0"/>
                  <w:sz w:val="19"/>
                  <w:szCs w:val="19"/>
                </w:rPr>
                <w:t>cpe:2.3:a:apache:tomcat:9.0.30:*:*:*:*:*:*:*</w:t>
              </w:r>
              <w:r>
                <w:br/>
              </w:r>
            </w:hyperlink>
            <w:hyperlink r:id="R36fb75e5f78d4a8d">
              <w:r w:rsidRPr="245DF865" w:rsidR="245DF865">
                <w:rPr>
                  <w:rStyle w:val="Hyperlink"/>
                  <w:b w:val="0"/>
                  <w:bCs w:val="0"/>
                  <w:i w:val="0"/>
                  <w:iCs w:val="0"/>
                  <w:caps w:val="0"/>
                  <w:smallCaps w:val="0"/>
                  <w:sz w:val="19"/>
                  <w:szCs w:val="19"/>
                </w:rPr>
                <w:t>cpe:2.3:a:apache_software_foundation:tomcat:9.0.30:*:*:*:*:*:*:*</w:t>
              </w:r>
              <w:r>
                <w:br/>
              </w:r>
            </w:hyperlink>
            <w:hyperlink r:id="R97c25f1d906b44b0">
              <w:r w:rsidRPr="245DF865" w:rsidR="245DF865">
                <w:rPr>
                  <w:rStyle w:val="Hyperlink"/>
                  <w:b w:val="0"/>
                  <w:bCs w:val="0"/>
                  <w:i w:val="0"/>
                  <w:iCs w:val="0"/>
                  <w:caps w:val="0"/>
                  <w:smallCaps w:val="0"/>
                  <w:sz w:val="19"/>
                  <w:szCs w:val="19"/>
                </w:rPr>
                <w:t>cpe:2.3:a:apache_tomcat:apache_tomcat:9.0.30:*:*:*:*:*:*:*</w:t>
              </w:r>
            </w:hyperlink>
          </w:p>
        </w:tc>
        <w:tc>
          <w:tcPr>
            <w:tcW w:w="3885" w:type="dxa"/>
            <w:tcMar/>
            <w:vAlign w:val="top"/>
          </w:tcPr>
          <w:p w:rsidR="1DEC43BB" w:rsidP="245DF865" w:rsidRDefault="1DEC43BB" w14:paraId="081B9EFE" w14:textId="503FEA29">
            <w:pPr>
              <w:pStyle w:val="Normal"/>
              <w:bidi w:val="0"/>
              <w:spacing w:before="0" w:beforeAutospacing="off" w:after="200" w:afterAutospacing="off" w:line="276" w:lineRule="auto"/>
              <w:ind w:left="0" w:right="0"/>
              <w:jc w:val="left"/>
              <w:rPr>
                <w:b w:val="0"/>
                <w:bCs w:val="0"/>
                <w:i w:val="0"/>
                <w:iCs w:val="0"/>
                <w:caps w:val="0"/>
                <w:smallCaps w:val="0"/>
                <w:sz w:val="19"/>
                <w:szCs w:val="19"/>
              </w:rPr>
            </w:pPr>
            <w:r w:rsidRPr="245DF865" w:rsidR="1DEC43BB">
              <w:rPr>
                <w:b w:val="0"/>
                <w:bCs w:val="0"/>
                <w:i w:val="0"/>
                <w:iCs w:val="0"/>
                <w:caps w:val="0"/>
                <w:smallCaps w:val="0"/>
                <w:sz w:val="19"/>
                <w:szCs w:val="19"/>
              </w:rPr>
              <w:t>There are a multitude of CVEs associated with the Core Tomcat implementation. This includes exposure to risk from:</w:t>
            </w:r>
          </w:p>
          <w:p w:rsidR="49E197E2" w:rsidP="245DF865" w:rsidRDefault="49E197E2" w14:paraId="54F171F0" w14:textId="10453A05">
            <w:pPr>
              <w:pStyle w:val="ListParagraph"/>
              <w:numPr>
                <w:ilvl w:val="0"/>
                <w:numId w:val="17"/>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z w:val="19"/>
                <w:szCs w:val="19"/>
              </w:rPr>
            </w:pPr>
            <w:r w:rsidRPr="245DF865" w:rsidR="49E197E2">
              <w:rPr>
                <w:b w:val="0"/>
                <w:bCs w:val="0"/>
                <w:i w:val="0"/>
                <w:iCs w:val="0"/>
                <w:caps w:val="0"/>
                <w:smallCaps w:val="0"/>
                <w:sz w:val="19"/>
                <w:szCs w:val="19"/>
              </w:rPr>
              <w:t>HTTP Request Smuggling</w:t>
            </w:r>
          </w:p>
          <w:p w:rsidR="49E197E2" w:rsidP="245DF865" w:rsidRDefault="49E197E2" w14:paraId="169185C8" w14:textId="64B0041B">
            <w:pPr>
              <w:pStyle w:val="ListParagraph"/>
              <w:numPr>
                <w:ilvl w:val="0"/>
                <w:numId w:val="17"/>
              </w:numPr>
              <w:bidi w:val="0"/>
              <w:spacing w:before="0" w:beforeAutospacing="off" w:after="200" w:afterAutospacing="off" w:line="276" w:lineRule="auto"/>
              <w:ind w:right="0"/>
              <w:jc w:val="left"/>
              <w:rPr>
                <w:b w:val="0"/>
                <w:bCs w:val="0"/>
                <w:i w:val="0"/>
                <w:iCs w:val="0"/>
                <w:caps w:val="0"/>
                <w:smallCaps w:val="0"/>
                <w:sz w:val="19"/>
                <w:szCs w:val="19"/>
              </w:rPr>
            </w:pPr>
            <w:r w:rsidRPr="245DF865" w:rsidR="49E197E2">
              <w:rPr>
                <w:b w:val="0"/>
                <w:bCs w:val="0"/>
                <w:i w:val="0"/>
                <w:iCs w:val="0"/>
                <w:caps w:val="0"/>
                <w:smallCaps w:val="0"/>
                <w:sz w:val="19"/>
                <w:szCs w:val="19"/>
              </w:rPr>
              <w:t xml:space="preserve">DOS attacks from specially crafted HTTP/2 sequences that cause the server to become </w:t>
            </w:r>
            <w:r w:rsidRPr="245DF865" w:rsidR="12644DBB">
              <w:rPr>
                <w:b w:val="0"/>
                <w:bCs w:val="0"/>
                <w:i w:val="0"/>
                <w:iCs w:val="0"/>
                <w:caps w:val="0"/>
                <w:smallCaps w:val="0"/>
                <w:sz w:val="19"/>
                <w:szCs w:val="19"/>
              </w:rPr>
              <w:t>unresponsive</w:t>
            </w:r>
            <w:r w:rsidRPr="245DF865" w:rsidR="49E197E2">
              <w:rPr>
                <w:b w:val="0"/>
                <w:bCs w:val="0"/>
                <w:i w:val="0"/>
                <w:iCs w:val="0"/>
                <w:caps w:val="0"/>
                <w:smallCaps w:val="0"/>
                <w:sz w:val="19"/>
                <w:szCs w:val="19"/>
              </w:rPr>
              <w:t xml:space="preserve"> for several seconds</w:t>
            </w:r>
          </w:p>
          <w:p w:rsidR="2D616D06" w:rsidP="245DF865" w:rsidRDefault="2D616D06" w14:paraId="13A92D5B" w14:textId="148F5C60">
            <w:pPr>
              <w:pStyle w:val="ListParagraph"/>
              <w:numPr>
                <w:ilvl w:val="0"/>
                <w:numId w:val="17"/>
              </w:numPr>
              <w:bidi w:val="0"/>
              <w:spacing w:before="0" w:beforeAutospacing="off" w:after="200" w:afterAutospacing="off" w:line="276" w:lineRule="auto"/>
              <w:ind w:right="0"/>
              <w:jc w:val="left"/>
              <w:rPr>
                <w:b w:val="0"/>
                <w:bCs w:val="0"/>
                <w:i w:val="0"/>
                <w:iCs w:val="0"/>
                <w:caps w:val="0"/>
                <w:smallCaps w:val="0"/>
                <w:sz w:val="19"/>
                <w:szCs w:val="19"/>
              </w:rPr>
            </w:pPr>
            <w:r w:rsidRPr="245DF865" w:rsidR="2D616D06">
              <w:rPr>
                <w:b w:val="0"/>
                <w:bCs w:val="0"/>
                <w:i w:val="0"/>
                <w:iCs w:val="0"/>
                <w:caps w:val="0"/>
                <w:smallCaps w:val="0"/>
                <w:sz w:val="19"/>
                <w:szCs w:val="19"/>
              </w:rPr>
              <w:t>DOS attacks from h2c direct connections</w:t>
            </w:r>
          </w:p>
          <w:p w:rsidR="2D616D06" w:rsidP="245DF865" w:rsidRDefault="2D616D06" w14:paraId="0052C266" w14:textId="6F2D8B86">
            <w:pPr>
              <w:pStyle w:val="ListParagraph"/>
              <w:numPr>
                <w:ilvl w:val="0"/>
                <w:numId w:val="17"/>
              </w:numPr>
              <w:bidi w:val="0"/>
              <w:spacing w:before="0" w:beforeAutospacing="off" w:after="200" w:afterAutospacing="off" w:line="276" w:lineRule="auto"/>
              <w:ind w:right="0"/>
              <w:jc w:val="left"/>
              <w:rPr>
                <w:b w:val="0"/>
                <w:bCs w:val="0"/>
                <w:i w:val="0"/>
                <w:iCs w:val="0"/>
                <w:caps w:val="0"/>
                <w:smallCaps w:val="0"/>
                <w:sz w:val="19"/>
                <w:szCs w:val="19"/>
              </w:rPr>
            </w:pPr>
            <w:r w:rsidRPr="245DF865" w:rsidR="2D616D06">
              <w:rPr>
                <w:b w:val="0"/>
                <w:bCs w:val="0"/>
                <w:i w:val="0"/>
                <w:iCs w:val="0"/>
                <w:caps w:val="0"/>
                <w:smallCaps w:val="0"/>
                <w:sz w:val="19"/>
                <w:szCs w:val="19"/>
              </w:rPr>
              <w:t>DOS attacks from improper validation of payload lengths in WebSocket frames</w:t>
            </w:r>
          </w:p>
          <w:p w:rsidR="2D616D06" w:rsidP="245DF865" w:rsidRDefault="2D616D06" w14:paraId="27538F70" w14:textId="41D09841">
            <w:pPr>
              <w:pStyle w:val="ListParagraph"/>
              <w:numPr>
                <w:ilvl w:val="0"/>
                <w:numId w:val="17"/>
              </w:numPr>
              <w:bidi w:val="0"/>
              <w:spacing w:before="0" w:beforeAutospacing="off" w:after="200" w:afterAutospacing="off" w:line="276" w:lineRule="auto"/>
              <w:ind w:right="0"/>
              <w:jc w:val="left"/>
              <w:rPr>
                <w:b w:val="0"/>
                <w:bCs w:val="0"/>
                <w:i w:val="0"/>
                <w:iCs w:val="0"/>
                <w:caps w:val="0"/>
                <w:smallCaps w:val="0"/>
                <w:sz w:val="19"/>
                <w:szCs w:val="19"/>
              </w:rPr>
            </w:pPr>
            <w:r w:rsidRPr="245DF865" w:rsidR="2D616D06">
              <w:rPr>
                <w:b w:val="0"/>
                <w:bCs w:val="0"/>
                <w:i w:val="0"/>
                <w:iCs w:val="0"/>
                <w:caps w:val="0"/>
                <w:smallCaps w:val="0"/>
                <w:sz w:val="19"/>
                <w:szCs w:val="19"/>
              </w:rPr>
              <w:t xml:space="preserve">Unintentional responses sent to </w:t>
            </w:r>
            <w:r w:rsidRPr="245DF865" w:rsidR="2D616D06">
              <w:rPr>
                <w:b w:val="0"/>
                <w:bCs w:val="0"/>
                <w:i w:val="0"/>
                <w:iCs w:val="0"/>
                <w:caps w:val="0"/>
                <w:smallCaps w:val="0"/>
                <w:sz w:val="19"/>
                <w:szCs w:val="19"/>
              </w:rPr>
              <w:t>users</w:t>
            </w:r>
          </w:p>
          <w:p w:rsidR="2D616D06" w:rsidP="245DF865" w:rsidRDefault="2D616D06" w14:paraId="7C6FF841" w14:textId="6C4807A8">
            <w:pPr>
              <w:pStyle w:val="ListParagraph"/>
              <w:numPr>
                <w:ilvl w:val="0"/>
                <w:numId w:val="17"/>
              </w:numPr>
              <w:bidi w:val="0"/>
              <w:spacing w:before="0" w:beforeAutospacing="off" w:after="200" w:afterAutospacing="off" w:line="276" w:lineRule="auto"/>
              <w:ind w:right="0"/>
              <w:jc w:val="left"/>
              <w:rPr>
                <w:b w:val="0"/>
                <w:bCs w:val="0"/>
                <w:i w:val="0"/>
                <w:iCs w:val="0"/>
                <w:caps w:val="0"/>
                <w:smallCaps w:val="0"/>
                <w:sz w:val="19"/>
                <w:szCs w:val="19"/>
              </w:rPr>
            </w:pPr>
            <w:r w:rsidRPr="245DF865" w:rsidR="2D616D06">
              <w:rPr>
                <w:b w:val="0"/>
                <w:bCs w:val="0"/>
                <w:i w:val="0"/>
                <w:iCs w:val="0"/>
                <w:caps w:val="0"/>
                <w:smallCaps w:val="0"/>
                <w:sz w:val="19"/>
                <w:szCs w:val="19"/>
              </w:rPr>
              <w:t>Information leaks through the re-use of HTTP request header values</w:t>
            </w:r>
          </w:p>
          <w:p w:rsidR="60B0525D" w:rsidP="245DF865" w:rsidRDefault="60B0525D" w14:paraId="647587D8" w14:textId="59E31183">
            <w:pPr>
              <w:pStyle w:val="ListParagraph"/>
              <w:numPr>
                <w:ilvl w:val="0"/>
                <w:numId w:val="17"/>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9"/>
                <w:szCs w:val="19"/>
              </w:rPr>
            </w:pPr>
            <w:r w:rsidRPr="245DF865" w:rsidR="60B0525D">
              <w:rPr>
                <w:b w:val="0"/>
                <w:bCs w:val="0"/>
                <w:i w:val="0"/>
                <w:iCs w:val="0"/>
                <w:caps w:val="0"/>
                <w:smallCaps w:val="0"/>
                <w:sz w:val="19"/>
                <w:szCs w:val="19"/>
              </w:rPr>
              <w:t xml:space="preserve">Unintended access for malicious actors </w:t>
            </w:r>
            <w:proofErr w:type="gramStart"/>
            <w:r w:rsidRPr="245DF865" w:rsidR="60B0525D">
              <w:rPr>
                <w:b w:val="0"/>
                <w:bCs w:val="0"/>
                <w:i w:val="0"/>
                <w:iCs w:val="0"/>
                <w:caps w:val="0"/>
                <w:smallCaps w:val="0"/>
                <w:sz w:val="19"/>
                <w:szCs w:val="19"/>
              </w:rPr>
              <w:t>through the use of</w:t>
            </w:r>
            <w:proofErr w:type="gramEnd"/>
            <w:r w:rsidRPr="245DF865" w:rsidR="60B0525D">
              <w:rPr>
                <w:b w:val="0"/>
                <w:bCs w:val="0"/>
                <w:i w:val="0"/>
                <w:iCs w:val="0"/>
                <w:caps w:val="0"/>
                <w:smallCaps w:val="0"/>
                <w:sz w:val="19"/>
                <w:szCs w:val="19"/>
              </w:rPr>
              <w:t xml:space="preserve"> the AJP Connector</w:t>
            </w:r>
          </w:p>
          <w:p w:rsidR="1521B3B6" w:rsidP="245DF865" w:rsidRDefault="1521B3B6" w14:paraId="6DC3E97E" w14:textId="5EB0E8B5">
            <w:pPr>
              <w:pStyle w:val="ListParagraph"/>
              <w:numPr>
                <w:ilvl w:val="0"/>
                <w:numId w:val="17"/>
              </w:numPr>
              <w:bidi w:val="0"/>
              <w:spacing w:before="0" w:beforeAutospacing="off" w:after="200" w:afterAutospacing="off" w:line="276" w:lineRule="auto"/>
              <w:ind w:right="0"/>
              <w:jc w:val="left"/>
              <w:rPr>
                <w:b w:val="0"/>
                <w:bCs w:val="0"/>
                <w:i w:val="0"/>
                <w:iCs w:val="0"/>
                <w:caps w:val="0"/>
                <w:smallCaps w:val="0"/>
                <w:color w:val="000000" w:themeColor="text1" w:themeTint="FF" w:themeShade="FF"/>
                <w:sz w:val="19"/>
                <w:szCs w:val="19"/>
              </w:rPr>
            </w:pPr>
            <w:r w:rsidRPr="245DF865" w:rsidR="1521B3B6">
              <w:rPr>
                <w:rFonts w:ascii="Calibri" w:hAnsi="Calibri" w:eastAsia="Calibri" w:cs="Calibri"/>
                <w:b w:val="0"/>
                <w:bCs w:val="0"/>
                <w:i w:val="0"/>
                <w:iCs w:val="0"/>
                <w:caps w:val="0"/>
                <w:smallCaps w:val="0"/>
                <w:noProof w:val="0"/>
                <w:color w:val="000000" w:themeColor="text1" w:themeTint="FF" w:themeShade="FF"/>
                <w:sz w:val="19"/>
                <w:szCs w:val="19"/>
                <w:lang w:val="en-US"/>
              </w:rPr>
              <w:t>Exposure of user data to other users because of a duplication of request headers and a limited amount of request body from one request to another.</w:t>
            </w:r>
          </w:p>
          <w:p w:rsidR="5C50F9AC" w:rsidP="245DF865" w:rsidRDefault="5C50F9AC" w14:paraId="68B0F482" w14:textId="381AF5AB">
            <w:pPr>
              <w:pStyle w:val="ListParagraph"/>
              <w:numPr>
                <w:ilvl w:val="0"/>
                <w:numId w:val="17"/>
              </w:numPr>
              <w:bidi w:val="0"/>
              <w:spacing w:before="0" w:beforeAutospacing="off" w:after="200" w:afterAutospacing="off" w:line="276" w:lineRule="auto"/>
              <w:ind w:right="0"/>
              <w:jc w:val="left"/>
              <w:rPr>
                <w:b w:val="0"/>
                <w:bCs w:val="0"/>
                <w:i w:val="0"/>
                <w:iCs w:val="0"/>
                <w:caps w:val="0"/>
                <w:smallCaps w:val="0"/>
                <w:noProof w:val="0"/>
                <w:color w:val="000000" w:themeColor="text1" w:themeTint="FF" w:themeShade="FF"/>
                <w:sz w:val="19"/>
                <w:szCs w:val="19"/>
                <w:lang w:val="en-US"/>
              </w:rPr>
            </w:pPr>
            <w:r w:rsidRPr="245DF865" w:rsidR="5C50F9AC">
              <w:rPr>
                <w:rFonts w:ascii="Calibri" w:hAnsi="Calibri" w:eastAsia="Calibri" w:cs="Calibri"/>
                <w:b w:val="0"/>
                <w:bCs w:val="0"/>
                <w:i w:val="0"/>
                <w:iCs w:val="0"/>
                <w:caps w:val="0"/>
                <w:smallCaps w:val="0"/>
                <w:noProof w:val="0"/>
                <w:color w:val="000000" w:themeColor="text1" w:themeTint="FF" w:themeShade="FF"/>
                <w:sz w:val="19"/>
                <w:szCs w:val="19"/>
                <w:lang w:val="en-US"/>
              </w:rPr>
              <w:t xml:space="preserve">Attackers being able to use variations of valid </w:t>
            </w:r>
            <w:proofErr w:type="gramStart"/>
            <w:r w:rsidRPr="245DF865" w:rsidR="5C50F9AC">
              <w:rPr>
                <w:rFonts w:ascii="Calibri" w:hAnsi="Calibri" w:eastAsia="Calibri" w:cs="Calibri"/>
                <w:b w:val="0"/>
                <w:bCs w:val="0"/>
                <w:i w:val="0"/>
                <w:iCs w:val="0"/>
                <w:caps w:val="0"/>
                <w:smallCaps w:val="0"/>
                <w:noProof w:val="0"/>
                <w:color w:val="000000" w:themeColor="text1" w:themeTint="FF" w:themeShade="FF"/>
                <w:sz w:val="19"/>
                <w:szCs w:val="19"/>
                <w:lang w:val="en-US"/>
              </w:rPr>
              <w:t>user names</w:t>
            </w:r>
            <w:proofErr w:type="gramEnd"/>
            <w:r w:rsidRPr="245DF865" w:rsidR="5C50F9AC">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to bypass the </w:t>
            </w:r>
            <w:proofErr w:type="spellStart"/>
            <w:r w:rsidRPr="245DF865" w:rsidR="5C50F9AC">
              <w:rPr>
                <w:rFonts w:ascii="Calibri" w:hAnsi="Calibri" w:eastAsia="Calibri" w:cs="Calibri"/>
                <w:b w:val="0"/>
                <w:bCs w:val="0"/>
                <w:i w:val="0"/>
                <w:iCs w:val="0"/>
                <w:caps w:val="0"/>
                <w:smallCaps w:val="0"/>
                <w:noProof w:val="0"/>
                <w:color w:val="000000" w:themeColor="text1" w:themeTint="FF" w:themeShade="FF"/>
                <w:sz w:val="19"/>
                <w:szCs w:val="19"/>
                <w:lang w:val="en-US"/>
              </w:rPr>
              <w:t>LockOut</w:t>
            </w:r>
            <w:proofErr w:type="spellEnd"/>
            <w:r w:rsidRPr="245DF865" w:rsidR="5C50F9AC">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Realm to authenticate into the server</w:t>
            </w:r>
          </w:p>
          <w:p w:rsidR="508C3128" w:rsidP="245DF865" w:rsidRDefault="508C3128" w14:paraId="30AFAA19" w14:textId="50784A45">
            <w:pPr>
              <w:pStyle w:val="Normal"/>
              <w:bidi w:val="0"/>
              <w:spacing w:before="0" w:beforeAutospacing="off" w:after="200" w:afterAutospacing="off" w:line="276" w:lineRule="auto"/>
              <w:ind w:right="0"/>
              <w:jc w:val="left"/>
              <w:rPr>
                <w:rFonts w:ascii="Calibri" w:hAnsi="Calibri" w:eastAsia="Calibri" w:cs="Calibri"/>
                <w:b w:val="0"/>
                <w:bCs w:val="0"/>
                <w:i w:val="0"/>
                <w:iCs w:val="0"/>
                <w:caps w:val="0"/>
                <w:smallCaps w:val="0"/>
                <w:noProof w:val="0"/>
                <w:color w:val="000000" w:themeColor="text1" w:themeTint="FF" w:themeShade="FF"/>
                <w:sz w:val="19"/>
                <w:szCs w:val="19"/>
                <w:lang w:val="en-US"/>
              </w:rPr>
            </w:pPr>
            <w:r w:rsidRPr="245DF865" w:rsidR="508C3128">
              <w:rPr>
                <w:rFonts w:ascii="Calibri" w:hAnsi="Calibri" w:eastAsia="Calibri" w:cs="Calibri"/>
                <w:b w:val="0"/>
                <w:bCs w:val="0"/>
                <w:i w:val="0"/>
                <w:iCs w:val="0"/>
                <w:caps w:val="0"/>
                <w:smallCaps w:val="0"/>
                <w:noProof w:val="0"/>
                <w:color w:val="000000" w:themeColor="text1" w:themeTint="FF" w:themeShade="FF"/>
                <w:sz w:val="19"/>
                <w:szCs w:val="19"/>
                <w:lang w:val="en-US"/>
              </w:rPr>
              <w:t>All of the above vulnerabilities can be mitigated by upgrading the dependency and downloading an OpenSUSE Security update.</w:t>
            </w:r>
          </w:p>
        </w:tc>
      </w:tr>
      <w:tr w:rsidR="245DF865" w:rsidTr="245DF865" w14:paraId="0EBC1132">
        <w:tc>
          <w:tcPr>
            <w:tcW w:w="1337" w:type="dxa"/>
            <w:tcMar/>
            <w:vAlign w:val="top"/>
          </w:tcPr>
          <w:p w:rsidR="245DF865" w:rsidRDefault="245DF865" w14:paraId="11EBD9E7" w14:textId="552447CF">
            <w:hyperlink w:anchor="l19_33157f6bc5bfd03380ebb5ac476db0600a04168d" r:id="R6a70031bdb6a49e6">
              <w:r w:rsidRPr="245DF865" w:rsidR="245DF865">
                <w:rPr>
                  <w:rStyle w:val="Hyperlink"/>
                  <w:b w:val="0"/>
                  <w:bCs w:val="0"/>
                  <w:i w:val="0"/>
                  <w:iCs w:val="0"/>
                  <w:caps w:val="0"/>
                  <w:smallCaps w:val="0"/>
                  <w:sz w:val="19"/>
                  <w:szCs w:val="19"/>
                </w:rPr>
                <w:t>tomcat-embed-websocket-9.0.30.jar</w:t>
              </w:r>
            </w:hyperlink>
          </w:p>
        </w:tc>
        <w:tc>
          <w:tcPr>
            <w:tcW w:w="4260" w:type="dxa"/>
            <w:tcMar/>
            <w:vAlign w:val="top"/>
          </w:tcPr>
          <w:p w:rsidR="245DF865" w:rsidRDefault="245DF865" w14:paraId="0C141F23" w14:textId="2CBAA55B">
            <w:hyperlink r:id="R7be7b367a66344c3">
              <w:r w:rsidRPr="245DF865" w:rsidR="245DF865">
                <w:rPr>
                  <w:rStyle w:val="Hyperlink"/>
                  <w:b w:val="0"/>
                  <w:bCs w:val="0"/>
                  <w:i w:val="0"/>
                  <w:iCs w:val="0"/>
                  <w:caps w:val="0"/>
                  <w:smallCaps w:val="0"/>
                  <w:sz w:val="19"/>
                  <w:szCs w:val="19"/>
                </w:rPr>
                <w:t>cpe:2.3:a:apache:tomcat:9.0.30:*:*:*:*:*:*:*</w:t>
              </w:r>
              <w:r>
                <w:br/>
              </w:r>
            </w:hyperlink>
            <w:hyperlink r:id="Rb80ef7b7605947b0">
              <w:r w:rsidRPr="245DF865" w:rsidR="245DF865">
                <w:rPr>
                  <w:rStyle w:val="Hyperlink"/>
                  <w:b w:val="0"/>
                  <w:bCs w:val="0"/>
                  <w:i w:val="0"/>
                  <w:iCs w:val="0"/>
                  <w:caps w:val="0"/>
                  <w:smallCaps w:val="0"/>
                  <w:sz w:val="19"/>
                  <w:szCs w:val="19"/>
                </w:rPr>
                <w:t>cpe:2.3:a:apache_software_foundation:tomcat:9.0.30:*:*:*:*:*:*:*</w:t>
              </w:r>
              <w:r>
                <w:br/>
              </w:r>
            </w:hyperlink>
            <w:hyperlink r:id="R6b3320ea2ef3464f">
              <w:r w:rsidRPr="245DF865" w:rsidR="245DF865">
                <w:rPr>
                  <w:rStyle w:val="Hyperlink"/>
                  <w:b w:val="0"/>
                  <w:bCs w:val="0"/>
                  <w:i w:val="0"/>
                  <w:iCs w:val="0"/>
                  <w:caps w:val="0"/>
                  <w:smallCaps w:val="0"/>
                  <w:sz w:val="19"/>
                  <w:szCs w:val="19"/>
                </w:rPr>
                <w:t>cpe:2.3:a:apache_tomcat:apache_tomcat:9.0.30:*:*:*:*:*:*:*</w:t>
              </w:r>
            </w:hyperlink>
          </w:p>
        </w:tc>
        <w:tc>
          <w:tcPr>
            <w:tcW w:w="3885" w:type="dxa"/>
            <w:tcBorders>
              <w:top w:sz="0"/>
              <w:left w:sz="0"/>
              <w:bottom w:sz="0"/>
              <w:right w:sz="0"/>
            </w:tcBorders>
            <w:tcMar/>
            <w:vAlign w:val="center"/>
          </w:tcPr>
          <w:p w:rsidR="35CBE461" w:rsidP="245DF865" w:rsidRDefault="35CBE461" w14:paraId="3F28D4E7" w14:textId="649B68C4">
            <w:pPr>
              <w:pStyle w:val="Normal"/>
              <w:rPr>
                <w:rFonts w:ascii="Calibri" w:hAnsi="Calibri" w:eastAsia="Calibri" w:cs="Calibri"/>
                <w:b w:val="0"/>
                <w:bCs w:val="0"/>
                <w:i w:val="0"/>
                <w:iCs w:val="0"/>
                <w:caps w:val="0"/>
                <w:smallCaps w:val="0"/>
                <w:noProof w:val="0"/>
                <w:sz w:val="19"/>
                <w:szCs w:val="19"/>
                <w:lang w:val="en-US"/>
              </w:rPr>
            </w:pPr>
            <w:r w:rsidRPr="245DF865" w:rsidR="35CBE461">
              <w:rPr>
                <w:rFonts w:ascii="Calibri" w:hAnsi="Calibri" w:eastAsia="Calibri" w:cs="Calibri"/>
                <w:b w:val="0"/>
                <w:bCs w:val="0"/>
                <w:i w:val="0"/>
                <w:iCs w:val="0"/>
                <w:caps w:val="0"/>
                <w:smallCaps w:val="0"/>
                <w:noProof w:val="0"/>
                <w:sz w:val="19"/>
                <w:szCs w:val="19"/>
                <w:lang w:val="en-US"/>
              </w:rPr>
              <w:t xml:space="preserve">This dependency, also a Core Tomcat implementation, has all the same vulnerabilities as tomcat-embed-core-9.0.20.jar with the addition of </w:t>
            </w:r>
            <w:hyperlink r:id="Rb60a99bf194a4628">
              <w:r w:rsidRPr="245DF865" w:rsidR="35CBE461">
                <w:rPr>
                  <w:rStyle w:val="Hyperlink"/>
                  <w:rFonts w:ascii="Calibri" w:hAnsi="Calibri" w:eastAsia="Calibri" w:cs="Calibri"/>
                  <w:b w:val="1"/>
                  <w:bCs w:val="1"/>
                  <w:i w:val="0"/>
                  <w:iCs w:val="0"/>
                  <w:caps w:val="0"/>
                  <w:smallCaps w:val="0"/>
                  <w:noProof w:val="0"/>
                  <w:sz w:val="19"/>
                  <w:szCs w:val="19"/>
                  <w:lang w:val="en-US"/>
                </w:rPr>
                <w:t>CVE-2020-8022</w:t>
              </w:r>
            </w:hyperlink>
            <w:r w:rsidRPr="245DF865" w:rsidR="35CBE461">
              <w:rPr>
                <w:rFonts w:ascii="Calibri" w:hAnsi="Calibri" w:eastAsia="Calibri" w:cs="Calibri"/>
                <w:b w:val="1"/>
                <w:bCs w:val="1"/>
                <w:i w:val="0"/>
                <w:iCs w:val="0"/>
                <w:caps w:val="0"/>
                <w:smallCaps w:val="0"/>
                <w:noProof w:val="0"/>
                <w:sz w:val="19"/>
                <w:szCs w:val="19"/>
                <w:lang w:val="en-US"/>
              </w:rPr>
              <w:t xml:space="preserve"> </w:t>
            </w:r>
            <w:r w:rsidRPr="245DF865" w:rsidR="35CBE461">
              <w:rPr>
                <w:rFonts w:ascii="Calibri" w:hAnsi="Calibri" w:eastAsia="Calibri" w:cs="Calibri"/>
                <w:b w:val="0"/>
                <w:bCs w:val="0"/>
                <w:i w:val="0"/>
                <w:iCs w:val="0"/>
                <w:caps w:val="0"/>
                <w:smallCaps w:val="0"/>
                <w:noProof w:val="0"/>
                <w:sz w:val="19"/>
                <w:szCs w:val="19"/>
                <w:lang w:val="en-US"/>
              </w:rPr>
              <w:t xml:space="preserve">which exposes the server to </w:t>
            </w:r>
            <w:r w:rsidRPr="245DF865" w:rsidR="27CDE804">
              <w:rPr>
                <w:rFonts w:ascii="Calibri" w:hAnsi="Calibri" w:eastAsia="Calibri" w:cs="Calibri"/>
                <w:b w:val="0"/>
                <w:bCs w:val="0"/>
                <w:i w:val="0"/>
                <w:iCs w:val="0"/>
                <w:caps w:val="0"/>
                <w:smallCaps w:val="0"/>
                <w:noProof w:val="0"/>
                <w:sz w:val="19"/>
                <w:szCs w:val="19"/>
                <w:lang w:val="en-US"/>
              </w:rPr>
              <w:t>incorrect default permissions. This can also be mitigated by upgrading the server.</w:t>
            </w:r>
          </w:p>
        </w:tc>
      </w:tr>
    </w:tbl>
    <w:p w:rsidRPr="001650C9" w:rsidR="00113667" w:rsidP="245DF865" w:rsidRDefault="00113667" w14:paraId="7B35C684" w14:textId="3D4FFDA1">
      <w:pPr>
        <w:pStyle w:val="Normal"/>
        <w:suppressAutoHyphens/>
        <w:spacing w:after="0" w:line="240" w:lineRule="auto"/>
        <w:contextualSpacing/>
        <w:rPr>
          <w:rFonts w:cs="Calibri" w:cstheme="minorAscii"/>
        </w:rPr>
      </w:pPr>
    </w:p>
    <w:p w:rsidRPr="001650C9" w:rsidR="00485402" w:rsidP="00944D65" w:rsidRDefault="000D2A1B" w14:paraId="4EC5AC93" w14:textId="046ADBD1">
      <w:pPr>
        <w:pStyle w:val="Heading2"/>
      </w:pPr>
      <w:bookmarkStart w:name="_Toc32574615" w:id="9"/>
      <w:r w:rsidRPr="001650C9">
        <w:t xml:space="preserve">5. </w:t>
      </w:r>
      <w:r w:rsidRPr="001650C9" w:rsidR="00010B8A">
        <w:t>Mitigation Plan</w:t>
      </w:r>
      <w:bookmarkEnd w:id="9"/>
    </w:p>
    <w:p w:rsidR="00812410" w:rsidP="00944D65" w:rsidRDefault="00052476" w14:paraId="4E383B21" w14:textId="7857754F">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Pr="001650C9" w:rsidR="001650C9">
        <w:rPr>
          <w:rFonts w:asciiTheme="minorHAnsi" w:hAnsiTheme="minorHAnsi" w:cstheme="minorHAnsi"/>
        </w:rPr>
        <w:t>review</w:t>
      </w:r>
      <w:r w:rsidRPr="001650C9">
        <w:rPr>
          <w:rFonts w:asciiTheme="minorHAnsi" w:hAnsiTheme="minorHAnsi" w:cstheme="minorHAnsi"/>
        </w:rPr>
        <w:t xml:space="preserve"> and static testing, </w:t>
      </w:r>
      <w:r w:rsidRPr="001650C9" w:rsidR="00B1598A">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Pr="001650C9" w:rsidR="00020066">
        <w:rPr>
          <w:rFonts w:asciiTheme="minorHAnsi" w:hAnsiTheme="minorHAnsi" w:cstheme="minorHAnsi"/>
        </w:rPr>
        <w:t>’s software application</w:t>
      </w:r>
      <w:r w:rsidRPr="001650C9" w:rsidR="00B1598A">
        <w:rPr>
          <w:rFonts w:asciiTheme="minorHAnsi" w:hAnsiTheme="minorHAnsi" w:cstheme="minorHAnsi"/>
        </w:rPr>
        <w:t>.</w:t>
      </w:r>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72FF6990" w:rsidP="245DF865" w:rsidRDefault="72FF6990" w14:paraId="5B3A6175" w14:textId="7FF6F804">
      <w:pPr>
        <w:pStyle w:val="NormalWeb"/>
        <w:numPr>
          <w:ilvl w:val="0"/>
          <w:numId w:val="19"/>
        </w:numPr>
        <w:spacing w:before="0" w:beforeAutospacing="off" w:after="0" w:afterAutospacing="off" w:line="240" w:lineRule="auto"/>
        <w:rPr>
          <w:rFonts w:ascii="Times New Roman" w:hAnsi="Times New Roman" w:eastAsia="Times New Roman" w:cs="Times New Roman" w:asciiTheme="minorAscii" w:hAnsiTheme="minorAscii" w:eastAsiaTheme="minorAscii" w:cstheme="minorAscii"/>
          <w:sz w:val="22"/>
          <w:szCs w:val="22"/>
        </w:rPr>
      </w:pPr>
      <w:r w:rsidRPr="245DF865" w:rsidR="193130E3">
        <w:rPr>
          <w:rFonts w:ascii="Times New Roman" w:hAnsi="Times New Roman" w:eastAsia="Times New Roman" w:cs="Times New Roman"/>
        </w:rPr>
        <w:t>Update all dependencies with identified vulnerabilities.</w:t>
      </w:r>
    </w:p>
    <w:p w:rsidR="193130E3" w:rsidP="245DF865" w:rsidRDefault="193130E3" w14:paraId="1F3CEB1B" w14:textId="5EDF9019">
      <w:pPr>
        <w:pStyle w:val="NormalWeb"/>
        <w:numPr>
          <w:ilvl w:val="0"/>
          <w:numId w:val="19"/>
        </w:numPr>
        <w:spacing w:before="0" w:beforeAutospacing="off" w:after="0" w:afterAutospacing="off" w:line="240" w:lineRule="auto"/>
        <w:rPr>
          <w:sz w:val="22"/>
          <w:szCs w:val="22"/>
        </w:rPr>
      </w:pPr>
      <w:r w:rsidRPr="245DF865" w:rsidR="193130E3">
        <w:rPr>
          <w:rFonts w:ascii="Times New Roman" w:hAnsi="Times New Roman" w:eastAsia="Times New Roman" w:cs="Times New Roman"/>
        </w:rPr>
        <w:t xml:space="preserve">Implement authentication </w:t>
      </w:r>
      <w:proofErr w:type="gramStart"/>
      <w:r w:rsidRPr="245DF865" w:rsidR="193130E3">
        <w:rPr>
          <w:rFonts w:ascii="Times New Roman" w:hAnsi="Times New Roman" w:eastAsia="Times New Roman" w:cs="Times New Roman"/>
        </w:rPr>
        <w:t>to</w:t>
      </w:r>
      <w:proofErr w:type="gramEnd"/>
      <w:r w:rsidRPr="245DF865" w:rsidR="193130E3">
        <w:rPr>
          <w:rFonts w:ascii="Times New Roman" w:hAnsi="Times New Roman" w:eastAsia="Times New Roman" w:cs="Times New Roman"/>
        </w:rPr>
        <w:t xml:space="preserve"> the application. Since the application deals with sensitive information, </w:t>
      </w:r>
      <w:r w:rsidRPr="245DF865" w:rsidR="193130E3">
        <w:rPr>
          <w:rFonts w:ascii="Times New Roman" w:hAnsi="Times New Roman" w:eastAsia="Times New Roman" w:cs="Times New Roman"/>
        </w:rPr>
        <w:t>username</w:t>
      </w:r>
      <w:r w:rsidRPr="245DF865" w:rsidR="193130E3">
        <w:rPr>
          <w:rFonts w:ascii="Times New Roman" w:hAnsi="Times New Roman" w:eastAsia="Times New Roman" w:cs="Times New Roman"/>
        </w:rPr>
        <w:t xml:space="preserve"> and password should not be considered efficient. Include multi-factor authentication.</w:t>
      </w:r>
    </w:p>
    <w:p w:rsidR="641F10BA" w:rsidP="245DF865" w:rsidRDefault="641F10BA" w14:paraId="1044A1F9" w14:textId="44D22E7A">
      <w:pPr>
        <w:pStyle w:val="NormalWeb"/>
        <w:numPr>
          <w:ilvl w:val="0"/>
          <w:numId w:val="19"/>
        </w:numPr>
        <w:spacing w:before="0" w:beforeAutospacing="off" w:after="0" w:afterAutospacing="off" w:line="240" w:lineRule="auto"/>
        <w:rPr>
          <w:sz w:val="22"/>
          <w:szCs w:val="22"/>
        </w:rPr>
      </w:pPr>
      <w:r w:rsidRPr="245DF865" w:rsidR="641F10BA">
        <w:rPr>
          <w:rFonts w:ascii="Times New Roman" w:hAnsi="Times New Roman" w:eastAsia="Times New Roman" w:cs="Times New Roman"/>
        </w:rPr>
        <w:t>Implement Role Based Access Control. Not all authenticated users should have the ability to do whatever they want within the app. Assign each user a role as they register for the app.</w:t>
      </w:r>
    </w:p>
    <w:p w:rsidR="641F10BA" w:rsidP="245DF865" w:rsidRDefault="641F10BA" w14:paraId="0CD0ED7C" w14:textId="067F7192">
      <w:pPr>
        <w:pStyle w:val="NormalWeb"/>
        <w:numPr>
          <w:ilvl w:val="0"/>
          <w:numId w:val="19"/>
        </w:numPr>
        <w:spacing w:before="0" w:beforeAutospacing="off" w:after="0" w:afterAutospacing="off" w:line="240" w:lineRule="auto"/>
        <w:rPr>
          <w:sz w:val="22"/>
          <w:szCs w:val="22"/>
        </w:rPr>
      </w:pPr>
      <w:r w:rsidRPr="245DF865" w:rsidR="641F10BA">
        <w:rPr>
          <w:rFonts w:ascii="Times New Roman" w:hAnsi="Times New Roman" w:eastAsia="Times New Roman" w:cs="Times New Roman"/>
        </w:rPr>
        <w:t xml:space="preserve">Implement Least Privilege. Based on a user’s role, restrict what they’re able to do within the app. </w:t>
      </w:r>
    </w:p>
    <w:p w:rsidR="641F10BA" w:rsidP="245DF865" w:rsidRDefault="641F10BA" w14:paraId="21324B49" w14:textId="077AE55C">
      <w:pPr>
        <w:pStyle w:val="NormalWeb"/>
        <w:numPr>
          <w:ilvl w:val="0"/>
          <w:numId w:val="19"/>
        </w:numPr>
        <w:spacing w:before="0" w:beforeAutospacing="off" w:after="0" w:afterAutospacing="off" w:line="240" w:lineRule="auto"/>
        <w:rPr>
          <w:sz w:val="22"/>
          <w:szCs w:val="22"/>
        </w:rPr>
      </w:pPr>
      <w:r w:rsidRPr="245DF865" w:rsidR="641F10BA">
        <w:rPr>
          <w:rFonts w:ascii="Times New Roman" w:hAnsi="Times New Roman" w:eastAsia="Times New Roman" w:cs="Times New Roman"/>
        </w:rPr>
        <w:t>Implement input validation for API calls. Currently, the API allows for any input from a browser. This exposes the application to injection attacks. Limit what input the API can receive based on the request being made.</w:t>
      </w:r>
    </w:p>
    <w:p w:rsidR="3E8219DD" w:rsidP="245DF865" w:rsidRDefault="3E8219DD" w14:paraId="2FDDAFC5" w14:textId="08A9F6E6">
      <w:pPr>
        <w:pStyle w:val="NormalWeb"/>
        <w:numPr>
          <w:ilvl w:val="0"/>
          <w:numId w:val="19"/>
        </w:numPr>
        <w:spacing w:before="0" w:beforeAutospacing="off" w:after="0" w:afterAutospacing="off" w:line="240" w:lineRule="auto"/>
        <w:rPr>
          <w:sz w:val="22"/>
          <w:szCs w:val="22"/>
        </w:rPr>
      </w:pPr>
      <w:r w:rsidRPr="245DF865" w:rsidR="3E8219DD">
        <w:rPr>
          <w:rFonts w:ascii="Times New Roman" w:hAnsi="Times New Roman" w:eastAsia="Times New Roman" w:cs="Times New Roman"/>
        </w:rPr>
        <w:t>Restrict access to database. Currently the API allows direct access to the database through the CRUD class. Implement controls to restrict what calls are allowed to the database.</w:t>
      </w:r>
    </w:p>
    <w:p w:rsidR="3E8219DD" w:rsidP="245DF865" w:rsidRDefault="3E8219DD" w14:paraId="2CAE230F" w14:textId="712A6AEC">
      <w:pPr>
        <w:pStyle w:val="NormalWeb"/>
        <w:numPr>
          <w:ilvl w:val="0"/>
          <w:numId w:val="19"/>
        </w:numPr>
        <w:spacing w:before="0" w:beforeAutospacing="off" w:after="0" w:afterAutospacing="off" w:line="240" w:lineRule="auto"/>
        <w:rPr>
          <w:sz w:val="22"/>
          <w:szCs w:val="22"/>
        </w:rPr>
      </w:pPr>
      <w:r w:rsidRPr="245DF865" w:rsidR="3E8219DD">
        <w:rPr>
          <w:rFonts w:ascii="Times New Roman" w:hAnsi="Times New Roman" w:eastAsia="Times New Roman" w:cs="Times New Roman"/>
        </w:rPr>
        <w:t>Implement encryption. BouncyCastle has been added to the project but never used. Sensitive user information should be encrypted at rest and in transit.</w:t>
      </w:r>
    </w:p>
    <w:p w:rsidR="5C7971A7" w:rsidP="245DF865" w:rsidRDefault="5C7971A7" w14:paraId="1541A768" w14:textId="2322F9EF">
      <w:pPr>
        <w:pStyle w:val="NormalWeb"/>
        <w:numPr>
          <w:ilvl w:val="0"/>
          <w:numId w:val="19"/>
        </w:numPr>
        <w:spacing w:before="0" w:beforeAutospacing="off" w:after="0" w:afterAutospacing="off" w:line="240" w:lineRule="auto"/>
        <w:rPr>
          <w:sz w:val="22"/>
          <w:szCs w:val="22"/>
        </w:rPr>
      </w:pPr>
      <w:r w:rsidRPr="245DF865" w:rsidR="5C7971A7">
        <w:rPr>
          <w:rFonts w:ascii="Times New Roman" w:hAnsi="Times New Roman" w:eastAsia="Times New Roman" w:cs="Times New Roman"/>
        </w:rPr>
        <w:t xml:space="preserve">Make unused classes private. Restrict access to classes to prevent exposure to additional </w:t>
      </w:r>
      <w:r w:rsidRPr="245DF865" w:rsidR="5C7971A7">
        <w:rPr>
          <w:rFonts w:ascii="Times New Roman" w:hAnsi="Times New Roman" w:eastAsia="Times New Roman" w:cs="Times New Roman"/>
        </w:rPr>
        <w:t>avenues</w:t>
      </w:r>
      <w:r w:rsidRPr="245DF865" w:rsidR="5C7971A7">
        <w:rPr>
          <w:rFonts w:ascii="Times New Roman" w:hAnsi="Times New Roman" w:eastAsia="Times New Roman" w:cs="Times New Roman"/>
        </w:rPr>
        <w:t xml:space="preserve"> of attack by threat actors.</w:t>
      </w:r>
    </w:p>
    <w:p w:rsidR="72FF6990" w:rsidP="72FF6990" w:rsidRDefault="72FF6990" w14:paraId="4657F6F9" w14:textId="48A42CEC">
      <w:pPr>
        <w:pStyle w:val="NormalWeb"/>
        <w:spacing w:before="0" w:beforeAutospacing="off" w:after="0" w:afterAutospacing="off" w:line="240" w:lineRule="auto"/>
        <w:rPr>
          <w:rFonts w:ascii="Times New Roman" w:hAnsi="Times New Roman" w:eastAsia="Times New Roman" w:cs="Times New Roman"/>
        </w:rPr>
      </w:pPr>
    </w:p>
    <w:p w:rsidR="53FFDABF" w:rsidP="72FF6990" w:rsidRDefault="53FFDABF" w14:paraId="48C2CE41" w14:textId="5C334537">
      <w:pPr>
        <w:pStyle w:val="NormalWeb"/>
        <w:spacing w:before="0" w:beforeAutospacing="off" w:after="0" w:afterAutospacing="off" w:line="240" w:lineRule="auto"/>
        <w:rPr>
          <w:rFonts w:ascii="Times New Roman" w:hAnsi="Times New Roman" w:eastAsia="Times New Roman" w:cs="Times New Roman"/>
        </w:rPr>
      </w:pPr>
      <w:r w:rsidRPr="72FF6990" w:rsidR="53FFDABF">
        <w:rPr>
          <w:rFonts w:ascii="Calibri" w:hAnsi="Calibri" w:eastAsia="Times New Roman" w:cs="Calibri" w:asciiTheme="minorAscii" w:hAnsiTheme="minorAscii" w:cstheme="minorAscii"/>
          <w:b w:val="1"/>
          <w:bCs w:val="1"/>
        </w:rPr>
        <w:t>Resources</w:t>
      </w:r>
    </w:p>
    <w:p w:rsidR="72FF6990" w:rsidP="72FF6990" w:rsidRDefault="72FF6990" w14:paraId="40DF7B6A" w14:textId="622C5DA2">
      <w:pPr>
        <w:pStyle w:val="NormalWeb"/>
        <w:spacing w:before="0" w:beforeAutospacing="off" w:after="0" w:afterAutospacing="off" w:line="240" w:lineRule="auto"/>
        <w:rPr>
          <w:rFonts w:ascii="Times New Roman" w:hAnsi="Times New Roman" w:eastAsia="Times New Roman" w:cs="Times New Roman"/>
          <w:b w:val="1"/>
          <w:bCs w:val="1"/>
        </w:rPr>
      </w:pPr>
    </w:p>
    <w:p w:rsidR="6D85F94C" w:rsidP="245DF865" w:rsidRDefault="6D85F94C" w14:paraId="529918B9" w14:textId="6823F262">
      <w:pPr>
        <w:ind w:left="567" w:hanging="567"/>
      </w:pPr>
      <w:r w:rsidRPr="245DF865" w:rsidR="6D85F94C">
        <w:rPr>
          <w:noProof w:val="0"/>
          <w:lang w:val="en-US"/>
        </w:rPr>
        <w:t xml:space="preserve">California State Government. (2018, September 24). </w:t>
      </w:r>
      <w:r w:rsidRPr="245DF865" w:rsidR="6D85F94C">
        <w:rPr>
          <w:i w:val="1"/>
          <w:iCs w:val="1"/>
          <w:noProof w:val="0"/>
          <w:lang w:val="en-US"/>
        </w:rPr>
        <w:t>Bill text</w:t>
      </w:r>
      <w:r w:rsidRPr="245DF865" w:rsidR="6D85F94C">
        <w:rPr>
          <w:noProof w:val="0"/>
          <w:lang w:val="en-US"/>
        </w:rPr>
        <w:t xml:space="preserve">. Bill Text - SB-1121 California Consumer Privacy Act of 2018. Retrieved September 18, 2021, from </w:t>
      </w:r>
      <w:hyperlink r:id="Re7bce1b34d224870">
        <w:r w:rsidRPr="245DF865" w:rsidR="6D85F94C">
          <w:rPr>
            <w:rStyle w:val="Hyperlink"/>
            <w:noProof w:val="0"/>
            <w:lang w:val="en-US"/>
          </w:rPr>
          <w:t>https://leginfo.legislature.ca.gov/faces/billTextClient.xhtml?bill_id=201720180SB1121</w:t>
        </w:r>
      </w:hyperlink>
      <w:r w:rsidRPr="245DF865" w:rsidR="6D85F94C">
        <w:rPr>
          <w:noProof w:val="0"/>
          <w:lang w:val="en-US"/>
        </w:rPr>
        <w:t>.</w:t>
      </w:r>
    </w:p>
    <w:p w:rsidR="72FF6990" w:rsidP="72FF6990" w:rsidRDefault="72FF6990" w14:paraId="4E6503EE" w14:textId="697398AE">
      <w:pPr>
        <w:pStyle w:val="NormalWeb"/>
        <w:spacing w:before="0" w:beforeAutospacing="off" w:after="0" w:afterAutospacing="off" w:line="240" w:lineRule="auto"/>
        <w:rPr>
          <w:rFonts w:ascii="Times New Roman" w:hAnsi="Times New Roman" w:eastAsia="Times New Roman" w:cs="Times New Roman"/>
          <w:b w:val="0"/>
          <w:bCs w:val="0"/>
        </w:rPr>
      </w:pPr>
    </w:p>
    <w:p w:rsidR="72FF6990" w:rsidP="245DF865" w:rsidRDefault="72FF6990" w14:paraId="7CD3CB81" w14:textId="7AA7CB7A">
      <w:pPr>
        <w:spacing w:before="0" w:beforeAutospacing="off" w:after="0" w:afterAutospacing="off" w:line="240" w:lineRule="auto"/>
        <w:ind w:left="567" w:hanging="567"/>
      </w:pPr>
      <w:r w:rsidRPr="245DF865" w:rsidR="605A493C">
        <w:rPr>
          <w:noProof w:val="0"/>
          <w:lang w:val="en-US"/>
        </w:rPr>
        <w:t xml:space="preserve">European Banking Authority. (2014, December 19). FINAL GUIDELINES ON THE SECURITY OF INTERNET PAYMENTS. Retrieved from </w:t>
      </w:r>
      <w:hyperlink r:id="R4d9f025caca84aa0">
        <w:r w:rsidRPr="245DF865" w:rsidR="605A493C">
          <w:rPr>
            <w:rStyle w:val="Hyperlink"/>
            <w:noProof w:val="0"/>
            <w:lang w:val="en-US"/>
          </w:rPr>
          <w:t>https://www.eba.europa.eu/sites/default/documents/files/documents/10180/934179/f27bf266-580a-4ad0-aaec-59ce52286af0/EBA-GL-2014-12%20%28Guidelines%20on%20the%20security%20of%20internet%20payments%29_Rev1.pdf?retry=1</w:t>
        </w:r>
      </w:hyperlink>
      <w:r w:rsidRPr="245DF865" w:rsidR="605A493C">
        <w:rPr>
          <w:noProof w:val="0"/>
          <w:lang w:val="en-US"/>
        </w:rPr>
        <w:t>.</w:t>
      </w:r>
    </w:p>
    <w:p w:rsidR="72FF6990" w:rsidP="72FF6990" w:rsidRDefault="72FF6990" w14:paraId="12C84BE3" w14:textId="24686007">
      <w:pPr>
        <w:pStyle w:val="NormalWeb"/>
        <w:spacing w:before="0" w:beforeAutospacing="off" w:after="0" w:afterAutospacing="off" w:line="240" w:lineRule="auto"/>
        <w:rPr>
          <w:rFonts w:ascii="Times New Roman" w:hAnsi="Times New Roman" w:eastAsia="Times New Roman" w:cs="Times New Roman"/>
          <w:b w:val="0"/>
          <w:bCs w:val="0"/>
        </w:rPr>
      </w:pPr>
    </w:p>
    <w:p w:rsidR="6870AF62" w:rsidP="245DF865" w:rsidRDefault="6870AF62" w14:paraId="6C84A53B" w14:textId="28DE1942">
      <w:pPr>
        <w:spacing w:before="0" w:beforeAutospacing="off" w:after="0" w:afterAutospacing="off" w:line="240" w:lineRule="auto"/>
        <w:ind w:left="567" w:hanging="567"/>
      </w:pPr>
      <w:r w:rsidRPr="245DF865" w:rsidR="78C4DB55">
        <w:rPr>
          <w:noProof w:val="0"/>
          <w:lang w:val="en-US"/>
        </w:rPr>
        <w:t xml:space="preserve">European Union. (2019, September 2). </w:t>
      </w:r>
      <w:r w:rsidRPr="245DF865" w:rsidR="78C4DB55">
        <w:rPr>
          <w:i w:val="1"/>
          <w:iCs w:val="1"/>
          <w:noProof w:val="0"/>
          <w:lang w:val="en-US"/>
        </w:rPr>
        <w:t>Official legal text</w:t>
      </w:r>
      <w:r w:rsidRPr="245DF865" w:rsidR="78C4DB55">
        <w:rPr>
          <w:noProof w:val="0"/>
          <w:lang w:val="en-US"/>
        </w:rPr>
        <w:t xml:space="preserve">. General Data Protection Regulation (GDPR). Retrieved September 18, 2021, from </w:t>
      </w:r>
      <w:hyperlink r:id="R2d9f317f5435421a">
        <w:r w:rsidRPr="245DF865" w:rsidR="78C4DB55">
          <w:rPr>
            <w:rStyle w:val="Hyperlink"/>
            <w:noProof w:val="0"/>
            <w:lang w:val="en-US"/>
          </w:rPr>
          <w:t>https://gdpr-info.eu/</w:t>
        </w:r>
      </w:hyperlink>
      <w:r w:rsidRPr="245DF865" w:rsidR="78C4DB55">
        <w:rPr>
          <w:noProof w:val="0"/>
          <w:lang w:val="en-US"/>
        </w:rPr>
        <w:t>.</w:t>
      </w:r>
    </w:p>
    <w:p w:rsidR="6870AF62" w:rsidP="72FF6990" w:rsidRDefault="6870AF62" w14:paraId="15694E9A" w14:textId="3EC0B3CE">
      <w:pPr>
        <w:pStyle w:val="NormalWeb"/>
        <w:spacing w:before="0" w:beforeAutospacing="off" w:after="0" w:afterAutospacing="off" w:line="240" w:lineRule="auto"/>
        <w:rPr>
          <w:rFonts w:ascii="Times New Roman" w:hAnsi="Times New Roman" w:eastAsia="Times New Roman" w:cs="Times New Roman"/>
          <w:b w:val="0"/>
          <w:bCs w:val="0"/>
        </w:rPr>
      </w:pP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E3EAE"/>
    <w:rsid w:val="00F66C9E"/>
    <w:rsid w:val="00F908A6"/>
    <w:rsid w:val="01720CDD"/>
    <w:rsid w:val="01AB1D4D"/>
    <w:rsid w:val="01C2B118"/>
    <w:rsid w:val="02A4EAC4"/>
    <w:rsid w:val="0348CA68"/>
    <w:rsid w:val="038CA353"/>
    <w:rsid w:val="03C50C1E"/>
    <w:rsid w:val="05069DFB"/>
    <w:rsid w:val="059DA363"/>
    <w:rsid w:val="06A26E5C"/>
    <w:rsid w:val="06C3116C"/>
    <w:rsid w:val="081CFA41"/>
    <w:rsid w:val="0835A2FC"/>
    <w:rsid w:val="083AF77C"/>
    <w:rsid w:val="08943535"/>
    <w:rsid w:val="08F5160D"/>
    <w:rsid w:val="096CD6B2"/>
    <w:rsid w:val="09E0EB7A"/>
    <w:rsid w:val="09FD792B"/>
    <w:rsid w:val="0AAFAC44"/>
    <w:rsid w:val="0B14664B"/>
    <w:rsid w:val="0B53DC4D"/>
    <w:rsid w:val="0B663346"/>
    <w:rsid w:val="0C52F5BB"/>
    <w:rsid w:val="0C788184"/>
    <w:rsid w:val="0CA34A30"/>
    <w:rsid w:val="0DA06658"/>
    <w:rsid w:val="0DC87644"/>
    <w:rsid w:val="0EB45C9D"/>
    <w:rsid w:val="0F65B2FE"/>
    <w:rsid w:val="0F7A2545"/>
    <w:rsid w:val="0FB02246"/>
    <w:rsid w:val="0FF39BD8"/>
    <w:rsid w:val="10296AAA"/>
    <w:rsid w:val="11B011FA"/>
    <w:rsid w:val="12644DBB"/>
    <w:rsid w:val="1322C291"/>
    <w:rsid w:val="13244B38"/>
    <w:rsid w:val="132F15BC"/>
    <w:rsid w:val="13AB60ED"/>
    <w:rsid w:val="13CF15C6"/>
    <w:rsid w:val="1413C344"/>
    <w:rsid w:val="1521B3B6"/>
    <w:rsid w:val="152EBD6D"/>
    <w:rsid w:val="157F9CF6"/>
    <w:rsid w:val="15D27448"/>
    <w:rsid w:val="193130E3"/>
    <w:rsid w:val="19AD51AF"/>
    <w:rsid w:val="19FEFCCA"/>
    <w:rsid w:val="1B10EE0E"/>
    <w:rsid w:val="1BE50608"/>
    <w:rsid w:val="1C9E9762"/>
    <w:rsid w:val="1CE1B94C"/>
    <w:rsid w:val="1D4DFE4D"/>
    <w:rsid w:val="1DD5E33A"/>
    <w:rsid w:val="1DE129C4"/>
    <w:rsid w:val="1DEC43BB"/>
    <w:rsid w:val="1F702971"/>
    <w:rsid w:val="202A59A9"/>
    <w:rsid w:val="2043BA71"/>
    <w:rsid w:val="209897EE"/>
    <w:rsid w:val="20EBE997"/>
    <w:rsid w:val="219040C8"/>
    <w:rsid w:val="21A3F034"/>
    <w:rsid w:val="21B93130"/>
    <w:rsid w:val="220A0EAF"/>
    <w:rsid w:val="234296ED"/>
    <w:rsid w:val="23796BB1"/>
    <w:rsid w:val="245DF865"/>
    <w:rsid w:val="24729985"/>
    <w:rsid w:val="24BA2F7D"/>
    <w:rsid w:val="2541AF71"/>
    <w:rsid w:val="2559627F"/>
    <w:rsid w:val="26F4F6F7"/>
    <w:rsid w:val="270A1CD0"/>
    <w:rsid w:val="2732E1F6"/>
    <w:rsid w:val="27C937DB"/>
    <w:rsid w:val="27CDE804"/>
    <w:rsid w:val="27F7E658"/>
    <w:rsid w:val="28329E6F"/>
    <w:rsid w:val="29D16763"/>
    <w:rsid w:val="2A3BD3F0"/>
    <w:rsid w:val="2A47C2EC"/>
    <w:rsid w:val="2B17397C"/>
    <w:rsid w:val="2BE3934D"/>
    <w:rsid w:val="2CD36B91"/>
    <w:rsid w:val="2D616D06"/>
    <w:rsid w:val="2E349232"/>
    <w:rsid w:val="2E899831"/>
    <w:rsid w:val="2E8B4578"/>
    <w:rsid w:val="2EA689CC"/>
    <w:rsid w:val="2EFC5B71"/>
    <w:rsid w:val="2F23E730"/>
    <w:rsid w:val="30DE310B"/>
    <w:rsid w:val="31C50231"/>
    <w:rsid w:val="320DA844"/>
    <w:rsid w:val="3237A99E"/>
    <w:rsid w:val="3245C62E"/>
    <w:rsid w:val="332E402E"/>
    <w:rsid w:val="33575EDC"/>
    <w:rsid w:val="34FCA2F3"/>
    <w:rsid w:val="35445C69"/>
    <w:rsid w:val="35CBE461"/>
    <w:rsid w:val="35D6D8E2"/>
    <w:rsid w:val="360F76FD"/>
    <w:rsid w:val="37BB15B5"/>
    <w:rsid w:val="38567E82"/>
    <w:rsid w:val="3868846B"/>
    <w:rsid w:val="38762EFA"/>
    <w:rsid w:val="38A6B94C"/>
    <w:rsid w:val="38CA03DB"/>
    <w:rsid w:val="3BE0798A"/>
    <w:rsid w:val="3C5DCAB0"/>
    <w:rsid w:val="3C755E7B"/>
    <w:rsid w:val="3C8886F8"/>
    <w:rsid w:val="3CD7DC62"/>
    <w:rsid w:val="3D07B4D8"/>
    <w:rsid w:val="3E8219DD"/>
    <w:rsid w:val="3E85392C"/>
    <w:rsid w:val="3ECD75F1"/>
    <w:rsid w:val="3F5D440C"/>
    <w:rsid w:val="3FC027BA"/>
    <w:rsid w:val="401DB6D8"/>
    <w:rsid w:val="403EA5B5"/>
    <w:rsid w:val="40B9EA8D"/>
    <w:rsid w:val="40EEA0A9"/>
    <w:rsid w:val="415BF81B"/>
    <w:rsid w:val="424D7F13"/>
    <w:rsid w:val="4255BAEE"/>
    <w:rsid w:val="428960DB"/>
    <w:rsid w:val="42B3E3D7"/>
    <w:rsid w:val="43471DE6"/>
    <w:rsid w:val="43A58775"/>
    <w:rsid w:val="43B8DC1E"/>
    <w:rsid w:val="449398DD"/>
    <w:rsid w:val="44979E64"/>
    <w:rsid w:val="44B7E086"/>
    <w:rsid w:val="457D8D59"/>
    <w:rsid w:val="45AFDBF6"/>
    <w:rsid w:val="46723B05"/>
    <w:rsid w:val="468D1CD7"/>
    <w:rsid w:val="46BFF3F5"/>
    <w:rsid w:val="4705E9FF"/>
    <w:rsid w:val="474BAC57"/>
    <w:rsid w:val="48A1EE79"/>
    <w:rsid w:val="49250215"/>
    <w:rsid w:val="49766E7E"/>
    <w:rsid w:val="49E197E2"/>
    <w:rsid w:val="4BCBE10C"/>
    <w:rsid w:val="4C1F1D7A"/>
    <w:rsid w:val="4C5AF191"/>
    <w:rsid w:val="4C5CA2D7"/>
    <w:rsid w:val="4E4B922E"/>
    <w:rsid w:val="4EFA81ED"/>
    <w:rsid w:val="4F0884DD"/>
    <w:rsid w:val="502A03BF"/>
    <w:rsid w:val="504F79F8"/>
    <w:rsid w:val="506E7988"/>
    <w:rsid w:val="508C3128"/>
    <w:rsid w:val="51A04857"/>
    <w:rsid w:val="5227C864"/>
    <w:rsid w:val="52D5A83A"/>
    <w:rsid w:val="5340796E"/>
    <w:rsid w:val="53996DBB"/>
    <w:rsid w:val="53FFDABF"/>
    <w:rsid w:val="54A6D2E2"/>
    <w:rsid w:val="54DA2A53"/>
    <w:rsid w:val="565C0F66"/>
    <w:rsid w:val="56672A49"/>
    <w:rsid w:val="56B1CECB"/>
    <w:rsid w:val="56B6105C"/>
    <w:rsid w:val="56D10E7D"/>
    <w:rsid w:val="56FB3987"/>
    <w:rsid w:val="5710EC26"/>
    <w:rsid w:val="579EA599"/>
    <w:rsid w:val="586CDEDE"/>
    <w:rsid w:val="590B4D69"/>
    <w:rsid w:val="596BF2F3"/>
    <w:rsid w:val="59A5EC7B"/>
    <w:rsid w:val="5AE680CC"/>
    <w:rsid w:val="5BCB77E9"/>
    <w:rsid w:val="5BF2E37E"/>
    <w:rsid w:val="5C50F9AC"/>
    <w:rsid w:val="5C547A94"/>
    <w:rsid w:val="5C7971A7"/>
    <w:rsid w:val="5C80293B"/>
    <w:rsid w:val="5CED5B94"/>
    <w:rsid w:val="5E5A5D73"/>
    <w:rsid w:val="5FDC8FE4"/>
    <w:rsid w:val="6024C83B"/>
    <w:rsid w:val="605A493C"/>
    <w:rsid w:val="60B0525D"/>
    <w:rsid w:val="6151159E"/>
    <w:rsid w:val="616F02E1"/>
    <w:rsid w:val="6170287C"/>
    <w:rsid w:val="6192C145"/>
    <w:rsid w:val="61B3F07B"/>
    <w:rsid w:val="625CADCE"/>
    <w:rsid w:val="629347F1"/>
    <w:rsid w:val="63D52902"/>
    <w:rsid w:val="641F10BA"/>
    <w:rsid w:val="655E8FA2"/>
    <w:rsid w:val="6604A4D2"/>
    <w:rsid w:val="6621966D"/>
    <w:rsid w:val="6660B493"/>
    <w:rsid w:val="66D6E594"/>
    <w:rsid w:val="6759324B"/>
    <w:rsid w:val="67DCB54E"/>
    <w:rsid w:val="67EBF7E7"/>
    <w:rsid w:val="683BA880"/>
    <w:rsid w:val="6870AF62"/>
    <w:rsid w:val="68F502AC"/>
    <w:rsid w:val="6914BF4B"/>
    <w:rsid w:val="69295EB9"/>
    <w:rsid w:val="693856CD"/>
    <w:rsid w:val="6955CF5B"/>
    <w:rsid w:val="6958874A"/>
    <w:rsid w:val="6959372F"/>
    <w:rsid w:val="69D778E1"/>
    <w:rsid w:val="6AF457AB"/>
    <w:rsid w:val="6C7C1A68"/>
    <w:rsid w:val="6CC1A505"/>
    <w:rsid w:val="6D7A1310"/>
    <w:rsid w:val="6D85F94C"/>
    <w:rsid w:val="6DC221E7"/>
    <w:rsid w:val="6DF94527"/>
    <w:rsid w:val="6ECB17EF"/>
    <w:rsid w:val="6F460E70"/>
    <w:rsid w:val="70333F4F"/>
    <w:rsid w:val="7163992F"/>
    <w:rsid w:val="7218AA17"/>
    <w:rsid w:val="72CB7441"/>
    <w:rsid w:val="72EBC14E"/>
    <w:rsid w:val="72FF6990"/>
    <w:rsid w:val="73128EEB"/>
    <w:rsid w:val="748C8558"/>
    <w:rsid w:val="74ACB231"/>
    <w:rsid w:val="7624D47C"/>
    <w:rsid w:val="76D4CF70"/>
    <w:rsid w:val="782528D7"/>
    <w:rsid w:val="782B0F4F"/>
    <w:rsid w:val="78C4DB55"/>
    <w:rsid w:val="79209AC5"/>
    <w:rsid w:val="797DA703"/>
    <w:rsid w:val="7AD5F53E"/>
    <w:rsid w:val="7B8B8B8B"/>
    <w:rsid w:val="7C4B9121"/>
    <w:rsid w:val="7D5243E7"/>
    <w:rsid w:val="7DEA5198"/>
    <w:rsid w:val="7E72806B"/>
    <w:rsid w:val="7EDFE155"/>
    <w:rsid w:val="7F3AB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b0f618512d9046dd"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8ce338a3fb784788"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672310a827a24314"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33d2ff73889041ff" /><Relationship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 Id="R75263dcded054467" /><Relationship Type="http://schemas.openxmlformats.org/officeDocument/2006/relationships/hyperlink" Target="http://web.nvd.nist.gov/view/vuln/detail?vulnId=CVE-2020-10693" TargetMode="External" Id="R567e0f71f17f4694"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60b8218dc10b41ff"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1e79ea3f294046ee" /><Relationship Type="http://schemas.openxmlformats.org/officeDocument/2006/relationships/hyperlink" Target="http://web.nvd.nist.gov/view/vuln/detail?vulnId=CVE-2020-25649" TargetMode="External" Id="R73b0b1ef9d9e4181"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8539c49585484f74"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597366a02d974cb1" /><Relationship Type="http://schemas.openxmlformats.org/officeDocument/2006/relationships/hyperlink" Target="http://web.nvd.nist.gov/view/vuln/detail?vulnId=CVE-2020-9488" TargetMode="External" Id="R70ede9f5ce6742e8"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d950de2e91b047a7"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f026728fc45e4171" /><Relationship Type="http://schemas.openxmlformats.org/officeDocument/2006/relationships/hyperlink" Target="http://web.nvd.nist.gov/view/vuln/detail?vulnId=CVE-2017-18640" TargetMode="External" Id="Rb6b5e8961705434a"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5a7eaf5cc3824760"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97ab529364564a66"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d11117fa20794f27" /><Relationship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 Id="Rf52b4888349443dd"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42bee8a83f5946df"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9bd4b29ab60546e6"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b0b26752dedb439d" /><Relationship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 Id="R2748fdb89f6f4606"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b814e14d98c84ba7"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9c4902dec2684abd" /><Relationship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 Id="R36fb75e5f78d4a8d" /><Relationship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 Id="R97c25f1d906b44b0" /><Relationship Type="http://schemas.openxmlformats.org/officeDocument/2006/relationships/hyperlink" Target="https://usc-word-edit.officeapps.live.com/we/wordeditorframe.aspx?ui=en%2DUS&amp;rs=en%2DUS&amp;wopisrc=https%3A%2F%2Fsnhu-my.sharepoint.com%2Fpersonal%2Fbenjamin_verrill_snhu_edu%2F_vti_bin%2Fwopi.ashx%2Ffiles%2F42d3590f661e41d28e8931dc2af30679&amp;wdnewandopenct=1631536090186&amp;wdprevioussession=b433f6f7-cf1e-4662-8fb1-376f302a7b9d&amp;wdorigin=OFFICECOM-WEB.MAIN.UPLOAD&amp;wdenableroaming=1&amp;mscc=1&amp;wdodb=1&amp;hid=5A66EF9F-00BC-C000-4C6D-95C2C9485C02&amp;wdhostclicktime=1631536090186&amp;jsapi=1&amp;jsapiver=v1&amp;newsession=1&amp;corrid=2e13bd40-3860-c7df-a9ad-0ad3d40c52e4&amp;usid=2e13bd40-3860-c7df-a9ad-0ad3d40c52e4&amp;sftc=1&amp;mtf=1&amp;sfp=1&amp;instantedit=1&amp;wopicomplete=1&amp;wdredirectionreason=Unified_SingleFlush&amp;preseededsessionkey=f04a66d5-39b0-e7a0-a5ba-2736d68316e5&amp;preseededwacsessionid=2e13bd40-3860-c7df-a9ad-0ad3d40c52e4&amp;rct=Medium&amp;ctp=LeastProtected" TargetMode="External" Id="R6a70031bdb6a49e6"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7be7b367a66344c3" /><Relationship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 Id="Rb80ef7b7605947b0" /><Relationship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 Id="R6b3320ea2ef3464f" /><Relationship Type="http://schemas.openxmlformats.org/officeDocument/2006/relationships/hyperlink" Target="http://web.nvd.nist.gov/view/vuln/detail?vulnId=CVE-2020-8022" TargetMode="External" Id="Rb60a99bf194a4628" /><Relationship Type="http://schemas.openxmlformats.org/officeDocument/2006/relationships/hyperlink" Target="https://leginfo.legislature.ca.gov/faces/billTextClient.xhtml?bill_id=201720180SB1121" TargetMode="External" Id="Re7bce1b34d224870" /><Relationship Type="http://schemas.openxmlformats.org/officeDocument/2006/relationships/hyperlink" Target="https://www.eba.europa.eu/sites/default/documents/files/documents/10180/934179/f27bf266-580a-4ad0-aaec-59ce52286af0/EBA-GL-2014-12%20%28Guidelines%20on%20the%20security%20of%20internet%20payments%29_Rev1.pdf?retry=1" TargetMode="External" Id="R4d9f025caca84aa0" /><Relationship Type="http://schemas.openxmlformats.org/officeDocument/2006/relationships/hyperlink" Target="https://gdpr-info.eu/" TargetMode="External" Id="R2d9f317f543542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3f1006-6635-438b-b958-b91c6f131818}"/>
      </w:docPartPr>
      <w:docPartBody>
        <w:p w14:paraId="2A832A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Verrill, Benjamin</lastModifiedBy>
  <revision>4</revision>
  <dcterms:created xsi:type="dcterms:W3CDTF">2020-02-17T18:06:00.0000000Z</dcterms:created>
  <dcterms:modified xsi:type="dcterms:W3CDTF">2021-09-18T15:46:41.2475726Z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