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_rels/chart1.xml.rels" ContentType="application/vnd.openxmlformats-package.relationships+xml"/>
  <Override PartName="/word/charts/_rels/chart2.xml.rels" ContentType="application/vnd.openxmlformats-package.relationships+xml"/>
  <Override PartName="/word/charts/_rels/chart3.xml.rels" ContentType="application/vnd.openxmlformats-package.relationships+xml"/>
  <Override PartName="/word/charts/_rels/chart4.xml.rels" ContentType="application/vnd.openxmlformats-package.relationships+xml"/>
  <Override PartName="/word/charts/_rels/chart5.xml.rels" ContentType="application/vnd.openxmlformats-package.relationships+xml"/>
  <Override PartName="/word/charts/_rels/chart6.xml.rels" ContentType="application/vnd.openxmlformats-package.relationships+xml"/>
  <Override PartName="/word/embeddings/Microsoft_Excel_Worksheet.xlsx" ContentType="application/vnd.openxmlformats-officedocument.spreadsheetml.sheet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1933575</wp:posOffset>
                </wp:positionH>
                <wp:positionV relativeFrom="paragraph">
                  <wp:posOffset>247650</wp:posOffset>
                </wp:positionV>
                <wp:extent cx="4592320" cy="1905"/>
                <wp:effectExtent l="0" t="0" r="19050" b="19050"/>
                <wp:wrapNone/>
                <wp:docPr id="1" name="Straight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25pt,19.5pt" to="513.75pt,19.55pt" ID="Straight Connector 33" stroked="t" style="position:absolute">
                <v:stroke color="white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114300" distR="113030" simplePos="0" locked="0" layoutInCell="1" allowOverlap="1" relativeHeight="2">
                <wp:simplePos x="0" y="0"/>
                <wp:positionH relativeFrom="column">
                  <wp:posOffset>-971550</wp:posOffset>
                </wp:positionH>
                <wp:positionV relativeFrom="paragraph">
                  <wp:posOffset>-895350</wp:posOffset>
                </wp:positionV>
                <wp:extent cx="7821295" cy="2450465"/>
                <wp:effectExtent l="0" t="0" r="9525" b="8255"/>
                <wp:wrapNone/>
                <wp:docPr id="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640" cy="2449800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stroked="f" style="position:absolute;margin-left:-76.5pt;margin-top:-70.5pt;width:615.75pt;height:192.85pt">
                <w10:wrap type="none"/>
                <v:imagedata r:id="rId2" o:detectmouseclick="t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-771525</wp:posOffset>
                </wp:positionH>
                <wp:positionV relativeFrom="paragraph">
                  <wp:posOffset>-762000</wp:posOffset>
                </wp:positionV>
                <wp:extent cx="2430145" cy="2192020"/>
                <wp:effectExtent l="0" t="0" r="28575" b="19050"/>
                <wp:wrapNone/>
                <wp:docPr id="3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640" cy="219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Bogdan Volintiru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 xml:space="preserve"> – </w:t>
                            </w: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FRONT-END DEVELOPER –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" stroked="t" style="position:absolute;margin-left:-60.75pt;margin-top:-60pt;width:191.25pt;height:172.5pt">
                <w10:wrap type="square"/>
                <v:fill o:detectmouseclick="t" on="false"/>
                <v:stroke color="#f2f2f2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MS Reference Sans Serif" w:hAnsi="MS Reference Sans Serif"/>
                          <w:color w:val="FFFFF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S Reference Sans Serif" w:hAnsi="MS Reference Sans Serif"/>
                          <w:color w:val="FFFFF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S Reference Sans Serif" w:hAnsi="MS Reference Sans Serif"/>
                          <w:color w:val="FFFFF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S Reference Sans Serif" w:hAnsi="MS Reference Sans Serif"/>
                          <w:color w:val="FFFFF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S Reference Sans Serif" w:hAnsi="MS Reference Sans Serif"/>
                          <w:color w:val="FFFFF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S Reference Sans Serif" w:hAnsi="MS Reference Sans Serif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color w:val="FFFFFF"/>
                          <w:sz w:val="28"/>
                          <w:szCs w:val="28"/>
                        </w:rPr>
                        <w:t>Bogdan Volintiru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 xml:space="preserve"> – </w:t>
                      </w: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FRONT-END DEVELOPER –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4">
                <wp:simplePos x="0" y="0"/>
                <wp:positionH relativeFrom="column">
                  <wp:posOffset>-295275</wp:posOffset>
                </wp:positionH>
                <wp:positionV relativeFrom="paragraph">
                  <wp:posOffset>-762000</wp:posOffset>
                </wp:positionV>
                <wp:extent cx="1439545" cy="1439545"/>
                <wp:effectExtent l="0" t="0" r="9525" b="9525"/>
                <wp:wrapNone/>
                <wp:docPr id="5" name="Ov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20" cy="1438920"/>
                        </a:xfrm>
                        <a:prstGeom prst="ellipse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5" stroked="f" style="position:absolute;margin-left:-23.25pt;margin-top:-60pt;width:113.25pt;height:113.25pt">
                <w10:wrap type="none"/>
                <v:imagedata r:id="rId3" o:detectmouseclick="t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1981200</wp:posOffset>
                </wp:positionH>
                <wp:positionV relativeFrom="paragraph">
                  <wp:posOffset>-590550</wp:posOffset>
                </wp:positionV>
                <wp:extent cx="4687570" cy="1858645"/>
                <wp:effectExtent l="0" t="0" r="0" b="0"/>
                <wp:wrapNone/>
                <wp:docPr id="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840" cy="185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80"/>
                              <w:rPr>
                                <w:rFonts w:ascii="MS Reference Sans Serif" w:hAnsi="MS Reference Sans Seri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CAREER GOAL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rPr>
                                <w:rFonts w:ascii="MS Reference Sans Serif" w:hAnsi="MS Reference Sans Seri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Learn from the best, teach the best.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rPr>
                                <w:rFonts w:ascii="MS Reference Sans Serif" w:hAnsi="MS Reference Sans Seri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Date of birth:</w:t>
                              <w:tab/>
                              <w:t>7 February 1991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rPr>
                                <w:rFonts w:ascii="MS Reference Sans Serif" w:hAnsi="MS Reference Sans Seri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Address:</w:t>
                              <w:tab/>
                              <w:tab/>
                              <w:t>Cluj-Napoca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rPr>
                                <w:rFonts w:ascii="MS Reference Sans Serif" w:hAnsi="MS Reference Sans Seri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Phone:</w:t>
                              <w:tab/>
                              <w:tab/>
                              <w:t>0773383299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rPr>
                                <w:rFonts w:ascii="MS Reference Sans Serif" w:hAnsi="MS Reference Sans Serif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Email:</w:t>
                              <w:tab/>
                              <w:tab/>
                              <w:tab/>
                              <w:t>bogdan.volintiru@yahoo.com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80"/>
                              <w:rPr/>
                            </w:pPr>
                            <w:r>
                              <w:rPr>
                                <w:rFonts w:ascii="MS Reference Sans Serif" w:hAnsi="MS Reference Sans Serif"/>
                                <w:color w:val="FFFFFF"/>
                              </w:rPr>
                              <w:t>Marital status:</w:t>
                              <w:tab/>
                              <w:t>Single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stroked="f" style="position:absolute;margin-left:156pt;margin-top:-46.5pt;width:369pt;height:146.25pt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80"/>
                        <w:rPr>
                          <w:rFonts w:ascii="MS Reference Sans Serif" w:hAnsi="MS Reference Sans Seri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CAREER GOAL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rPr>
                          <w:rFonts w:ascii="MS Reference Sans Serif" w:hAnsi="MS Reference Sans Seri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Learn from the best, teach the best.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rPr>
                          <w:rFonts w:ascii="MS Reference Sans Serif" w:hAnsi="MS Reference Sans Serif"/>
                          <w:color w:val="FFFFF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rPr>
                          <w:rFonts w:ascii="MS Reference Sans Serif" w:hAnsi="MS Reference Sans Seri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Date of birth:</w:t>
                        <w:tab/>
                        <w:t>7 February 1991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rPr>
                          <w:rFonts w:ascii="MS Reference Sans Serif" w:hAnsi="MS Reference Sans Seri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Address:</w:t>
                        <w:tab/>
                        <w:tab/>
                        <w:t>Cluj-Napoca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rPr>
                          <w:rFonts w:ascii="MS Reference Sans Serif" w:hAnsi="MS Reference Sans Seri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Phone:</w:t>
                        <w:tab/>
                        <w:tab/>
                        <w:t>0773383299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rPr>
                          <w:rFonts w:ascii="MS Reference Sans Serif" w:hAnsi="MS Reference Sans Serif"/>
                        </w:rPr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Email:</w:t>
                        <w:tab/>
                        <w:tab/>
                        <w:tab/>
                        <w:t>bogdan.volintiru@yahoo.com</w:t>
                      </w:r>
                    </w:p>
                    <w:p>
                      <w:pPr>
                        <w:pStyle w:val="FrameContents"/>
                        <w:spacing w:lineRule="auto" w:line="240" w:before="0" w:after="80"/>
                        <w:rPr/>
                      </w:pPr>
                      <w:r>
                        <w:rPr>
                          <w:rFonts w:ascii="MS Reference Sans Serif" w:hAnsi="MS Reference Sans Serif"/>
                          <w:color w:val="FFFFFF"/>
                        </w:rPr>
                        <w:t>Marital status:</w:t>
                        <w:tab/>
                        <w:t>Single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3030" simplePos="0" locked="0" layoutInCell="1" allowOverlap="1" relativeHeight="6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7745095" cy="2450465"/>
                <wp:effectExtent l="0" t="0" r="9525" b="8255"/>
                <wp:wrapNone/>
                <wp:docPr id="8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320" cy="2449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black" stroked="f" style="position:absolute;margin-left:-70.5pt;margin-top:-70.5pt;width:609.75pt;height:192.85pt">
                <w10:wrap type="none"/>
                <v:fill o:detectmouseclick="t" type="solid" color2="white" opacity="0.39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ED80B5C">
                <wp:simplePos x="0" y="0"/>
                <wp:positionH relativeFrom="column">
                  <wp:posOffset>2971800</wp:posOffset>
                </wp:positionH>
                <wp:positionV relativeFrom="paragraph">
                  <wp:posOffset>1552575</wp:posOffset>
                </wp:positionV>
                <wp:extent cx="3868420" cy="7583170"/>
                <wp:effectExtent l="0" t="0" r="0" b="0"/>
                <wp:wrapNone/>
                <wp:docPr id="9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840" cy="7582680"/>
                        </a:xfrm>
                        <a:prstGeom prst="rect">
                          <a:avLst/>
                        </a:prstGeom>
                        <a:solidFill>
                          <a:srgbClr val="dff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>PERSONAL QUALITIES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>- Open minded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Eager to help others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Optimistic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Patient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Frank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>- Software Development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Software Design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Web applications/ development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Java Core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JavaScript/ECMAScript 6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HTML5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CSS3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JQuery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AngularJS</w:t>
                            </w:r>
                            <w:bookmarkStart w:id="0" w:name="__DdeLink__648_546965338"/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Angular2</w:t>
                            </w:r>
                            <w:bookmarkEnd w:id="0"/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Nodejs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Mocha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D3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ReactJS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SAPUI5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XSJS services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JSF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Spring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SQL Server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MySQL</w:t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highlight w:val="green"/>
                              </w:rPr>
                              <w:br/>
                            </w:r>
                            <w:r>
                              <w:rPr>
                                <w:rFonts w:cs="Arial" w:ascii="Arial" w:hAnsi="Arial"/>
                                <w:color w:val="333333"/>
                                <w:sz w:val="21"/>
                                <w:szCs w:val="21"/>
                                <w:shd w:fill="DFF0D8" w:val="clear"/>
                              </w:rPr>
                              <w:t xml:space="preserve">        - Selenium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>INTERESTS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>TRAVEL      MOVIES    FOOTBALL   GAMING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fillcolor="#dff0d8" stroked="f" style="position:absolute;margin-left:234pt;margin-top:122.25pt;width:304.5pt;height:597pt" wp14:anchorId="0ED80B5C">
                <w10:wrap type="square"/>
                <v:fill o:detectmouseclick="t" type="solid" color2="#200f27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337AB7"/>
                        </w:rPr>
                        <w:t>PERSONAL QUALITIES</w:t>
                      </w:r>
                    </w:p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>- Open minded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Eager to help others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Optimistic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Patient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Frank</w:t>
                      </w:r>
                    </w:p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337AB7"/>
                        </w:rPr>
                        <w:t>SKILLS</w:t>
                      </w:r>
                    </w:p>
                    <w:p>
                      <w:pPr>
                        <w:pStyle w:val="FrameContents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>- Software Development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Software Design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Web applications/ development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Java Core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JavaScript/ECMAScript 6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HTML5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CSS3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JQuery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AngularJS</w:t>
                      </w:r>
                      <w:bookmarkStart w:id="1" w:name="__DdeLink__648_546965338"/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Angular2</w:t>
                      </w:r>
                      <w:bookmarkEnd w:id="1"/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Nodejs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Mocha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D3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ReactJS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SAPUI5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XSJS services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JSF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Spring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SQL Server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MySQL</w:t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highlight w:val="green"/>
                        </w:rPr>
                        <w:br/>
                      </w:r>
                      <w:r>
                        <w:rPr>
                          <w:rFonts w:cs="Arial" w:ascii="Arial" w:hAnsi="Arial"/>
                          <w:color w:val="333333"/>
                          <w:sz w:val="21"/>
                          <w:szCs w:val="21"/>
                          <w:shd w:fill="DFF0D8" w:val="clear"/>
                        </w:rPr>
                        <w:t xml:space="preserve">        - Selenium</w:t>
                      </w:r>
                    </w:p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337AB7"/>
                        </w:rPr>
                        <w:t>INTERESTS</w:t>
                      </w:r>
                    </w:p>
                    <w:p>
                      <w:pPr>
                        <w:pStyle w:val="FrameContents"/>
                        <w:rPr>
                          <w:rFonts w:ascii="Arial" w:hAnsi="Arial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 xml:space="preserve">       </w:t>
                      </w:r>
                      <w:r>
                        <w:rPr>
                          <w:rFonts w:ascii="Arial" w:hAnsi="Arial"/>
                          <w:color w:val="000000" w:themeColor="text1"/>
                        </w:rPr>
                        <w:t>TRAVEL      MOVIES    FOOTBALL   GAMING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-895350</wp:posOffset>
                </wp:positionH>
                <wp:positionV relativeFrom="paragraph">
                  <wp:posOffset>410210</wp:posOffset>
                </wp:positionV>
                <wp:extent cx="3868420" cy="7583170"/>
                <wp:effectExtent l="0" t="0" r="0" b="0"/>
                <wp:wrapNone/>
                <wp:docPr id="1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840" cy="7582680"/>
                        </a:xfrm>
                        <a:prstGeom prst="rect">
                          <a:avLst/>
                        </a:prstGeom>
                        <a:solidFill>
                          <a:srgbClr val="dff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>EXPERIENCE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FRONT-END DEVELOPER | 03.2017 – present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>* Artsoft Consult *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 xml:space="preserve"> Projects I was involved in: 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ab/>
                              <w:t>* one of the biggest manufacturer of plastic products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ab/>
                              <w:t>in Europe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ab/>
                              <w:t>* a project for managing resources for constructions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ab/>
                              <w:t xml:space="preserve">* a project for monitoring the waste from restaurants </w:t>
                              <w:tab/>
                              <w:t>and improve resource managing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>Technologies used: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  <w:shd w:fill="DFF0D8" w:val="clear"/>
                              </w:rPr>
                              <w:tab/>
                              <w:t xml:space="preserve">* angularjs, angular 2/4, nodejs, html, css, javascript, </w:t>
                              <w:tab/>
                              <w:t>jQuery, phonegap, mocha, d3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 w:eastAsia="Times New Roman" w:cs="Arial"/>
                                <w:b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bookmarkStart w:id="3" w:name="_GoBack"/>
                            <w:bookmarkEnd w:id="3"/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FRONT-END DEVELOPER | 01.2015 – 03.2017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>* Xoomworks *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>- Java core training</w:t>
                              <w:br/>
                              <w:t xml:space="preserve">    - Selenium training</w:t>
                              <w:br/>
                              <w:t xml:space="preserve">    - Databases training</w:t>
                              <w:br/>
                              <w:t xml:space="preserve">    - Front-end training</w:t>
                              <w:br/>
                              <w:t xml:space="preserve">    - After the trainings I had the my first project on AngularJS</w:t>
                              <w:br/>
                              <w:t xml:space="preserve">    - At the end of the AngularJS project I joined the BI department</w:t>
                              <w:br/>
                              <w:t xml:space="preserve">    - BI training</w:t>
                              <w:br/>
                              <w:t xml:space="preserve">    - Learned how to use some SAP tools</w:t>
                              <w:br/>
                              <w:t xml:space="preserve">    - In a short period of time I had my first project in BI for Expedia as a subcontractor</w:t>
                              <w:br/>
                              <w:t xml:space="preserve">    - Expedia was a three months project during which I learned how to work with databases (Teradata)</w:t>
                              <w:br/>
                              <w:t xml:space="preserve">    - Immediately after Expedia I had a new contract for Shell as a subcontractor</w:t>
                              <w:br/>
                              <w:t xml:space="preserve">    - Shell was a one year contract during which I finished four web applications</w:t>
                              <w:br/>
                              <w:t xml:space="preserve">    - Shell projects involved working with: SAPUI5, HTML, XML, Json, CSS, Javascript, jQuery, XSJS, XSODATA, HANA database</w:t>
                              <w:br/>
                              <w:t xml:space="preserve">    - During the Shell contract I had also started two other projects that involved working with: Spring (back-end), Angular2 (front-end), SQL Server (database)</w:t>
                              <w:br/>
                              <w:t xml:space="preserve">    - The great work at Shell resulted in Xoomworks hiring more developers to work for Shell</w:t>
                              <w:br/>
                              <w:t xml:space="preserve">    - I helped with the recruitment process for the technical part of the interview</w:t>
                              <w:br/>
                              <w:t xml:space="preserve">    - I helped the new developers to understand SAPUI5 framework and prepared them for the Shell projects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BI Consultant | 11.2015 - 02.2016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>* Expedia *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>- Teradata based universe</w:t>
                              <w:br/>
                              <w:t xml:space="preserve">    - Web Intelligence</w:t>
                              <w:br/>
                              <w:t xml:space="preserve">    - Information Design Tool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#dff0d8" stroked="f" style="position:absolute;margin-left:-70.5pt;margin-top:32.3pt;width:304.5pt;height:597pt">
                <w10:wrap type="square"/>
                <v:fill o:detectmouseclick="t" type="solid" color2="#200f27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  <w:t>EXPERIENCE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0"/>
                          <w:szCs w:val="20"/>
                        </w:rPr>
                        <w:t>FRONT-END DEVELOPER | 03.2017 – present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i/>
                          <w:iCs/>
                          <w:color w:val="333333"/>
                          <w:sz w:val="20"/>
                          <w:szCs w:val="20"/>
                        </w:rPr>
                        <w:t>* Artsoft Consult *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 xml:space="preserve"> Projects I was involved in: 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ab/>
                        <w:t>* one of the biggest manufacturer of plastic products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ab/>
                        <w:t>in Europe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ab/>
                        <w:t>* a project for managing resources for constructions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ab/>
                        <w:t xml:space="preserve">* a project for monitoring the waste from restaurants </w:t>
                        <w:tab/>
                        <w:t>and improve resource managing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 xml:space="preserve">    </w:t>
                      </w: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>Technologies used: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  <w:shd w:fill="DFF0D8" w:val="clear"/>
                        </w:rPr>
                        <w:tab/>
                        <w:t xml:space="preserve">* angularjs, angular 2/4, nodejs, html, css, javascript, </w:t>
                        <w:tab/>
                        <w:t>jQuery, phonegap, mocha, d3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 w:eastAsia="Times New Roman" w:cs="Arial"/>
                          <w:b/>
                          <w:b/>
                          <w:bCs/>
                          <w:color w:val="333333"/>
                          <w:sz w:val="20"/>
                          <w:szCs w:val="20"/>
                        </w:rPr>
                      </w:pPr>
                      <w:bookmarkStart w:id="4" w:name="_GoBack"/>
                      <w:bookmarkStart w:id="5" w:name="_GoBack"/>
                      <w:bookmarkEnd w:id="5"/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0"/>
                          <w:szCs w:val="20"/>
                        </w:rPr>
                        <w:t>FRONT-END DEVELOPER | 01.2015 – 03.2017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i/>
                          <w:iCs/>
                          <w:color w:val="333333"/>
                          <w:sz w:val="20"/>
                          <w:szCs w:val="20"/>
                        </w:rPr>
                        <w:t>* Xoomworks *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>- Java core training</w:t>
                        <w:br/>
                        <w:t xml:space="preserve">    - Selenium training</w:t>
                        <w:br/>
                        <w:t xml:space="preserve">    - Databases training</w:t>
                        <w:br/>
                        <w:t xml:space="preserve">    - Front-end training</w:t>
                        <w:br/>
                        <w:t xml:space="preserve">    - After the trainings I had the my first project on AngularJS</w:t>
                        <w:br/>
                        <w:t xml:space="preserve">    - At the end of the AngularJS project I joined the BI department</w:t>
                        <w:br/>
                        <w:t xml:space="preserve">    - BI training</w:t>
                        <w:br/>
                        <w:t xml:space="preserve">    - Learned how to use some SAP tools</w:t>
                        <w:br/>
                        <w:t xml:space="preserve">    - In a short period of time I had my first project in BI for Expedia as a subcontractor</w:t>
                        <w:br/>
                        <w:t xml:space="preserve">    - Expedia was a three months project during which I learned how to work with databases (Teradata)</w:t>
                        <w:br/>
                        <w:t xml:space="preserve">    - Immediately after Expedia I had a new contract for Shell as a subcontractor</w:t>
                        <w:br/>
                        <w:t xml:space="preserve">    - Shell was a one year contract during which I finished four web applications</w:t>
                        <w:br/>
                        <w:t xml:space="preserve">    - Shell projects involved working with: SAPUI5, HTML, XML, Json, CSS, Javascript, jQuery, XSJS, XSODATA, HANA database</w:t>
                        <w:br/>
                        <w:t xml:space="preserve">    - During the Shell contract I had also started two other projects that involved working with: Spring (back-end), Angular2 (front-end), SQL Server (database)</w:t>
                        <w:br/>
                        <w:t xml:space="preserve">    - The great work at Shell resulted in Xoomworks hiring more developers to work for Shell</w:t>
                        <w:br/>
                        <w:t xml:space="preserve">    - I helped with the recruitment process for the technical part of the interview</w:t>
                        <w:br/>
                        <w:t xml:space="preserve">    - I helped the new developers to understand SAPUI5 framework and prepared them for the Shell projects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Times New Roman"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0"/>
                          <w:szCs w:val="20"/>
                        </w:rPr>
                        <w:t>BI Consultant | 11.2015 - 02.2016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i/>
                          <w:iCs/>
                          <w:color w:val="333333"/>
                          <w:sz w:val="20"/>
                          <w:szCs w:val="20"/>
                        </w:rPr>
                        <w:t>* Expedia *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Arial" w:hAnsi="Arial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>- Teradata based universe</w:t>
                        <w:br/>
                        <w:t xml:space="preserve">    - Web Intelligence</w:t>
                        <w:br/>
                        <w:t xml:space="preserve">    - Information Design Tool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2971800</wp:posOffset>
                </wp:positionH>
                <wp:positionV relativeFrom="paragraph">
                  <wp:posOffset>124460</wp:posOffset>
                </wp:positionV>
                <wp:extent cx="1270" cy="1270"/>
                <wp:effectExtent l="0" t="0" r="19050" b="19050"/>
                <wp:wrapNone/>
                <wp:docPr id="13" name="Straight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7a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pt,9.8pt" to="234.05pt,9.85pt" ID="Straight Connector 34" stroked="t" style="position:absolute;flip:x">
                <v:stroke color="#337ab7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3343275</wp:posOffset>
                </wp:positionH>
                <wp:positionV relativeFrom="paragraph">
                  <wp:posOffset>648970</wp:posOffset>
                </wp:positionV>
                <wp:extent cx="706120" cy="706120"/>
                <wp:effectExtent l="0" t="0" r="0" b="0"/>
                <wp:wrapNone/>
                <wp:docPr id="14" name="Oval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056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9" stroked="f" style="position:absolute;margin-left:263.25pt;margin-top:51.1pt;width:55.5pt;height:55.5pt">
                <w10:wrap type="none"/>
                <v:imagedata r:id="rId4" o:detectmouseclick="t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52A633D8">
                <wp:simplePos x="0" y="0"/>
                <wp:positionH relativeFrom="column">
                  <wp:posOffset>4162425</wp:posOffset>
                </wp:positionH>
                <wp:positionV relativeFrom="paragraph">
                  <wp:posOffset>648970</wp:posOffset>
                </wp:positionV>
                <wp:extent cx="706120" cy="706120"/>
                <wp:effectExtent l="0" t="0" r="0" b="0"/>
                <wp:wrapNone/>
                <wp:docPr id="15" name="Oval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05600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0" stroked="f" style="position:absolute;margin-left:327.75pt;margin-top:51.1pt;width:55.5pt;height:55.5pt" wp14:anchorId="52A633D8">
                <w10:wrap type="none"/>
                <v:imagedata r:id="rId5" o:detectmouseclick="t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1C97F0FF">
                <wp:simplePos x="0" y="0"/>
                <wp:positionH relativeFrom="column">
                  <wp:posOffset>5000625</wp:posOffset>
                </wp:positionH>
                <wp:positionV relativeFrom="paragraph">
                  <wp:posOffset>648970</wp:posOffset>
                </wp:positionV>
                <wp:extent cx="706120" cy="706120"/>
                <wp:effectExtent l="0" t="0" r="0" b="0"/>
                <wp:wrapNone/>
                <wp:docPr id="16" name="Oval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05600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1" stroked="f" style="position:absolute;margin-left:393.75pt;margin-top:51.1pt;width:55.5pt;height:55.5pt" wp14:anchorId="1C97F0FF">
                <w10:wrap type="none"/>
                <v:imagedata r:id="rId6" o:detectmouseclick="t"/>
                <v:stroke color="#3465a4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76ECB987">
                <wp:simplePos x="0" y="0"/>
                <wp:positionH relativeFrom="column">
                  <wp:posOffset>5819775</wp:posOffset>
                </wp:positionH>
                <wp:positionV relativeFrom="paragraph">
                  <wp:posOffset>648970</wp:posOffset>
                </wp:positionV>
                <wp:extent cx="706120" cy="706120"/>
                <wp:effectExtent l="0" t="0" r="0" b="0"/>
                <wp:wrapNone/>
                <wp:docPr id="17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0560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2" stroked="f" style="position:absolute;margin-left:458.25pt;margin-top:51.1pt;width:55.5pt;height:55.5pt" wp14:anchorId="76ECB987">
                <w10:wrap type="none"/>
                <v:imagedata r:id="rId7" o:detectmouseclick="t"/>
                <v:stroke color="#3465a4" weight="12600" joinstyle="miter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5FBFCAED">
                <wp:simplePos x="0" y="0"/>
                <wp:positionH relativeFrom="column">
                  <wp:posOffset>-895350</wp:posOffset>
                </wp:positionH>
                <wp:positionV relativeFrom="paragraph">
                  <wp:posOffset>-323850</wp:posOffset>
                </wp:positionV>
                <wp:extent cx="3868420" cy="10031095"/>
                <wp:effectExtent l="0" t="0" r="0" b="9525"/>
                <wp:wrapNone/>
                <wp:docPr id="18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840" cy="10030320"/>
                        </a:xfrm>
                        <a:prstGeom prst="rect">
                          <a:avLst/>
                        </a:prstGeom>
                        <a:solidFill>
                          <a:srgbClr val="dff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FRONT-END DEVELOPER | 02.2016 – 02.2017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i/>
                                <w:iCs/>
                                <w:color w:val="333333"/>
                                <w:sz w:val="20"/>
                                <w:szCs w:val="20"/>
                              </w:rPr>
                              <w:t>* Shell *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333333"/>
                                <w:sz w:val="20"/>
                                <w:szCs w:val="20"/>
                              </w:rPr>
                              <w:t>- Shell had some poor performing web applications that needed to be rebuilt</w:t>
                              <w:br/>
                              <w:t xml:space="preserve">    - Rebuilt the dashboards using SAPUI5 framework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>
                                <w:rFonts w:ascii="Arial" w:hAnsi="Arial"/>
                                <w:color w:val="337AB7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>MATE-INFO | 2006 - 2010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</w:rPr>
                              <w:t>* Colegiul National Vasile Lucaciu 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>Facultatea de Constructii | 2010 - 2012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</w:rPr>
                              <w:t>* Universitatea Tehnica Cluj-Napoca 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>Facultatea de Electronica si Telecomunicatii | 2012 - 2015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>
                                <w:rFonts w:ascii="MS Reference Sans Serif" w:hAnsi="MS Reference Sans Serif" w:eastAsia="Times New Roman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i/>
                                <w:iCs/>
                                <w:color w:val="333333"/>
                                <w:sz w:val="21"/>
                                <w:szCs w:val="21"/>
                              </w:rPr>
                              <w:t>* Universitatea Tehnica Cluj-Napoca *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#dff0d8" stroked="f" style="position:absolute;margin-left:-70.5pt;margin-top:-25.5pt;width:304.5pt;height:789.75pt" wp14:anchorId="5FBFCAED">
                <w10:wrap type="square"/>
                <v:fill o:detectmouseclick="t" type="solid" color2="#200f27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0"/>
                          <w:szCs w:val="20"/>
                        </w:rPr>
                        <w:t>FRONT-END DEVELOPER | 02.2016 – 02.2017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i/>
                          <w:iCs/>
                          <w:color w:val="333333"/>
                          <w:sz w:val="20"/>
                          <w:szCs w:val="20"/>
                        </w:rPr>
                        <w:t>* Shell *</w:t>
                      </w:r>
                    </w:p>
                    <w:p>
                      <w:pPr>
                        <w:pStyle w:val="FrameContents"/>
                        <w:rPr>
                          <w:rFonts w:ascii="MS Reference Sans Serif" w:hAnsi="MS Reference Sans Serif" w:eastAsia="Times New Roman" w:cs="Arial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eastAsia="Times New Roman" w:cs="Arial" w:ascii="Arial" w:hAnsi="Arial"/>
                          <w:color w:val="333333"/>
                          <w:sz w:val="20"/>
                          <w:szCs w:val="20"/>
                        </w:rPr>
                        <w:t>- Shell had some poor performing web applications that needed to be rebuilt</w:t>
                        <w:br/>
                        <w:t xml:space="preserve">    - Rebuilt the dashboards using SAPUI5 framework</w:t>
                      </w:r>
                    </w:p>
                    <w:p>
                      <w:pPr>
                        <w:pStyle w:val="FrameContents"/>
                        <w:rPr>
                          <w:rFonts w:ascii="Arial" w:hAnsi="Arial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>
                          <w:rFonts w:ascii="Arial" w:hAnsi="Arial"/>
                          <w:color w:val="337AB7"/>
                        </w:rPr>
                        <w:t>EDUCATION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1"/>
                          <w:szCs w:val="21"/>
                        </w:rPr>
                        <w:t>MATE-INFO | 2006 - 2010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eastAsia="Times New Roman" w:cs="Arial" w:ascii="Arial" w:hAnsi="Arial"/>
                          <w:i/>
                          <w:iCs/>
                          <w:color w:val="333333"/>
                          <w:sz w:val="21"/>
                          <w:szCs w:val="21"/>
                        </w:rPr>
                        <w:t>* Colegiul National Vasile Lucaciu 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1"/>
                          <w:szCs w:val="21"/>
                        </w:rPr>
                        <w:t>Facultatea de Constructii | 2010 - 2012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eastAsia="Times New Roman" w:cs="Arial" w:ascii="Arial" w:hAnsi="Arial"/>
                          <w:i/>
                          <w:iCs/>
                          <w:color w:val="333333"/>
                          <w:sz w:val="21"/>
                          <w:szCs w:val="21"/>
                        </w:rPr>
                        <w:t>* Universitatea Tehnica Cluj-Napoca 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rial" w:hAnsi="Arial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eastAsia="Times New Roman" w:cs="Arial" w:ascii="Arial" w:hAnsi="Arial"/>
                          <w:b/>
                          <w:bCs/>
                          <w:color w:val="333333"/>
                          <w:sz w:val="21"/>
                          <w:szCs w:val="21"/>
                        </w:rPr>
                        <w:t>Facultatea de Electronica si Telecomunicatii | 2012 - 2015</w:t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>
                          <w:rFonts w:ascii="MS Reference Sans Serif" w:hAnsi="MS Reference Sans Serif" w:eastAsia="Times New Roman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eastAsia="Times New Roman" w:cs="Arial" w:ascii="Arial" w:hAnsi="Arial"/>
                          <w:i/>
                          <w:iCs/>
                          <w:color w:val="333333"/>
                          <w:sz w:val="21"/>
                          <w:szCs w:val="21"/>
                        </w:rPr>
                        <w:t>* Universitatea Tehnica Cluj-Napoca *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D28A09B">
                <wp:simplePos x="0" y="0"/>
                <wp:positionH relativeFrom="column">
                  <wp:posOffset>2971800</wp:posOffset>
                </wp:positionH>
                <wp:positionV relativeFrom="paragraph">
                  <wp:posOffset>-323850</wp:posOffset>
                </wp:positionV>
                <wp:extent cx="3868420" cy="10031095"/>
                <wp:effectExtent l="0" t="0" r="0" b="9525"/>
                <wp:wrapNone/>
                <wp:docPr id="20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840" cy="10030320"/>
                        </a:xfrm>
                        <a:prstGeom prst="rect">
                          <a:avLst/>
                        </a:prstGeom>
                        <a:solidFill>
                          <a:srgbClr val="dff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color w:val="337AB7"/>
                              </w:rPr>
                              <w:t>LANGUAGES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S Reference Sans Serif" w:hAnsi="MS Reference Sans Serif"/>
                                <w:color w:val="337AB7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14400" cy="1543050"/>
                                  <wp:effectExtent l="0" t="0" r="0" b="0"/>
                                  <wp:docPr id="22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914400" cy="1543050"/>
                                  <wp:effectExtent l="0" t="0" r="0" b="0"/>
                                  <wp:docPr id="23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914400" cy="1541780"/>
                                  <wp:effectExtent l="0" t="0" r="0" b="0"/>
                                  <wp:docPr id="24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hd w:val="clear" w:color="auto" w:fill="DFF0D8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fillcolor="#dff0d8" stroked="f" style="position:absolute;margin-left:234pt;margin-top:-25.5pt;width:304.5pt;height:789.75pt" wp14:anchorId="1D28A09B">
                <w10:wrap type="square"/>
                <v:fill o:detectmouseclick="t" type="solid" color2="#200f27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>
                          <w:rFonts w:ascii="MS Reference Sans Serif" w:hAnsi="MS Reference Sans Serif"/>
                          <w:color w:val="337AB7"/>
                        </w:rPr>
                        <w:t>LANGUAGES</w:t>
                      </w:r>
                    </w:p>
                    <w:p>
                      <w:pPr>
                        <w:pStyle w:val="FrameContents"/>
                        <w:rPr>
                          <w:rFonts w:ascii="MS Reference Sans Serif" w:hAnsi="MS Reference Sans Serif"/>
                          <w:color w:val="337AB7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914400" cy="1543050"/>
                            <wp:effectExtent l="0" t="0" r="0" b="0"/>
                            <wp:docPr id="25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drawing>
                          <wp:inline distT="0" distB="0" distL="0" distR="0">
                            <wp:extent cx="914400" cy="1543050"/>
                            <wp:effectExtent l="0" t="0" r="0" b="0"/>
                            <wp:docPr id="26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drawing>
                          <wp:inline distT="0" distB="0" distL="0" distR="0">
                            <wp:extent cx="914400" cy="1541780"/>
                            <wp:effectExtent l="0" t="0" r="0" b="0"/>
                            <wp:docPr id="27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hd w:val="clear" w:color="auto" w:fill="DFF0D8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443224A3">
                <wp:simplePos x="0" y="0"/>
                <wp:positionH relativeFrom="column">
                  <wp:posOffset>2971800</wp:posOffset>
                </wp:positionH>
                <wp:positionV relativeFrom="paragraph">
                  <wp:posOffset>-322580</wp:posOffset>
                </wp:positionV>
                <wp:extent cx="1270" cy="1270"/>
                <wp:effectExtent l="0" t="0" r="19050" b="28575"/>
                <wp:wrapNone/>
                <wp:docPr id="28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7a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pt,-25.4pt" to="234.05pt,-25.35pt" ID="Straight Connector 35" stroked="t" style="position:absolute;flip:x" wp14:anchorId="443224A3">
                <v:stroke color="#337ab7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type w:val="nextPage"/>
      <w:pgSz w:w="12240" w:h="15840"/>
      <w:pgMar w:left="1440" w:right="1440" w:header="0" w:top="5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Reference Sans Serif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4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0128"/>
    <w:rPr/>
  </w:style>
  <w:style w:type="character" w:styleId="Strong">
    <w:name w:val="Strong"/>
    <w:basedOn w:val="DefaultParagraphFont"/>
    <w:uiPriority w:val="22"/>
    <w:qFormat/>
    <w:rsid w:val="0066780e"/>
    <w:rPr>
      <w:b/>
      <w:bCs/>
    </w:rPr>
  </w:style>
  <w:style w:type="character" w:styleId="Emphasis">
    <w:name w:val="Emphasis"/>
    <w:basedOn w:val="DefaultParagraphFont"/>
    <w:uiPriority w:val="20"/>
    <w:qFormat/>
    <w:rsid w:val="0066780e"/>
    <w:rPr>
      <w:i/>
      <w:iCs/>
    </w:rPr>
  </w:style>
  <w:style w:type="character" w:styleId="Appleconvertedspace" w:customStyle="1">
    <w:name w:val="apple-converted-space"/>
    <w:basedOn w:val="DefaultParagraphFont"/>
    <w:qFormat/>
    <w:rsid w:val="009a3112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7d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61d2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6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doughnutChart>
        <c:ser>
          <c:idx val="0"/>
          <c:order val="0"/>
          <c:tx>
            <c:strRef>
              <c:f>label 0</c:f>
              <c:strCache>
                <c:ptCount val="1"/>
                <c:pt idx="0">
                  <c:v>  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showLegendKey val="0"/>
              <c:showVal val="0"/>
              <c:showCatName val="0"/>
              <c:showSerName val="0"/>
              <c:showPercent val="0"/>
            </c:dLbl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ROMANIAN</c:v>
                </c:pt>
                <c:pt idx="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firstSliceAng val="0"/>
        <c:holeSize val="50"/>
      </c:doughnut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noFill/>
    <a:ln w="936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doughnutChart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3"/>
            <c:spPr>
              <a:solidFill>
                <a:srgbClr val="255e91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showLegendKey val="0"/>
              <c:showVal val="0"/>
              <c:showCatName val="0"/>
              <c:showSerName val="0"/>
              <c:showPercent val="0"/>
            </c:dLbl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ENGLISH</c:v>
                </c:pt>
                <c:pt idx="1">
                  <c:v>2nd Qtr</c:v>
                </c:pt>
                <c:pt idx="2">
                  <c:v/>
                </c:pt>
                <c:pt idx="3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firstSliceAng val="0"/>
        <c:holeSize val="50"/>
      </c:doughnut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noFill/>
    <a:ln w="9360"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doughnutChart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3"/>
            <c:spPr>
              <a:solidFill>
                <a:srgbClr val="255e91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showLegendKey val="0"/>
              <c:showVal val="0"/>
              <c:showCatName val="0"/>
              <c:showSerName val="0"/>
              <c:showPercent val="0"/>
            </c:dLbl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FRENCH</c:v>
                </c:pt>
                <c:pt idx="1">
                  <c:v>2nd Qtr</c:v>
                </c:pt>
                <c:pt idx="2">
                  <c:v/>
                </c:pt>
                <c:pt idx="3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firstSliceAng val="0"/>
        <c:holeSize val="50"/>
      </c:doughnut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noFill/>
    <a:ln w="9360"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doughnutChart>
        <c:ser>
          <c:idx val="0"/>
          <c:order val="0"/>
          <c:tx>
            <c:strRef>
              <c:f>label 0</c:f>
              <c:strCache>
                <c:ptCount val="1"/>
                <c:pt idx="0">
                  <c:v>  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showLegendKey val="0"/>
              <c:showVal val="0"/>
              <c:showCatName val="0"/>
              <c:showSerName val="0"/>
              <c:showPercent val="0"/>
            </c:dLbl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ROMANIAN</c:v>
                </c:pt>
                <c:pt idx="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firstSliceAng val="0"/>
        <c:holeSize val="50"/>
      </c:doughnut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noFill/>
    <a:ln w="9360"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doughnutChart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3"/>
            <c:spPr>
              <a:solidFill>
                <a:srgbClr val="255e91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showLegendKey val="0"/>
              <c:showVal val="0"/>
              <c:showCatName val="0"/>
              <c:showSerName val="0"/>
              <c:showPercent val="0"/>
            </c:dLbl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ENGLISH</c:v>
                </c:pt>
                <c:pt idx="1">
                  <c:v>2nd Qtr</c:v>
                </c:pt>
                <c:pt idx="2">
                  <c:v/>
                </c:pt>
                <c:pt idx="3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firstSliceAng val="0"/>
        <c:holeSize val="50"/>
      </c:doughnut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noFill/>
    <a:ln w="9360"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doughnutChart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3"/>
            <c:spPr>
              <a:solidFill>
                <a:srgbClr val="255e91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showLegendKey val="0"/>
              <c:showVal val="0"/>
              <c:showCatName val="0"/>
              <c:showSerName val="0"/>
              <c:showPercent val="0"/>
            </c:dLbl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FRENCH</c:v>
                </c:pt>
                <c:pt idx="1">
                  <c:v>2nd Qtr</c:v>
                </c:pt>
                <c:pt idx="2">
                  <c:v/>
                </c:pt>
                <c:pt idx="3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firstSliceAng val="0"/>
        <c:holeSize val="50"/>
      </c:doughnut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noFill/>
    <a:ln w="9360"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BE8F7-62E3-46E0-A37A-696CC276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LibreOffice/5.3.2.2$Windows_x86 LibreOffice_project/6cd4f1ef626f15116896b1d8e1398b56da0d0ee1</Application>
  <Pages>2</Pages>
  <Words>458</Words>
  <Characters>2308</Characters>
  <CharactersWithSpaces>3076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2017-01-12T09:58:00Z</dcterms:created>
  <dc:creator>Bogdan Volintiru</dc:creator>
  <dc:description/>
  <dc:language>en-US</dc:language>
  <cp:lastModifiedBy/>
  <cp:lastPrinted>2017-01-12T14:38:00Z</cp:lastPrinted>
  <dcterms:modified xsi:type="dcterms:W3CDTF">2017-10-19T14:03:04Z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