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lang w:val="de-DE"/>
        </w:rPr>
      </w:pPr>
      <w:r>
        <w:rPr>
          <w:lang w:val="de-DE"/>
        </w:rPr>
        <w:t>Geburts- und Austrittsbericht</w:t>
      </w:r>
    </w:p>
    <w:p>
      <w:pPr>
        <w:pStyle w:val="BodyTextsmall"/>
        <w:bidi w:val="0"/>
        <w:jc w:val="left"/>
        <w:rPr>
          <w:lang w:val="de-DE"/>
        </w:rPr>
      </w:pPr>
      <w:r>
        <w:rPr>
          <w:lang w:val="de-DE"/>
        </w:rPr>
        <w:t>Zumikon, 17.11.2025 - NL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 xml:space="preserve">U.V. </w:t>
      </w:r>
    </w:p>
    <w:p>
      <w:pPr>
        <w:pStyle w:val="BodyText"/>
        <w:bidi w:val="0"/>
        <w:jc w:val="left"/>
        <w:rPr/>
      </w:pPr>
      <w:r>
        <w:rPr>
          <w:rStyle w:val="Strong"/>
          <w:lang w:val="de-DE"/>
        </w:rPr>
        <w:t>Hirslanden</w:t>
      </w:r>
      <w:r>
        <w:rPr>
          <w:lang w:val="de-DE"/>
        </w:rPr>
        <w:t xml:space="preserve"> </w:t>
      </w:r>
    </w:p>
    <w:p>
      <w:pPr>
        <w:pStyle w:val="BodyTextsmall"/>
        <w:bidi w:val="0"/>
        <w:jc w:val="left"/>
        <w:rPr>
          <w:lang w:val="de-DE"/>
        </w:rPr>
      </w:pPr>
      <w:r>
        <w:rPr>
          <w:lang w:val="de-DE"/>
        </w:rPr>
        <w:t xml:space="preserve">Stationär: Aufnahme 14.11.2025 um 00:00 Uhr - Entlassung 17.11.2025 um 00:00 Uhr 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Diagnosen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43-Jährige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Gravida 2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Para 1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Anämie post partum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Status nach In-vitro-Fertilisation (IVF)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Status nach Abort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Blutgruppe 0 Rhesus positiv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Geburtsmodus: Spontangeburt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de-DE"/>
        </w:rPr>
      </w:pPr>
      <w:r>
        <w:rPr>
          <w:lang w:val="de-DE"/>
        </w:rPr>
        <w:t xml:space="preserve">Problemloser Schwangerschaftsverlauf 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Schwangerschafts- und Geburtsverlauf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SSW bei Aufnahme 39+4. SSW bei Geburt 39+5. Letzte Periode unklar. Entbindungstermin nach IVF. Einleitungsgrund mütterliches Alter. Problemloser Schwangerschaftsverlauf, 2. Trimenon unauffällig.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Eintritt am 14.11.2025, 00:00 Uhr, in der 39+4 SSW. Einleitung wegen mütterlichem Alter, Wehenbeginn, Blasensprung. CTG bei Eintritt: Tachykardie, rasches tiefer Treten des kindlichen Kopfes. Analgesie: Periduralanästhesie (PDA). Muttermund 6 cm, Blasensprung bei Muttermund 9 cm. Spontangeburt eines Mädchens in vordere Hinterhauptslage. Uterotonika: Syntocinon (Oxytocin) (Syntocinon (Oxytocin)), Kurzinfusion nach 30 Minuten. Manuelle Plazentalösung, keine spontane Plazentalösung. Uterustonus gut kontrahiert, vermehrte vaginale Blutung, keine Plazentablösung.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Kindliche Daten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Sophia; Mädchen; 3970 g; pH 7.26; adaptiert gut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Serologien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Keine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Wochenbettverlauf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regelrechte Uterusinvolution, Dammnaht reizlos; Fundus 3; Mammillen laktieren, Hb-Kontrolle am p.p. Tag 1 ( g/l).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Befunde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Procedere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Mit freundlichen Grüssen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Dr. med. Nina Lettner</w:t>
        <w:br/>
        <w:t>FMH Gynäkologie und Geburtshilfe</w:t>
        <w:br/>
        <w:t>Master of acupuncture</w:t>
        <w:br/>
        <w:t>Swiss FMH board certified</w:t>
        <w:br/>
        <w:t>Obstetrics and Gynecology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Kopie an</w:t>
      </w:r>
    </w:p>
    <w:p>
      <w:pPr>
        <w:pStyle w:val="BodyText"/>
        <w:bidi w:val="0"/>
        <w:spacing w:before="0" w:after="140"/>
        <w:jc w:val="left"/>
        <w:rPr>
          <w:lang w:val="de-DE"/>
        </w:rPr>
      </w:pPr>
      <w:r>
        <w:rPr>
          <w:lang w:val="de-DE"/>
        </w:rPr>
        <w:t>scanning.hirslanden@hirslanden.ch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stem-ui">
    <w:altName w:val="apple-system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system-ui;apple-system;Segoe UI;Roboto;Helvetica;Arial;sans-serif" w:hAnsi="system-ui;apple-system;Segoe UI;Roboto;Helvetica;Arial;sans-serif" w:eastAsia="system-ui;apple-system;Segoe UI;Roboto;Helvetica;Arial;sans-serif" w:cs="system-ui;apple-system;Segoe UI;Roboto;Helvetica;Arial;sans-serif"/>
      <w:color w:val="auto"/>
      <w:sz w:val="24"/>
      <w:szCs w:val="24"/>
      <w:lang w:val="de-DE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odyTextsmall">
    <w:name w:val="Body Text.small"/>
    <w:basedOn w:val="BodyText"/>
    <w:qFormat/>
    <w:pPr/>
    <w:rPr>
      <w:color w:val="4444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2</Pages>
  <Words>197</Words>
  <Characters>1407</Characters>
  <CharactersWithSpaces>1577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2025-11-24T09:38:09Z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