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sz w:val="12"/>
          <w:szCs w:val="12"/>
        </w:rPr>
      </w:pPr>
      <w:bookmarkStart w:colFirst="0" w:colLast="0" w:name="_xzyvh3yjdce4" w:id="0"/>
      <w:bookmarkEnd w:id="0"/>
      <w:r w:rsidDel="00000000" w:rsidR="00000000" w:rsidRPr="00000000">
        <w:rPr>
          <w:rtl w:val="0"/>
        </w:rPr>
      </w:r>
    </w:p>
    <w:tbl>
      <w:tblPr>
        <w:tblStyle w:val="Table1"/>
        <w:tblW w:w="102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5595"/>
        <w:gridCol w:w="1005"/>
        <w:gridCol w:w="1440"/>
        <w:tblGridChange w:id="0">
          <w:tblGrid>
            <w:gridCol w:w="2220"/>
            <w:gridCol w:w="5595"/>
            <w:gridCol w:w="1005"/>
            <w:gridCol w:w="1440"/>
          </w:tblGrid>
        </w:tblGridChange>
      </w:tblGrid>
      <w:tr>
        <w:trPr>
          <w:cantSplit w:val="0"/>
          <w:trHeight w:val="600" w:hRule="atLeast"/>
          <w:tblHeader w:val="0"/>
        </w:trPr>
        <w:tc>
          <w:tcPr>
            <w:tcBorders>
              <w:top w:color="b7b7b7" w:space="0" w:sz="8" w:val="single"/>
              <w:left w:color="b7b7b7" w:space="0" w:sz="8" w:val="single"/>
              <w:bottom w:color="b7b7b7" w:space="0" w:sz="8" w:val="single"/>
              <w:right w:color="b7b7b7" w:space="0" w:sz="8" w:val="single"/>
            </w:tcBorders>
            <w:shd w:fill="6d9eeb" w:val="clear"/>
            <w:tcMar>
              <w:top w:w="100.0" w:type="dxa"/>
              <w:left w:w="100.0" w:type="dxa"/>
              <w:bottom w:w="100.0" w:type="dxa"/>
              <w:right w:w="100.0" w:type="dxa"/>
            </w:tcMar>
            <w:vAlign w:val="center"/>
          </w:tcPr>
          <w:p w:rsidR="00000000" w:rsidDel="00000000" w:rsidP="00000000" w:rsidRDefault="00000000" w:rsidRPr="00000000" w14:paraId="00000002">
            <w:pPr>
              <w:pageBreakBefore w:val="0"/>
              <w:widowControl w:val="0"/>
              <w:rPr>
                <w:b w:val="1"/>
              </w:rPr>
            </w:pPr>
            <w:r w:rsidDel="00000000" w:rsidR="00000000" w:rsidRPr="00000000">
              <w:rPr>
                <w:b w:val="1"/>
                <w:sz w:val="28"/>
                <w:szCs w:val="28"/>
                <w:rtl w:val="0"/>
              </w:rPr>
              <w:t xml:space="preserve">Stage/Report</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03">
            <w:pPr>
              <w:pageBreakBefore w:val="0"/>
              <w:widowControl w:val="0"/>
              <w:rPr>
                <w:b w:val="1"/>
                <w:sz w:val="30"/>
                <w:szCs w:val="30"/>
              </w:rPr>
            </w:pPr>
            <w:r w:rsidDel="00000000" w:rsidR="00000000" w:rsidRPr="00000000">
              <w:rPr>
                <w:b w:val="1"/>
                <w:sz w:val="30"/>
                <w:szCs w:val="30"/>
                <w:rtl w:val="0"/>
              </w:rPr>
              <w:t xml:space="preserve">Communications &amp; Stakeholder Engagement Plan</w:t>
            </w:r>
          </w:p>
        </w:tc>
        <w:tc>
          <w:tcPr>
            <w:tcBorders>
              <w:top w:color="b7b7b7" w:space="0" w:sz="8" w:val="single"/>
              <w:left w:color="b7b7b7" w:space="0" w:sz="8" w:val="single"/>
              <w:bottom w:color="b7b7b7" w:space="0" w:sz="8" w:val="single"/>
              <w:right w:color="b7b7b7" w:space="0" w:sz="8" w:val="single"/>
            </w:tcBorders>
            <w:shd w:fill="6d9eeb" w:val="clear"/>
            <w:tcMar>
              <w:top w:w="100.0" w:type="dxa"/>
              <w:left w:w="100.0" w:type="dxa"/>
              <w:bottom w:w="100.0" w:type="dxa"/>
              <w:right w:w="100.0" w:type="dxa"/>
            </w:tcMar>
            <w:vAlign w:val="center"/>
          </w:tcPr>
          <w:p w:rsidR="00000000" w:rsidDel="00000000" w:rsidP="00000000" w:rsidRDefault="00000000" w:rsidRPr="00000000" w14:paraId="00000004">
            <w:pPr>
              <w:pageBreakBefore w:val="0"/>
              <w:widowControl w:val="0"/>
              <w:jc w:val="right"/>
              <w:rPr>
                <w:b w:val="1"/>
                <w:sz w:val="22"/>
                <w:szCs w:val="22"/>
              </w:rPr>
            </w:pPr>
            <w:r w:rsidDel="00000000" w:rsidR="00000000" w:rsidRPr="00000000">
              <w:rPr>
                <w:b w:val="1"/>
                <w:sz w:val="22"/>
                <w:szCs w:val="22"/>
                <w:rtl w:val="0"/>
              </w:rPr>
              <w:t xml:space="preserve">Project ID No.</w:t>
            </w:r>
          </w:p>
        </w:tc>
        <w:tc>
          <w:tcPr>
            <w:tcBorders>
              <w:top w:color="b7b7b7" w:space="0" w:sz="8" w:val="single"/>
              <w:left w:color="b7b7b7" w:space="0" w:sz="8" w:val="single"/>
              <w:bottom w:color="b7b7b7" w:space="0" w:sz="8" w:val="single"/>
              <w:right w:color="b7b7b7"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05">
            <w:pPr>
              <w:pageBreakBefore w:val="0"/>
              <w:widowControl w:val="0"/>
              <w:rPr/>
            </w:pPr>
            <w:r w:rsidDel="00000000" w:rsidR="00000000" w:rsidRPr="00000000">
              <w:rPr>
                <w:rtl w:val="0"/>
              </w:rPr>
            </w:r>
          </w:p>
        </w:tc>
      </w:tr>
      <w:tr>
        <w:trPr>
          <w:cantSplit w:val="0"/>
          <w:trHeight w:val="620" w:hRule="atLeast"/>
          <w:tblHeader w:val="0"/>
        </w:trPr>
        <w:tc>
          <w:tcPr>
            <w:tcBorders>
              <w:top w:color="b7b7b7" w:space="0" w:sz="8" w:val="single"/>
              <w:left w:color="b7b7b7" w:space="0" w:sz="8" w:val="single"/>
              <w:bottom w:color="b7b7b7" w:space="0" w:sz="8" w:val="single"/>
              <w:right w:color="b7b7b7" w:space="0" w:sz="8" w:val="single"/>
            </w:tcBorders>
            <w:shd w:fill="6d9eeb" w:val="clear"/>
            <w:tcMar>
              <w:top w:w="100.0" w:type="dxa"/>
              <w:left w:w="100.0" w:type="dxa"/>
              <w:bottom w:w="100.0" w:type="dxa"/>
              <w:right w:w="100.0" w:type="dxa"/>
            </w:tcMar>
            <w:vAlign w:val="center"/>
          </w:tcPr>
          <w:p w:rsidR="00000000" w:rsidDel="00000000" w:rsidP="00000000" w:rsidRDefault="00000000" w:rsidRPr="00000000" w14:paraId="00000006">
            <w:pPr>
              <w:pageBreakBefore w:val="0"/>
              <w:widowControl w:val="0"/>
              <w:rPr>
                <w:b w:val="1"/>
                <w:sz w:val="28"/>
                <w:szCs w:val="28"/>
              </w:rPr>
            </w:pPr>
            <w:r w:rsidDel="00000000" w:rsidR="00000000" w:rsidRPr="00000000">
              <w:rPr>
                <w:b w:val="1"/>
                <w:sz w:val="28"/>
                <w:szCs w:val="28"/>
                <w:rtl w:val="0"/>
              </w:rPr>
              <w:t xml:space="preserve">Project Title</w:t>
            </w:r>
          </w:p>
        </w:tc>
        <w:tc>
          <w:tcPr>
            <w:gridSpan w:val="3"/>
            <w:tcBorders>
              <w:top w:color="b7b7b7" w:space="0" w:sz="8" w:val="single"/>
              <w:left w:color="b7b7b7" w:space="0" w:sz="8" w:val="single"/>
              <w:bottom w:color="b7b7b7" w:space="0" w:sz="8" w:val="single"/>
              <w:right w:color="b7b7b7"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07">
            <w:pPr>
              <w:pageBreakBefore w:val="0"/>
              <w:widowControl w:val="0"/>
              <w:rPr>
                <w:b w:val="1"/>
                <w:sz w:val="30"/>
                <w:szCs w:val="30"/>
              </w:rPr>
            </w:pPr>
            <w:r w:rsidDel="00000000" w:rsidR="00000000" w:rsidRPr="00000000">
              <w:rPr>
                <w:b w:val="1"/>
                <w:sz w:val="30"/>
                <w:szCs w:val="30"/>
                <w:rtl w:val="0"/>
              </w:rPr>
              <w:t xml:space="preserve">[Title of Project]</w:t>
            </w:r>
          </w:p>
        </w:tc>
      </w:tr>
      <w:tr>
        <w:trPr>
          <w:cantSplit w:val="0"/>
          <w:trHeight w:val="600" w:hRule="atLeast"/>
          <w:tblHeader w:val="0"/>
        </w:trPr>
        <w:tc>
          <w:tcPr>
            <w:tcBorders>
              <w:top w:color="b7b7b7" w:space="0" w:sz="8" w:val="single"/>
              <w:left w:color="b7b7b7" w:space="0" w:sz="8" w:val="single"/>
              <w:bottom w:color="b7b7b7" w:space="0" w:sz="8" w:val="single"/>
              <w:right w:color="b7b7b7" w:space="0" w:sz="8" w:val="single"/>
            </w:tcBorders>
            <w:shd w:fill="6d9eeb" w:val="clear"/>
            <w:tcMar>
              <w:top w:w="100.0" w:type="dxa"/>
              <w:left w:w="100.0" w:type="dxa"/>
              <w:bottom w:w="100.0" w:type="dxa"/>
              <w:right w:w="100.0" w:type="dxa"/>
            </w:tcMar>
            <w:vAlign w:val="center"/>
          </w:tcPr>
          <w:p w:rsidR="00000000" w:rsidDel="00000000" w:rsidP="00000000" w:rsidRDefault="00000000" w:rsidRPr="00000000" w14:paraId="0000000A">
            <w:pPr>
              <w:pageBreakBefore w:val="0"/>
              <w:widowControl w:val="0"/>
              <w:rPr>
                <w:b w:val="1"/>
                <w:sz w:val="24"/>
                <w:szCs w:val="24"/>
              </w:rPr>
            </w:pPr>
            <w:r w:rsidDel="00000000" w:rsidR="00000000" w:rsidRPr="00000000">
              <w:rPr>
                <w:b w:val="1"/>
                <w:sz w:val="24"/>
                <w:szCs w:val="24"/>
                <w:rtl w:val="0"/>
              </w:rPr>
              <w:t xml:space="preserve">Version</w:t>
            </w:r>
          </w:p>
        </w:tc>
        <w:tc>
          <w:tcPr>
            <w:gridSpan w:val="3"/>
            <w:tcBorders>
              <w:top w:color="b7b7b7" w:space="0" w:sz="8" w:val="single"/>
              <w:left w:color="b7b7b7" w:space="0" w:sz="8" w:val="single"/>
              <w:bottom w:color="b7b7b7" w:space="0" w:sz="8" w:val="single"/>
              <w:right w:color="b7b7b7"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0B">
            <w:pPr>
              <w:pageBreakBefore w:val="0"/>
              <w:widowControl w:val="0"/>
              <w:rPr>
                <w:sz w:val="24"/>
                <w:szCs w:val="24"/>
              </w:rPr>
            </w:pPr>
            <w:r w:rsidDel="00000000" w:rsidR="00000000" w:rsidRPr="00000000">
              <w:rPr>
                <w:rtl w:val="0"/>
              </w:rPr>
            </w:r>
          </w:p>
        </w:tc>
      </w:tr>
      <w:tr>
        <w:trPr>
          <w:cantSplit w:val="0"/>
          <w:trHeight w:val="600" w:hRule="atLeast"/>
          <w:tblHeader w:val="0"/>
        </w:trPr>
        <w:tc>
          <w:tcPr>
            <w:tcBorders>
              <w:top w:color="b7b7b7" w:space="0" w:sz="8" w:val="single"/>
              <w:left w:color="b7b7b7" w:space="0" w:sz="8" w:val="single"/>
              <w:bottom w:color="b7b7b7" w:space="0" w:sz="8" w:val="single"/>
              <w:right w:color="b7b7b7"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0E">
            <w:pPr>
              <w:pageBreakBefore w:val="0"/>
              <w:widowControl w:val="0"/>
              <w:rPr>
                <w:b w:val="1"/>
                <w:sz w:val="24"/>
                <w:szCs w:val="24"/>
              </w:rPr>
            </w:pPr>
            <w:r w:rsidDel="00000000" w:rsidR="00000000" w:rsidRPr="00000000">
              <w:rPr>
                <w:b w:val="1"/>
                <w:sz w:val="24"/>
                <w:szCs w:val="24"/>
                <w:rtl w:val="0"/>
              </w:rPr>
              <w:t xml:space="preserve">Sponsor</w:t>
            </w:r>
          </w:p>
        </w:tc>
        <w:tc>
          <w:tcPr>
            <w:gridSpan w:val="3"/>
            <w:tcBorders>
              <w:top w:color="b7b7b7" w:space="0" w:sz="8" w:val="single"/>
              <w:left w:color="b7b7b7" w:space="0" w:sz="8" w:val="single"/>
              <w:bottom w:color="b7b7b7" w:space="0" w:sz="8" w:val="single"/>
              <w:right w:color="b7b7b7"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0F">
            <w:pPr>
              <w:pageBreakBefore w:val="0"/>
              <w:widowControl w:val="0"/>
              <w:rPr>
                <w:sz w:val="24"/>
                <w:szCs w:val="24"/>
              </w:rPr>
            </w:pPr>
            <w:r w:rsidDel="00000000" w:rsidR="00000000" w:rsidRPr="00000000">
              <w:rPr>
                <w:rtl w:val="0"/>
              </w:rPr>
            </w:r>
          </w:p>
        </w:tc>
      </w:tr>
      <w:tr>
        <w:trPr>
          <w:cantSplit w:val="0"/>
          <w:trHeight w:val="600" w:hRule="atLeast"/>
          <w:tblHeader w:val="0"/>
        </w:trPr>
        <w:tc>
          <w:tcPr>
            <w:tcBorders>
              <w:top w:color="b7b7b7" w:space="0" w:sz="8" w:val="single"/>
              <w:left w:color="b7b7b7" w:space="0" w:sz="8" w:val="single"/>
              <w:bottom w:color="b7b7b7" w:space="0" w:sz="8" w:val="single"/>
              <w:right w:color="b7b7b7"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2">
            <w:pPr>
              <w:pageBreakBefore w:val="0"/>
              <w:widowControl w:val="0"/>
              <w:rPr>
                <w:b w:val="1"/>
                <w:sz w:val="24"/>
                <w:szCs w:val="24"/>
              </w:rPr>
            </w:pPr>
            <w:r w:rsidDel="00000000" w:rsidR="00000000" w:rsidRPr="00000000">
              <w:rPr>
                <w:b w:val="1"/>
                <w:sz w:val="24"/>
                <w:szCs w:val="24"/>
                <w:rtl w:val="0"/>
              </w:rPr>
              <w:t xml:space="preserve">Project Manager</w:t>
            </w:r>
          </w:p>
        </w:tc>
        <w:tc>
          <w:tcPr>
            <w:gridSpan w:val="3"/>
            <w:tcBorders>
              <w:top w:color="b7b7b7" w:space="0" w:sz="8" w:val="single"/>
              <w:left w:color="b7b7b7" w:space="0" w:sz="8" w:val="single"/>
              <w:bottom w:color="b7b7b7" w:space="0" w:sz="8" w:val="single"/>
              <w:right w:color="b7b7b7"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3">
            <w:pPr>
              <w:pageBreakBefore w:val="0"/>
              <w:widowControl w:val="0"/>
              <w:rPr>
                <w:sz w:val="24"/>
                <w:szCs w:val="24"/>
              </w:rPr>
            </w:pPr>
            <w:r w:rsidDel="00000000" w:rsidR="00000000" w:rsidRPr="00000000">
              <w:rPr>
                <w:rtl w:val="0"/>
              </w:rPr>
            </w:r>
          </w:p>
        </w:tc>
      </w:tr>
      <w:tr>
        <w:trPr>
          <w:cantSplit w:val="0"/>
          <w:trHeight w:val="600" w:hRule="atLeast"/>
          <w:tblHeader w:val="0"/>
        </w:trPr>
        <w:tc>
          <w:tcPr>
            <w:tcBorders>
              <w:top w:color="b7b7b7" w:space="0" w:sz="8" w:val="single"/>
              <w:left w:color="b7b7b7" w:space="0" w:sz="8" w:val="single"/>
              <w:bottom w:color="b7b7b7" w:space="0" w:sz="8" w:val="single"/>
              <w:right w:color="b7b7b7"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6">
            <w:pPr>
              <w:pageBreakBefore w:val="0"/>
              <w:widowControl w:val="0"/>
              <w:rPr>
                <w:b w:val="1"/>
                <w:sz w:val="24"/>
                <w:szCs w:val="24"/>
              </w:rPr>
            </w:pPr>
            <w:r w:rsidDel="00000000" w:rsidR="00000000" w:rsidRPr="00000000">
              <w:rPr>
                <w:b w:val="1"/>
                <w:sz w:val="24"/>
                <w:szCs w:val="24"/>
                <w:rtl w:val="0"/>
              </w:rPr>
              <w:t xml:space="preserve">Communications Business Partner</w:t>
            </w:r>
          </w:p>
        </w:tc>
        <w:tc>
          <w:tcPr>
            <w:gridSpan w:val="3"/>
            <w:tcBorders>
              <w:top w:color="b7b7b7" w:space="0" w:sz="8" w:val="single"/>
              <w:left w:color="b7b7b7" w:space="0" w:sz="8" w:val="single"/>
              <w:bottom w:color="b7b7b7" w:space="0" w:sz="8" w:val="single"/>
              <w:right w:color="b7b7b7"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7">
            <w:pPr>
              <w:pageBreakBefore w:val="0"/>
              <w:widowControl w:val="0"/>
              <w:rPr>
                <w:sz w:val="24"/>
                <w:szCs w:val="24"/>
              </w:rPr>
            </w:pPr>
            <w:r w:rsidDel="00000000" w:rsidR="00000000" w:rsidRPr="00000000">
              <w:rPr>
                <w:rtl w:val="0"/>
              </w:rPr>
            </w:r>
          </w:p>
        </w:tc>
      </w:tr>
    </w:tbl>
    <w:p w:rsidR="00000000" w:rsidDel="00000000" w:rsidP="00000000" w:rsidRDefault="00000000" w:rsidRPr="00000000" w14:paraId="0000001A">
      <w:pPr>
        <w:keepNext w:val="1"/>
        <w:keepLines w:val="1"/>
        <w:pageBreakBefore w:val="0"/>
        <w:rPr>
          <w:sz w:val="28"/>
          <w:szCs w:val="28"/>
        </w:rPr>
      </w:pPr>
      <w:r w:rsidDel="00000000" w:rsidR="00000000" w:rsidRPr="00000000">
        <w:rPr>
          <w:rtl w:val="0"/>
        </w:rPr>
      </w:r>
    </w:p>
    <w:p w:rsidR="00000000" w:rsidDel="00000000" w:rsidP="00000000" w:rsidRDefault="00000000" w:rsidRPr="00000000" w14:paraId="0000001B">
      <w:pPr>
        <w:keepNext w:val="1"/>
        <w:keepLines w:val="1"/>
        <w:pageBreakBefore w:val="0"/>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01C">
      <w:pPr>
        <w:keepNext w:val="1"/>
        <w:keepLines w:val="1"/>
        <w:pageBreakBefore w:val="0"/>
        <w:rPr>
          <w:sz w:val="24"/>
          <w:szCs w:val="24"/>
        </w:rPr>
      </w:pPr>
      <w:r w:rsidDel="00000000" w:rsidR="00000000" w:rsidRPr="00000000">
        <w:rPr>
          <w:rtl w:val="0"/>
        </w:rPr>
      </w:r>
    </w:p>
    <w:p w:rsidR="00000000" w:rsidDel="00000000" w:rsidP="00000000" w:rsidRDefault="00000000" w:rsidRPr="00000000" w14:paraId="0000001D">
      <w:pPr>
        <w:keepNext w:val="1"/>
        <w:keepLines w:val="1"/>
        <w:pageBreakBefore w:val="0"/>
        <w:rPr>
          <w:sz w:val="22"/>
          <w:szCs w:val="22"/>
        </w:rPr>
      </w:pPr>
      <w:r w:rsidDel="00000000" w:rsidR="00000000" w:rsidRPr="00000000">
        <w:rPr>
          <w:sz w:val="22"/>
          <w:szCs w:val="22"/>
          <w:rtl w:val="0"/>
        </w:rPr>
        <w:t xml:space="preserve">The purpose of this document is to identify all project stakeholders and the purpose, means and frequency of communication and engagement between them and the project.  </w:t>
      </w:r>
    </w:p>
    <w:p w:rsidR="00000000" w:rsidDel="00000000" w:rsidP="00000000" w:rsidRDefault="00000000" w:rsidRPr="00000000" w14:paraId="0000001E">
      <w:pPr>
        <w:keepNext w:val="1"/>
        <w:keepLines w:val="1"/>
        <w:pageBreakBefore w:val="0"/>
        <w:rPr>
          <w:sz w:val="12"/>
          <w:szCs w:val="12"/>
        </w:rPr>
      </w:pPr>
      <w:r w:rsidDel="00000000" w:rsidR="00000000" w:rsidRPr="00000000">
        <w:rPr>
          <w:rtl w:val="0"/>
        </w:rPr>
      </w:r>
    </w:p>
    <w:p w:rsidR="00000000" w:rsidDel="00000000" w:rsidP="00000000" w:rsidRDefault="00000000" w:rsidRPr="00000000" w14:paraId="0000001F">
      <w:pPr>
        <w:keepNext w:val="1"/>
        <w:keepLines w:val="1"/>
        <w:pageBreakBefore w:val="0"/>
        <w:rPr>
          <w:sz w:val="22"/>
          <w:szCs w:val="22"/>
        </w:rPr>
      </w:pPr>
      <w:r w:rsidDel="00000000" w:rsidR="00000000" w:rsidRPr="00000000">
        <w:rPr>
          <w:sz w:val="22"/>
          <w:szCs w:val="22"/>
          <w:rtl w:val="0"/>
        </w:rPr>
        <w:t xml:space="preserve">This includes, internal and external communications, reporting and governance communications, media communications and any participative or consultation activity. </w:t>
      </w:r>
    </w:p>
    <w:p w:rsidR="00000000" w:rsidDel="00000000" w:rsidP="00000000" w:rsidRDefault="00000000" w:rsidRPr="00000000" w14:paraId="00000020">
      <w:pPr>
        <w:keepNext w:val="1"/>
        <w:keepLines w:val="1"/>
        <w:pageBreakBefore w:val="0"/>
        <w:rPr>
          <w:sz w:val="12"/>
          <w:szCs w:val="12"/>
        </w:rPr>
      </w:pPr>
      <w:r w:rsidDel="00000000" w:rsidR="00000000" w:rsidRPr="00000000">
        <w:rPr>
          <w:rtl w:val="0"/>
        </w:rPr>
      </w:r>
    </w:p>
    <w:p w:rsidR="00000000" w:rsidDel="00000000" w:rsidP="00000000" w:rsidRDefault="00000000" w:rsidRPr="00000000" w14:paraId="00000021">
      <w:pPr>
        <w:pageBreakBefore w:val="0"/>
        <w:spacing w:line="276" w:lineRule="auto"/>
        <w:ind w:left="0" w:firstLine="0"/>
        <w:rPr>
          <w:sz w:val="24"/>
          <w:szCs w:val="24"/>
        </w:rPr>
      </w:pPr>
      <w:r w:rsidDel="00000000" w:rsidR="00000000" w:rsidRPr="00000000">
        <w:rPr>
          <w:sz w:val="22"/>
          <w:szCs w:val="22"/>
          <w:rtl w:val="0"/>
        </w:rPr>
        <w:t xml:space="preserve">This plan is completed alongside the PID during the planning stage of the project lifecycle. </w:t>
      </w:r>
      <w:r w:rsidDel="00000000" w:rsidR="00000000" w:rsidRPr="00000000">
        <w:rPr>
          <w:rtl w:val="0"/>
        </w:rPr>
      </w:r>
    </w:p>
    <w:p w:rsidR="00000000" w:rsidDel="00000000" w:rsidP="00000000" w:rsidRDefault="00000000" w:rsidRPr="00000000" w14:paraId="00000022">
      <w:pPr>
        <w:keepNext w:val="1"/>
        <w:keepLines w:val="1"/>
        <w:pageBreakBefore w:val="0"/>
        <w:rPr>
          <w:sz w:val="24"/>
          <w:szCs w:val="24"/>
        </w:rPr>
      </w:pPr>
      <w:r w:rsidDel="00000000" w:rsidR="00000000" w:rsidRPr="00000000">
        <w:rPr>
          <w:rtl w:val="0"/>
        </w:rPr>
      </w:r>
    </w:p>
    <w:p w:rsidR="00000000" w:rsidDel="00000000" w:rsidP="00000000" w:rsidRDefault="00000000" w:rsidRPr="00000000" w14:paraId="00000023">
      <w:pPr>
        <w:keepNext w:val="1"/>
        <w:keepLines w:val="1"/>
        <w:pageBreakBefore w:val="0"/>
        <w:rPr>
          <w:b w:val="1"/>
          <w:sz w:val="24"/>
          <w:szCs w:val="24"/>
        </w:rPr>
      </w:pPr>
      <w:r w:rsidDel="00000000" w:rsidR="00000000" w:rsidRPr="00000000">
        <w:rPr>
          <w:b w:val="1"/>
          <w:sz w:val="24"/>
          <w:szCs w:val="24"/>
          <w:rtl w:val="0"/>
        </w:rPr>
        <w:t xml:space="preserve">Ownership</w:t>
      </w:r>
    </w:p>
    <w:p w:rsidR="00000000" w:rsidDel="00000000" w:rsidP="00000000" w:rsidRDefault="00000000" w:rsidRPr="00000000" w14:paraId="00000024">
      <w:pPr>
        <w:pageBreakBefore w:val="0"/>
        <w:rPr/>
      </w:pPr>
      <w:bookmarkStart w:colFirst="0" w:colLast="0" w:name="_xzyvh3yjdce4" w:id="0"/>
      <w:bookmarkEnd w:id="0"/>
      <w:r w:rsidDel="00000000" w:rsidR="00000000" w:rsidRPr="00000000">
        <w:rPr>
          <w:rtl w:val="0"/>
        </w:rPr>
      </w:r>
    </w:p>
    <w:p w:rsidR="00000000" w:rsidDel="00000000" w:rsidP="00000000" w:rsidRDefault="00000000" w:rsidRPr="00000000" w14:paraId="00000025">
      <w:pPr>
        <w:pageBreakBefore w:val="0"/>
        <w:rPr>
          <w:sz w:val="22"/>
          <w:szCs w:val="22"/>
        </w:rPr>
      </w:pPr>
      <w:bookmarkStart w:colFirst="0" w:colLast="0" w:name="_n1wspbesosx4" w:id="1"/>
      <w:bookmarkEnd w:id="1"/>
      <w:r w:rsidDel="00000000" w:rsidR="00000000" w:rsidRPr="00000000">
        <w:rPr>
          <w:sz w:val="22"/>
          <w:szCs w:val="22"/>
          <w:rtl w:val="0"/>
        </w:rPr>
        <w:t xml:space="preserve">The Project Executive/Sponsor is accountable for ensuring that the communication plan is appropriate, fit for purpose and deliverable. </w:t>
      </w:r>
    </w:p>
    <w:p w:rsidR="00000000" w:rsidDel="00000000" w:rsidP="00000000" w:rsidRDefault="00000000" w:rsidRPr="00000000" w14:paraId="00000026">
      <w:pPr>
        <w:pageBreakBefore w:val="0"/>
        <w:rPr>
          <w:sz w:val="12"/>
          <w:szCs w:val="12"/>
        </w:rPr>
      </w:pPr>
      <w:bookmarkStart w:colFirst="0" w:colLast="0" w:name="_mqiapilnz4u8" w:id="2"/>
      <w:bookmarkEnd w:id="2"/>
      <w:r w:rsidDel="00000000" w:rsidR="00000000" w:rsidRPr="00000000">
        <w:rPr>
          <w:rtl w:val="0"/>
        </w:rPr>
      </w:r>
    </w:p>
    <w:p w:rsidR="00000000" w:rsidDel="00000000" w:rsidP="00000000" w:rsidRDefault="00000000" w:rsidRPr="00000000" w14:paraId="00000027">
      <w:pPr>
        <w:pageBreakBefore w:val="0"/>
        <w:rPr>
          <w:sz w:val="22"/>
          <w:szCs w:val="22"/>
        </w:rPr>
      </w:pPr>
      <w:bookmarkStart w:colFirst="0" w:colLast="0" w:name="_84lv4dm30bt4" w:id="3"/>
      <w:bookmarkEnd w:id="3"/>
      <w:r w:rsidDel="00000000" w:rsidR="00000000" w:rsidRPr="00000000">
        <w:rPr>
          <w:sz w:val="22"/>
          <w:szCs w:val="22"/>
          <w:rtl w:val="0"/>
        </w:rPr>
        <w:t xml:space="preserve">The Project Manager is responsible for producing the Project Communication Plan and for ensuring that it is delivered.  They must actively engage with key stakeholders, e.g. checking their comms needs, expectations and delivery preferences.  </w:t>
      </w:r>
    </w:p>
    <w:p w:rsidR="00000000" w:rsidDel="00000000" w:rsidP="00000000" w:rsidRDefault="00000000" w:rsidRPr="00000000" w14:paraId="00000028">
      <w:pPr>
        <w:pageBreakBefore w:val="0"/>
        <w:rPr>
          <w:sz w:val="12"/>
          <w:szCs w:val="12"/>
        </w:rPr>
      </w:pPr>
      <w:bookmarkStart w:colFirst="0" w:colLast="0" w:name="_xq2nufvx8fkp" w:id="4"/>
      <w:bookmarkEnd w:id="4"/>
      <w:r w:rsidDel="00000000" w:rsidR="00000000" w:rsidRPr="00000000">
        <w:rPr>
          <w:rtl w:val="0"/>
        </w:rPr>
      </w:r>
    </w:p>
    <w:p w:rsidR="00000000" w:rsidDel="00000000" w:rsidP="00000000" w:rsidRDefault="00000000" w:rsidRPr="00000000" w14:paraId="00000029">
      <w:pPr>
        <w:pageBreakBefore w:val="0"/>
        <w:rPr>
          <w:sz w:val="22"/>
          <w:szCs w:val="22"/>
        </w:rPr>
      </w:pPr>
      <w:bookmarkStart w:colFirst="0" w:colLast="0" w:name="_yg8cm3wg54l2" w:id="5"/>
      <w:bookmarkEnd w:id="5"/>
      <w:r w:rsidDel="00000000" w:rsidR="00000000" w:rsidRPr="00000000">
        <w:rPr>
          <w:sz w:val="22"/>
          <w:szCs w:val="22"/>
          <w:rtl w:val="0"/>
        </w:rPr>
        <w:t xml:space="preserve">If no specific project resource has been identified and allocated for project communications the Project Manager will have responsibility for delivering the communication action plan. </w:t>
      </w:r>
    </w:p>
    <w:p w:rsidR="00000000" w:rsidDel="00000000" w:rsidP="00000000" w:rsidRDefault="00000000" w:rsidRPr="00000000" w14:paraId="0000002A">
      <w:pPr>
        <w:pageBreakBefore w:val="0"/>
        <w:rPr>
          <w:sz w:val="14"/>
          <w:szCs w:val="14"/>
        </w:rPr>
      </w:pPr>
      <w:bookmarkStart w:colFirst="0" w:colLast="0" w:name="_28shtneh5zp6" w:id="6"/>
      <w:bookmarkEnd w:id="6"/>
      <w:r w:rsidDel="00000000" w:rsidR="00000000" w:rsidRPr="00000000">
        <w:rPr>
          <w:rtl w:val="0"/>
        </w:rPr>
      </w:r>
    </w:p>
    <w:p w:rsidR="00000000" w:rsidDel="00000000" w:rsidP="00000000" w:rsidRDefault="00000000" w:rsidRPr="00000000" w14:paraId="0000002B">
      <w:pPr>
        <w:pageBreakBefore w:val="0"/>
        <w:spacing w:line="276" w:lineRule="auto"/>
        <w:rPr>
          <w:sz w:val="22"/>
          <w:szCs w:val="22"/>
        </w:rPr>
      </w:pPr>
      <w:r w:rsidDel="00000000" w:rsidR="00000000" w:rsidRPr="00000000">
        <w:rPr>
          <w:sz w:val="22"/>
          <w:szCs w:val="22"/>
          <w:rtl w:val="0"/>
        </w:rPr>
        <w:t xml:space="preserve">As well as planning outbound project communications, it is also important to ensure complete clarity about roles and responsibilities for undertaking these tasks within the project team - who is planning, writing, sending the communications, who will arrange and deliver briefings, who is responsible for user / stakeholder engagement activities, etc.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bookmarkStart w:colFirst="0" w:colLast="0" w:name="_bz2o8qe78y8k" w:id="7"/>
      <w:bookmarkEnd w:id="7"/>
      <w:r w:rsidDel="00000000" w:rsidR="00000000" w:rsidRPr="00000000">
        <w:rPr>
          <w:rtl w:val="0"/>
        </w:rPr>
      </w:r>
    </w:p>
    <w:p w:rsidR="00000000" w:rsidDel="00000000" w:rsidP="00000000" w:rsidRDefault="00000000" w:rsidRPr="00000000" w14:paraId="0000002D">
      <w:pPr>
        <w:pageBreakBefore w:val="0"/>
        <w:rPr>
          <w:b w:val="1"/>
          <w:sz w:val="24"/>
          <w:szCs w:val="24"/>
        </w:rPr>
      </w:pPr>
      <w:bookmarkStart w:colFirst="0" w:colLast="0" w:name="_e23js6b258si" w:id="8"/>
      <w:bookmarkEnd w:id="8"/>
      <w:r w:rsidDel="00000000" w:rsidR="00000000" w:rsidRPr="00000000">
        <w:rPr>
          <w:b w:val="1"/>
          <w:sz w:val="24"/>
          <w:szCs w:val="24"/>
          <w:rtl w:val="0"/>
        </w:rPr>
        <w:t xml:space="preserve">Communications Business Partner</w:t>
      </w:r>
    </w:p>
    <w:p w:rsidR="00000000" w:rsidDel="00000000" w:rsidP="00000000" w:rsidRDefault="00000000" w:rsidRPr="00000000" w14:paraId="0000002E">
      <w:pPr>
        <w:pageBreakBefore w:val="0"/>
        <w:rPr>
          <w:b w:val="1"/>
          <w:sz w:val="24"/>
          <w:szCs w:val="24"/>
        </w:rPr>
      </w:pPr>
      <w:bookmarkStart w:colFirst="0" w:colLast="0" w:name="_s3c2a2ybdt5r" w:id="9"/>
      <w:bookmarkEnd w:id="9"/>
      <w:r w:rsidDel="00000000" w:rsidR="00000000" w:rsidRPr="00000000">
        <w:rPr>
          <w:rtl w:val="0"/>
        </w:rPr>
      </w:r>
    </w:p>
    <w:p w:rsidR="00000000" w:rsidDel="00000000" w:rsidP="00000000" w:rsidRDefault="00000000" w:rsidRPr="00000000" w14:paraId="0000002F">
      <w:pPr>
        <w:pageBreakBefore w:val="0"/>
        <w:spacing w:line="276" w:lineRule="auto"/>
        <w:rPr>
          <w:b w:val="1"/>
          <w:sz w:val="24"/>
          <w:szCs w:val="24"/>
        </w:rPr>
      </w:pPr>
      <w:r w:rsidDel="00000000" w:rsidR="00000000" w:rsidRPr="00000000">
        <w:rPr>
          <w:sz w:val="22"/>
          <w:szCs w:val="22"/>
          <w:rtl w:val="0"/>
        </w:rPr>
        <w:t xml:space="preserve">A Marketing and Communications Directorate Business Partner will be assigned to all major projects, but the level of involvement will be proportionate to the size of the project and the communication needs.  The Project Manager is responsible for initiating this discussion and it helps to start this as early as possible. </w:t>
      </w:r>
      <w:r w:rsidDel="00000000" w:rsidR="00000000" w:rsidRPr="00000000">
        <w:rPr>
          <w:rtl w:val="0"/>
        </w:rPr>
      </w:r>
    </w:p>
    <w:p w:rsidR="00000000" w:rsidDel="00000000" w:rsidP="00000000" w:rsidRDefault="00000000" w:rsidRPr="00000000" w14:paraId="00000030">
      <w:pPr>
        <w:pStyle w:val="Heading1"/>
        <w:pageBreakBefore w:val="0"/>
        <w:numPr>
          <w:ilvl w:val="0"/>
          <w:numId w:val="1"/>
        </w:numPr>
        <w:ind w:left="432" w:hanging="432"/>
      </w:pPr>
      <w:bookmarkStart w:colFirst="0" w:colLast="0" w:name="_hxey899qyv50" w:id="10"/>
      <w:bookmarkEnd w:id="10"/>
      <w:r w:rsidDel="00000000" w:rsidR="00000000" w:rsidRPr="00000000">
        <w:rPr>
          <w:rtl w:val="0"/>
        </w:rPr>
        <w:t xml:space="preserve">Vision</w:t>
      </w:r>
      <w:r w:rsidDel="00000000" w:rsidR="00000000" w:rsidRPr="00000000">
        <w:rPr>
          <w:rtl w:val="0"/>
        </w:rPr>
      </w:r>
    </w:p>
    <w:p w:rsidR="00000000" w:rsidDel="00000000" w:rsidP="00000000" w:rsidRDefault="00000000" w:rsidRPr="00000000" w14:paraId="00000031">
      <w:pPr>
        <w:keepNext w:val="1"/>
        <w:keepLines w:val="1"/>
        <w:pageBreakBefore w:val="0"/>
        <w:rPr>
          <w:color w:val="808080"/>
        </w:rPr>
      </w:pPr>
      <w:r w:rsidDel="00000000" w:rsidR="00000000" w:rsidRPr="00000000">
        <w:rPr>
          <w:rtl w:val="0"/>
        </w:rPr>
      </w:r>
    </w:p>
    <w:p w:rsidR="00000000" w:rsidDel="00000000" w:rsidP="00000000" w:rsidRDefault="00000000" w:rsidRPr="00000000" w14:paraId="00000032">
      <w:pPr>
        <w:keepNext w:val="1"/>
        <w:keepLines w:val="1"/>
        <w:pageBreakBefore w:val="0"/>
        <w:rPr>
          <w:i w:val="1"/>
        </w:rPr>
      </w:pPr>
      <w:r w:rsidDel="00000000" w:rsidR="00000000" w:rsidRPr="00000000">
        <w:rPr>
          <w:i w:val="1"/>
          <w:rtl w:val="0"/>
        </w:rPr>
        <w:t xml:space="preserve">[With reference to the project objectives and benefits (and any overarching aims if there is a parent programme) state a compelling vision for the changes that the project will deliver.  This will form the basis of </w:t>
      </w:r>
      <w:r w:rsidDel="00000000" w:rsidR="00000000" w:rsidRPr="00000000">
        <w:rPr>
          <w:i w:val="1"/>
          <w:rtl w:val="0"/>
        </w:rPr>
        <w:t xml:space="preserve">y</w:t>
      </w:r>
      <w:r w:rsidDel="00000000" w:rsidR="00000000" w:rsidRPr="00000000">
        <w:rPr>
          <w:i w:val="1"/>
          <w:rtl w:val="0"/>
        </w:rPr>
        <w:t xml:space="preserve">our key messages and project communication. Try to keep this to a succinct and memorable message]. </w:t>
      </w:r>
    </w:p>
    <w:p w:rsidR="00000000" w:rsidDel="00000000" w:rsidP="00000000" w:rsidRDefault="00000000" w:rsidRPr="00000000" w14:paraId="00000033">
      <w:pPr>
        <w:pStyle w:val="Heading1"/>
        <w:pageBreakBefore w:val="0"/>
        <w:numPr>
          <w:ilvl w:val="0"/>
          <w:numId w:val="1"/>
        </w:numPr>
        <w:ind w:left="432" w:hanging="432"/>
        <w:rPr>
          <w:b w:val="1"/>
          <w:color w:val="333399"/>
          <w:sz w:val="28"/>
          <w:szCs w:val="28"/>
        </w:rPr>
      </w:pPr>
      <w:bookmarkStart w:colFirst="0" w:colLast="0" w:name="_5t361q731bgm" w:id="11"/>
      <w:bookmarkEnd w:id="11"/>
      <w:r w:rsidDel="00000000" w:rsidR="00000000" w:rsidRPr="00000000">
        <w:rPr>
          <w:rtl w:val="0"/>
        </w:rPr>
        <w:t xml:space="preserve">Stakeholder Mapping </w:t>
      </w:r>
      <w:r w:rsidDel="00000000" w:rsidR="00000000" w:rsidRPr="00000000">
        <w:rPr>
          <w:rtl w:val="0"/>
        </w:rPr>
      </w:r>
    </w:p>
    <w:p w:rsidR="00000000" w:rsidDel="00000000" w:rsidP="00000000" w:rsidRDefault="00000000" w:rsidRPr="00000000" w14:paraId="00000034">
      <w:pPr>
        <w:keepNext w:val="1"/>
        <w:keepLines w:val="1"/>
        <w:pageBreakBefore w:val="0"/>
        <w:rPr>
          <w:i w:val="1"/>
        </w:rPr>
      </w:pPr>
      <w:r w:rsidDel="00000000" w:rsidR="00000000" w:rsidRPr="00000000">
        <w:rPr>
          <w:rtl w:val="0"/>
        </w:rPr>
      </w:r>
    </w:p>
    <w:p w:rsidR="00000000" w:rsidDel="00000000" w:rsidP="00000000" w:rsidRDefault="00000000" w:rsidRPr="00000000" w14:paraId="00000035">
      <w:pPr>
        <w:keepNext w:val="1"/>
        <w:keepLines w:val="1"/>
        <w:pageBreakBefore w:val="0"/>
        <w:rPr>
          <w:i w:val="1"/>
        </w:rPr>
      </w:pPr>
      <w:r w:rsidDel="00000000" w:rsidR="00000000" w:rsidRPr="00000000">
        <w:rPr>
          <w:i w:val="1"/>
          <w:rtl w:val="0"/>
        </w:rPr>
        <w:t xml:space="preserve">[Define the project stakeholders - their interest, influence and most appropriate communication methods.  Insert stakeholder map or grid if applicable]. [See Project Toolkit for guidance on stakeholder mapping].    </w:t>
      </w:r>
    </w:p>
    <w:p w:rsidR="00000000" w:rsidDel="00000000" w:rsidP="00000000" w:rsidRDefault="00000000" w:rsidRPr="00000000" w14:paraId="00000036">
      <w:pPr>
        <w:keepNext w:val="1"/>
        <w:keepLines w:val="1"/>
        <w:pageBreakBefore w:val="0"/>
        <w:rPr>
          <w:i w:val="1"/>
        </w:rPr>
      </w:pPr>
      <w:r w:rsidDel="00000000" w:rsidR="00000000" w:rsidRPr="00000000">
        <w:rPr>
          <w:rtl w:val="0"/>
        </w:rPr>
      </w:r>
    </w:p>
    <w:p w:rsidR="00000000" w:rsidDel="00000000" w:rsidP="00000000" w:rsidRDefault="00000000" w:rsidRPr="00000000" w14:paraId="00000037">
      <w:pPr>
        <w:keepNext w:val="1"/>
        <w:keepLines w:val="1"/>
        <w:pageBreakBefore w:val="0"/>
        <w:rPr>
          <w:i w:val="1"/>
        </w:rPr>
      </w:pPr>
      <w:r w:rsidDel="00000000" w:rsidR="00000000" w:rsidRPr="00000000">
        <w:rPr>
          <w:rtl w:val="0"/>
        </w:rPr>
      </w:r>
    </w:p>
    <w:tbl>
      <w:tblPr>
        <w:tblStyle w:val="Table2"/>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5"/>
        <w:gridCol w:w="1170"/>
        <w:gridCol w:w="1125"/>
        <w:gridCol w:w="2415"/>
        <w:gridCol w:w="2985"/>
        <w:tblGridChange w:id="0">
          <w:tblGrid>
            <w:gridCol w:w="1945"/>
            <w:gridCol w:w="1170"/>
            <w:gridCol w:w="1125"/>
            <w:gridCol w:w="2415"/>
            <w:gridCol w:w="2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Interest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(H/M/L)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Influence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(H/M/L)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Preferred method and frequency of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Key messages / topics of interest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r>
    </w:tbl>
    <w:p w:rsidR="00000000" w:rsidDel="00000000" w:rsidP="00000000" w:rsidRDefault="00000000" w:rsidRPr="00000000" w14:paraId="00000044">
      <w:pPr>
        <w:pStyle w:val="Heading1"/>
        <w:pageBreakBefore w:val="0"/>
        <w:numPr>
          <w:ilvl w:val="0"/>
          <w:numId w:val="1"/>
        </w:numPr>
        <w:ind w:left="432" w:hanging="432"/>
        <w:rPr>
          <w:b w:val="1"/>
          <w:color w:val="333399"/>
          <w:sz w:val="28"/>
          <w:szCs w:val="28"/>
        </w:rPr>
      </w:pPr>
      <w:bookmarkStart w:colFirst="0" w:colLast="0" w:name="_60ja18zh8azm" w:id="12"/>
      <w:bookmarkEnd w:id="12"/>
      <w:r w:rsidDel="00000000" w:rsidR="00000000" w:rsidRPr="00000000">
        <w:rPr>
          <w:rtl w:val="0"/>
        </w:rPr>
        <w:t xml:space="preserve">Communications &amp; Engagement Plan</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keepNext w:val="1"/>
        <w:keepLines w:val="1"/>
        <w:pageBreakBefore w:val="0"/>
        <w:rPr>
          <w:i w:val="1"/>
        </w:rPr>
      </w:pPr>
      <w:r w:rsidDel="00000000" w:rsidR="00000000" w:rsidRPr="00000000">
        <w:rPr>
          <w:i w:val="1"/>
          <w:rtl w:val="0"/>
        </w:rPr>
        <w:t xml:space="preserve">[Based on the stakeholder analysis above, and key milestones in the project plan, set out how communications activity will be planned and managed within the project]. </w:t>
      </w:r>
    </w:p>
    <w:p w:rsidR="00000000" w:rsidDel="00000000" w:rsidP="00000000" w:rsidRDefault="00000000" w:rsidRPr="00000000" w14:paraId="00000047">
      <w:pPr>
        <w:keepNext w:val="1"/>
        <w:keepLines w:val="1"/>
        <w:pageBreakBefore w:val="0"/>
        <w:rPr>
          <w:i w:val="1"/>
        </w:rPr>
      </w:pPr>
      <w:r w:rsidDel="00000000" w:rsidR="00000000" w:rsidRPr="00000000">
        <w:rPr>
          <w:rtl w:val="0"/>
        </w:rPr>
      </w:r>
    </w:p>
    <w:p w:rsidR="00000000" w:rsidDel="00000000" w:rsidP="00000000" w:rsidRDefault="00000000" w:rsidRPr="00000000" w14:paraId="00000048">
      <w:pPr>
        <w:keepNext w:val="1"/>
        <w:keepLines w:val="1"/>
        <w:pageBreakBefore w:val="0"/>
        <w:rPr>
          <w:i w:val="1"/>
        </w:rPr>
      </w:pPr>
      <w:r w:rsidDel="00000000" w:rsidR="00000000" w:rsidRPr="00000000">
        <w:rPr>
          <w:i w:val="1"/>
          <w:rtl w:val="0"/>
        </w:rPr>
        <w:t xml:space="preserve">[What information will be provided, when, by whom, to whom, and what are the key messages]. </w:t>
      </w:r>
    </w:p>
    <w:p w:rsidR="00000000" w:rsidDel="00000000" w:rsidP="00000000" w:rsidRDefault="00000000" w:rsidRPr="00000000" w14:paraId="00000049">
      <w:pPr>
        <w:keepNext w:val="1"/>
        <w:keepLines w:val="1"/>
        <w:pageBreakBefore w:val="0"/>
        <w:rPr>
          <w:i w:val="1"/>
        </w:rPr>
      </w:pPr>
      <w:r w:rsidDel="00000000" w:rsidR="00000000" w:rsidRPr="00000000">
        <w:rPr>
          <w:rtl w:val="0"/>
        </w:rPr>
      </w:r>
    </w:p>
    <w:p w:rsidR="00000000" w:rsidDel="00000000" w:rsidP="00000000" w:rsidRDefault="00000000" w:rsidRPr="00000000" w14:paraId="0000004A">
      <w:pPr>
        <w:keepNext w:val="1"/>
        <w:keepLines w:val="1"/>
        <w:pageBreakBefore w:val="0"/>
        <w:rPr>
          <w:i w:val="1"/>
        </w:rPr>
      </w:pPr>
      <w:r w:rsidDel="00000000" w:rsidR="00000000" w:rsidRPr="00000000">
        <w:rPr>
          <w:i w:val="1"/>
          <w:rtl w:val="0"/>
        </w:rPr>
        <w:t xml:space="preserve">[Check out the </w:t>
      </w:r>
      <w:hyperlink r:id="rId6">
        <w:r w:rsidDel="00000000" w:rsidR="00000000" w:rsidRPr="00000000">
          <w:rPr>
            <w:i w:val="1"/>
            <w:color w:val="1155cc"/>
            <w:u w:val="single"/>
            <w:rtl w:val="0"/>
          </w:rPr>
          <w:t xml:space="preserve">Internal Communications Toolkit</w:t>
        </w:r>
      </w:hyperlink>
      <w:r w:rsidDel="00000000" w:rsidR="00000000" w:rsidRPr="00000000">
        <w:rPr>
          <w:i w:val="1"/>
          <w:rtl w:val="0"/>
        </w:rPr>
        <w:t xml:space="preserve"> for further information, including comms channels, social media guidelines, writing guides, and Comms Plan template example]. </w:t>
      </w:r>
    </w:p>
    <w:p w:rsidR="00000000" w:rsidDel="00000000" w:rsidP="00000000" w:rsidRDefault="00000000" w:rsidRPr="00000000" w14:paraId="0000004B">
      <w:pPr>
        <w:keepNext w:val="1"/>
        <w:keepLines w:val="1"/>
        <w:pageBreakBefore w:val="0"/>
        <w:rPr>
          <w:i w:val="1"/>
        </w:rPr>
      </w:pPr>
      <w:r w:rsidDel="00000000" w:rsidR="00000000" w:rsidRPr="00000000">
        <w:rPr>
          <w:rtl w:val="0"/>
        </w:rPr>
      </w:r>
    </w:p>
    <w:p w:rsidR="00000000" w:rsidDel="00000000" w:rsidP="00000000" w:rsidRDefault="00000000" w:rsidRPr="00000000" w14:paraId="0000004C">
      <w:pPr>
        <w:keepNext w:val="1"/>
        <w:keepLines w:val="1"/>
        <w:pageBreakBefore w:val="0"/>
        <w:rPr>
          <w:i w:val="1"/>
        </w:rPr>
      </w:pPr>
      <w:r w:rsidDel="00000000" w:rsidR="00000000" w:rsidRPr="00000000">
        <w:rPr>
          <w:i w:val="1"/>
          <w:rtl w:val="0"/>
        </w:rPr>
        <w:t xml:space="preserve">[Check out the </w:t>
      </w:r>
      <w:hyperlink r:id="rId7">
        <w:r w:rsidDel="00000000" w:rsidR="00000000" w:rsidRPr="00000000">
          <w:rPr>
            <w:i w:val="1"/>
            <w:color w:val="1155cc"/>
            <w:u w:val="single"/>
            <w:rtl w:val="0"/>
          </w:rPr>
          <w:t xml:space="preserve">Change Management Checklist</w:t>
        </w:r>
      </w:hyperlink>
      <w:r w:rsidDel="00000000" w:rsidR="00000000" w:rsidRPr="00000000">
        <w:rPr>
          <w:i w:val="1"/>
          <w:rtl w:val="0"/>
        </w:rPr>
        <w:t xml:space="preserve"> if your project involves significant change for users, this easy-to-use guide provides useful prompts throughout the journey]. </w:t>
      </w:r>
    </w:p>
    <w:p w:rsidR="00000000" w:rsidDel="00000000" w:rsidP="00000000" w:rsidRDefault="00000000" w:rsidRPr="00000000" w14:paraId="0000004D">
      <w:pPr>
        <w:pStyle w:val="Heading1"/>
        <w:pageBreakBefore w:val="0"/>
        <w:ind w:left="0" w:firstLine="0"/>
        <w:rPr/>
      </w:pPr>
      <w:bookmarkStart w:colFirst="0" w:colLast="0" w:name="_k1m7t0v52m4g" w:id="13"/>
      <w:bookmarkEnd w:id="13"/>
      <w:r w:rsidDel="00000000" w:rsidR="00000000" w:rsidRPr="00000000">
        <w:rPr>
          <w:rtl w:val="0"/>
        </w:rPr>
        <w:t xml:space="preserve">4    Communication Budget</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keepNext w:val="1"/>
        <w:keepLines w:val="1"/>
        <w:pageBreakBefore w:val="0"/>
        <w:rPr/>
      </w:pPr>
      <w:r w:rsidDel="00000000" w:rsidR="00000000" w:rsidRPr="00000000">
        <w:rPr>
          <w:i w:val="1"/>
          <w:rtl w:val="0"/>
        </w:rPr>
        <w:t xml:space="preserve">[Consider any additional costs that may be incurred by these communication &amp; engagement activities - e.g. external room bookings, advertising costs, materials for events, etc., and make sure this is budgeted]. </w:t>
      </w:r>
      <w:r w:rsidDel="00000000" w:rsidR="00000000" w:rsidRPr="00000000">
        <w:rPr>
          <w:rtl w:val="0"/>
        </w:rPr>
      </w:r>
    </w:p>
    <w:p w:rsidR="00000000" w:rsidDel="00000000" w:rsidP="00000000" w:rsidRDefault="00000000" w:rsidRPr="00000000" w14:paraId="00000050">
      <w:pPr>
        <w:pStyle w:val="Heading1"/>
        <w:pageBreakBefore w:val="0"/>
        <w:ind w:left="0" w:firstLine="0"/>
        <w:rPr/>
      </w:pPr>
      <w:bookmarkStart w:colFirst="0" w:colLast="0" w:name="_qkd5qrn2sjpz" w:id="14"/>
      <w:bookmarkEnd w:id="14"/>
      <w:r w:rsidDel="00000000" w:rsidR="00000000" w:rsidRPr="00000000">
        <w:rPr>
          <w:rtl w:val="0"/>
        </w:rPr>
        <w:t xml:space="preserve">5    Monitoring &amp; Evaluation</w:t>
      </w:r>
      <w:r w:rsidDel="00000000" w:rsidR="00000000" w:rsidRPr="00000000">
        <w:rPr>
          <w:rtl w:val="0"/>
        </w:rPr>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[Outline how you will assess impact/effectiveness of communications. For e.g. media monitoring, feedback surveys, website counters, feedback meetings with stakeholders.  This feedback loop is extremely important to ensure stakeholders are aware and on board with the changes.  Don’t assume anything!]</w:t>
      </w:r>
    </w:p>
    <w:p w:rsidR="00000000" w:rsidDel="00000000" w:rsidP="00000000" w:rsidRDefault="00000000" w:rsidRPr="00000000" w14:paraId="0000005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56">
      <w:pPr>
        <w:keepNext w:val="1"/>
        <w:keepLines w:val="1"/>
        <w:pageBreakBefore w:val="0"/>
        <w:rPr>
          <w:sz w:val="56"/>
          <w:szCs w:val="56"/>
        </w:rPr>
      </w:pPr>
      <w:r w:rsidDel="00000000" w:rsidR="00000000" w:rsidRPr="00000000">
        <w:rPr>
          <w:sz w:val="56"/>
          <w:szCs w:val="56"/>
          <w:rtl w:val="0"/>
        </w:rPr>
        <w:t xml:space="preserve"> </w:t>
      </w:r>
      <w:r w:rsidDel="00000000" w:rsidR="00000000" w:rsidRPr="00000000">
        <w:rPr>
          <w:rtl w:val="0"/>
        </w:rPr>
      </w:r>
    </w:p>
    <w:sectPr>
      <w:headerReference r:id="rId8" w:type="default"/>
      <w:headerReference r:id="rId9" w:type="first"/>
      <w:footerReference r:id="rId10" w:type="default"/>
      <w:footerReference r:id="rId11" w:type="first"/>
      <w:pgSz w:h="16838" w:w="11906" w:orient="portrait"/>
      <w:pgMar w:bottom="992.1259842519686" w:top="1190.5511811023623" w:left="1133.8582677165355" w:right="1133.8582677165355"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tabs>
        <w:tab w:val="center" w:pos="4153"/>
        <w:tab w:val="right" w:pos="8306"/>
      </w:tabs>
      <w:spacing w:after="709"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tabs>
        <w:tab w:val="center" w:pos="4153"/>
        <w:tab w:val="right" w:pos="8306"/>
      </w:tabs>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jc w:val="center"/>
      <w:rPr>
        <w:b w:val="1"/>
        <w:color w:val="073763"/>
        <w:sz w:val="32"/>
        <w:szCs w:val="32"/>
      </w:rPr>
    </w:pPr>
    <w:r w:rsidDel="00000000" w:rsidR="00000000" w:rsidRPr="00000000">
      <w:rPr>
        <w:rtl w:val="0"/>
      </w:rPr>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ind w:left="573" w:hanging="432"/>
    </w:pPr>
    <w:rPr>
      <w:b w:val="1"/>
      <w:color w:val="333399"/>
      <w:sz w:val="28"/>
      <w:szCs w:val="28"/>
    </w:rPr>
  </w:style>
  <w:style w:type="paragraph" w:styleId="Heading2">
    <w:name w:val="heading 2"/>
    <w:basedOn w:val="Normal"/>
    <w:next w:val="Normal"/>
    <w:pPr>
      <w:keepNext w:val="1"/>
      <w:keepLines w:val="1"/>
      <w:pageBreakBefore w:val="0"/>
      <w:widowControl w:val="0"/>
      <w:spacing w:after="60" w:before="240" w:lineRule="auto"/>
      <w:ind w:left="576" w:hanging="576"/>
    </w:pPr>
    <w:rPr>
      <w:b w:val="1"/>
      <w:sz w:val="24"/>
      <w:szCs w:val="24"/>
    </w:rPr>
  </w:style>
  <w:style w:type="paragraph" w:styleId="Heading3">
    <w:name w:val="heading 3"/>
    <w:basedOn w:val="Normal"/>
    <w:next w:val="Normal"/>
    <w:pPr>
      <w:keepNext w:val="1"/>
      <w:keepLines w:val="1"/>
      <w:pageBreakBefore w:val="0"/>
      <w:spacing w:after="60" w:before="240" w:lineRule="auto"/>
      <w:ind w:left="720" w:hanging="720"/>
    </w:pPr>
    <w:rPr>
      <w:b w:val="1"/>
      <w:sz w:val="22"/>
      <w:szCs w:val="22"/>
    </w:rPr>
  </w:style>
  <w:style w:type="paragraph" w:styleId="Heading4">
    <w:name w:val="heading 4"/>
    <w:basedOn w:val="Normal"/>
    <w:next w:val="Normal"/>
    <w:pPr>
      <w:keepNext w:val="1"/>
      <w:keepLines w:val="1"/>
      <w:pageBreakBefore w:val="0"/>
      <w:spacing w:after="60" w:before="24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pageBreakBefore w:val="0"/>
      <w:spacing w:after="60" w:before="240" w:lineRule="auto"/>
      <w:ind w:left="1008" w:hanging="1008"/>
    </w:pPr>
    <w:rPr>
      <w:b w:val="1"/>
      <w:i w:val="1"/>
      <w:sz w:val="26"/>
      <w:szCs w:val="26"/>
    </w:rPr>
  </w:style>
  <w:style w:type="paragraph" w:styleId="Heading6">
    <w:name w:val="heading 6"/>
    <w:basedOn w:val="Normal"/>
    <w:next w:val="Normal"/>
    <w:pPr>
      <w:keepNext w:val="1"/>
      <w:keepLines w:val="1"/>
      <w:pageBreakBefore w:val="0"/>
      <w:spacing w:after="60" w:before="240" w:lineRule="auto"/>
      <w:ind w:left="115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300" w:lineRule="auto"/>
    </w:pPr>
    <w:rPr>
      <w:rFonts w:ascii="Cambria" w:cs="Cambria" w:eastAsia="Cambria" w:hAnsi="Cambria"/>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brookes.ac.uk/staff/communications/toolkit/" TargetMode="External"/><Relationship Id="rId7" Type="http://schemas.openxmlformats.org/officeDocument/2006/relationships/hyperlink" Target="https://www.brookes.ac.uk/Documents/OCSLD/Your-development/Change-checklist-for-managers-September-2016/"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