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10"/>
          <w:szCs w:val="10"/>
          <w:lang w:val="ru-RU" w:eastAsia="en-US"/>
        </w:rPr>
      </w:pPr>
    </w:p>
    <w:tbl>
      <w:tblPr>
        <w:tblStyle w:val="7"/>
        <w:tblW w:w="99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2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7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8" w:hRule="atLeast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i/>
          <w:iCs/>
          <w:color w:val="000000"/>
          <w:sz w:val="10"/>
          <w:szCs w:val="10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Style w:val="7"/>
        <w:tblW w:w="99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5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0"/>
                <w:szCs w:val="2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4" w:hRule="atLeast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Malgun Gothic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>Разработка программы</w:t>
            </w:r>
            <w:r>
              <w:rPr>
                <w:rFonts w:hint="default" w:ascii="Times New Roman" w:hAnsi="Times New Roman" w:eastAsia="Calibri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 "Ипподром"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1"/>
        <w:gridCol w:w="69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highlight w:val="none"/>
                <w:shd w:val="clear" w:fill="FFFFFF" w:themeFill="background1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-№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>3</w:t>
            </w: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Style w:val="7"/>
        <w:tblW w:w="9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Буряк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  <w:t xml:space="preserve"> Варвары Николаевны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8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none"/>
                <w:lang w:val="ru-RU" w:eastAsia="en-US"/>
              </w:rPr>
              <w:t>Ф</w:t>
            </w:r>
            <w:r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ИТ-2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sz w:val="24"/>
                <w:szCs w:val="24"/>
                <w:highlight w:val="none"/>
                <w:lang w:val="ru-RU" w:eastAsia="en-US"/>
              </w:rPr>
              <w:t>32</w:t>
            </w:r>
            <w:bookmarkStart w:id="12" w:name="_GoBack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8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highlight w:val="none"/>
                <w:lang w:val="ru-RU" w:eastAsia="en-US"/>
              </w:rPr>
              <w:t>02.03.02</w:t>
            </w: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4" w:hRule="atLeast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6"/>
                <w:szCs w:val="26"/>
                <w:highlight w:val="none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4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>12.01.2024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6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1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5" w:hRule="atLeast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  <w:lang w:val="ru-RU" w:eastAsia="en-US"/>
        </w:rPr>
      </w:pPr>
    </w:p>
    <w:tbl>
      <w:tblPr>
        <w:tblStyle w:val="7"/>
        <w:tblW w:w="5555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0"/>
        <w:gridCol w:w="613"/>
        <w:gridCol w:w="4153"/>
        <w:gridCol w:w="19"/>
        <w:gridCol w:w="19"/>
        <w:gridCol w:w="3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Calibri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Омск  202</w:t>
      </w:r>
      <w:r>
        <w:rPr>
          <w:rFonts w:hint="default" w:ascii="Times New Roman" w:hAnsi="Times New Roman" w:eastAsia="Calibri" w:cs="Times New Roman"/>
          <w:color w:val="000000"/>
          <w:position w:val="6"/>
          <w:sz w:val="28"/>
          <w:szCs w:val="28"/>
          <w:lang w:val="ru-RU" w:eastAsia="en-US"/>
        </w:rPr>
        <w:t>4</w:t>
      </w:r>
    </w:p>
    <w:p>
      <w:pPr>
        <w:pStyle w:val="2"/>
        <w:bidi w:val="0"/>
        <w:jc w:val="center"/>
        <w:outlineLvl w:val="9"/>
        <w:rPr>
          <w:rFonts w:hint="default" w:ascii="Times New Roman" w:hAnsi="Times New Roman" w:cs="Times New Roman"/>
          <w:sz w:val="28"/>
          <w:szCs w:val="28"/>
          <w:lang w:val="ru-RU" w:eastAsia="ko-KR"/>
        </w:rPr>
        <w:sectPr>
          <w:headerReference r:id="rId3" w:type="default"/>
          <w:footerReference r:id="rId4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Malgun Gothic" w:cs="Times New Roman"/>
          <w:bCs w:val="0"/>
          <w:szCs w:val="28"/>
          <w:lang w:val="ru-RU" w:eastAsia="ko-KR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default" w:ascii="Times New Roman" w:hAnsi="Times New Roman" w:eastAsia="Malgun Gothic" w:cs="Times New Roman"/>
              <w:b/>
              <w:bCs/>
              <w:sz w:val="28"/>
              <w:szCs w:val="28"/>
              <w:lang w:val="ru-RU" w:eastAsia="ko-KR" w:bidi="ar-SA"/>
            </w:rPr>
            <w:t>Содержа</w:t>
          </w:r>
          <w:r>
            <w:rPr>
              <w:rStyle w:val="11"/>
              <w:rFonts w:hint="default" w:ascii="Times New Roman" w:hAnsi="Times New Roman" w:cs="Times New Roman"/>
              <w:b/>
              <w:bCs/>
              <w:sz w:val="28"/>
              <w:szCs w:val="28"/>
            </w:rPr>
            <w:t>ние</w:t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instrText xml:space="preserve">TOC \o "1-1" \h \u </w:instrText>
          </w: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_Toc22848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_Toc32058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_Toc32058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_Toc16304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Разработка кода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_Toc16304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_Toc2637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Результаты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_Toc2637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_Toc23786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_Toc23786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begin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instrText xml:space="preserve"> HYPERLINK \l _Toc21612 </w:instrText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 w:eastAsia="ko-KR"/>
            </w:rPr>
            <w:t>Список используемой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_Toc21612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Malgun Gothic" w:cs="Times New Roman"/>
              <w:bCs w:val="0"/>
              <w:sz w:val="28"/>
              <w:szCs w:val="28"/>
              <w:lang w:val="ru-RU" w:eastAsia="ko-KR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sectPr>
              <w:footerReference r:id="rId5" w:type="default"/>
              <w:pgSz w:w="11906" w:h="16838"/>
              <w:pgMar w:top="1134" w:right="567" w:bottom="1134" w:left="1701" w:header="720" w:footer="720" w:gutter="0"/>
              <w:pgNumType w:fmt="decimal" w:start="2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eastAsia="Malgun Gothic" w:cs="Times New Roman"/>
              <w:bCs w:val="0"/>
              <w:szCs w:val="28"/>
              <w:lang w:val="ru-RU" w:eastAsia="ko-KR" w:bidi="ar-SA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Введение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Например, при помощи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 можно создать игру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ko-KR"/>
        </w:rPr>
        <w:t>Принцип работы игры следующий: играющий выбирает одну из трёх лошадей, состязающихся в бегах, и выигрывает, если его лошадь приходит первой. Важным условием является то, что скорость передвижения лошадей выбирается программой с помощью датчика случайных чисел.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2" w:name="_Toc28861"/>
      <w:bookmarkStart w:id="3" w:name="_Toc32058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Теоретическая часть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else-if,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а также знания о локальных функциях.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Класс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п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Next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с двумя параметрами.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Оператор if выполняет инструкцию только в том случае, если заданное логическое выражение вычисляется true. Оператор if-else позволяет выбрать, какие из двух путей кода следует выполнять на основе логического выражения.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Оператор if может быть в любой из следующих двух форм: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ператор if с частью else выбирает для выполнения один из двух операторов на основе значения логического выражения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оператор if без части else выполняется, только если логическое выражение имеет значение true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 xml:space="preserve">В нашем случае мы будем использовать оператор </w:t>
      </w:r>
      <w:r>
        <w:rPr>
          <w:rFonts w:hint="default" w:ascii="Times New Roman" w:hAnsi="Times New Roman" w:eastAsia="Malgun Gothic"/>
          <w:sz w:val="28"/>
          <w:szCs w:val="28"/>
          <w:lang w:val="en-US" w:eastAsia="ko-KR"/>
        </w:rPr>
        <w:t xml:space="preserve">if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для проверки нескольких условий.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Локальные функции — это методы типа, вложенного в другой член. Они могут вызываться только из того элемента, в который вложены. Применение локальных функций позволяет сделать предназначение кода более понятным.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Разработка кода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На вход подаётся номер лошади, на которую делается ставка, затем с помощью класса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Random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генерируются случайные скорости для трёх лошадей. Вызывается функция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horseRace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с передачей ей скоростей трёх лошадей. Эта функция принимает три значения скоростей лошадей и с помощью операторов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 xml:space="preserve">if, else-if 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>определяет, какая из лошадей победила, или определяет ничью. Возвращается номер победившей лошади или 0 в случае ничьей. В зависимости от результата сравнения победителя с выбранной лошадью выводится соответствующее сообщение.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</w:rPr>
        <w:t>rgr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"Игра 'Ипподром'"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"Введите номер лошади, на которую хотите сделать ставку (1, 2, 3):"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chosenHorse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Random random =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speed1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speed2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speed3 = random.Next(1, 72);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winner = horseRace(speed1, speed2, speed3);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chosenHorse)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"Ура! Ваша лошадь победила!"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(winner == 0)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"Победивших и проигравших нет! Все лошади пришли одновременно."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 xml:space="preserve">$"Увы! Ваша лошадь проиграла. Победу одержала лошадь 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{winner}</w:t>
      </w:r>
      <w:r>
        <w:rPr>
          <w:rFonts w:hint="default" w:ascii="Cascadia Mono" w:hAnsi="Cascadia Mono" w:eastAsia="Cascadia Mono"/>
          <w:color w:val="A31515"/>
          <w:sz w:val="24"/>
          <w:szCs w:val="24"/>
        </w:rPr>
        <w:t>. Может Вам повезёт в следующий раз? :)"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horseRace(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horse1,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horse2,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horse3)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(horse1 &gt; horse2 &amp;&amp; horse1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(horse2 &gt; horse1 &amp;&amp; horse2 &gt; horse3)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(horse3 &gt; horse1 &amp;&amp; horse3 &gt; horse2)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Malgun Gothic" w:cs="Times New Roman"/>
          <w:sz w:val="24"/>
          <w:szCs w:val="24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Результаты</w:t>
      </w:r>
      <w:bookmarkEnd w:id="6"/>
      <w:bookmarkEnd w:id="7"/>
    </w:p>
    <w:p>
      <w:pPr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115685" cy="817880"/>
            <wp:effectExtent l="0" t="0" r="1079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Рисунок 1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Malgun Gothic"/>
          <w:sz w:val="28"/>
          <w:szCs w:val="28"/>
          <w:lang w:val="ru-RU" w:eastAsia="ko-K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6019800" cy="7315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 xml:space="preserve">Рисунок 2 </w:t>
      </w:r>
      <w:r>
        <w:rPr>
          <w:rFonts w:hint="default" w:ascii="Times New Roman" w:hAnsi="Times New Roman" w:eastAsia="Malgun Gothic"/>
          <w:sz w:val="28"/>
          <w:szCs w:val="28"/>
          <w:lang w:val="ru-RU" w:eastAsia="ko-KR"/>
        </w:rPr>
        <w:t>— результат работы программы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Заключение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игра </w:t>
      </w:r>
      <w:r>
        <w:rPr>
          <w:rFonts w:hint="default" w:ascii="Times New Roman" w:hAnsi="Times New Roman" w:eastAsia="Calibri" w:cs="Times New Roman"/>
          <w:bCs/>
          <w:color w:val="000000"/>
          <w:sz w:val="28"/>
          <w:szCs w:val="28"/>
          <w:lang w:val="ru-RU" w:eastAsia="en-US"/>
        </w:rPr>
        <w:t>"Ипподром"</w:t>
      </w: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t xml:space="preserve">, которая определяет, какая из лошадей придёт первой.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hint="default" w:ascii="Times New Roman" w:hAnsi="Times New Roman" w:eastAsia="Malgun Gothic" w:cs="Times New Roman"/>
          <w:sz w:val="28"/>
          <w:szCs w:val="28"/>
          <w:lang w:val="en-US" w:eastAsia="ko-KR"/>
        </w:rPr>
        <w:t>C#.</w:t>
      </w:r>
    </w:p>
    <w:p>
      <w:pP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sz w:val="28"/>
          <w:szCs w:val="28"/>
          <w:lang w:val="ru-RU" w:eastAsia="ko-KR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hint="default" w:ascii="Times New Roman" w:hAnsi="Times New Roman" w:cs="Times New Roman"/>
          <w:sz w:val="28"/>
          <w:szCs w:val="28"/>
          <w:lang w:val="ru-RU" w:eastAsia="ko-KR"/>
        </w:rPr>
        <w:t>Список используемой литературы</w:t>
      </w:r>
      <w:bookmarkEnd w:id="10"/>
      <w:bookmarkEnd w:id="11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Random Класс // Microsoft Learn URL: https://learn.microsoft.com/ru-ru/dotnet/api/system.random?view=net-8.0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Операторы выбора — if , if-else и switch // Microsoft Learn URL: https://learn.microsoft.com/ru-ru/dotnet/csharp/language-reference/statements/selection-statements#the-if-statement (дата обращения: 12.01.2024).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ko-KR"/>
        </w:rPr>
      </w:pPr>
      <w:r>
        <w:rPr>
          <w:rFonts w:hint="default" w:ascii="Times New Roman" w:hAnsi="Times New Roman"/>
          <w:sz w:val="28"/>
          <w:szCs w:val="28"/>
        </w:rPr>
        <w:t>Локальные функции - Руководство по языку C# // Microsoft Learn URL: https://learn.microsoft.com/ru-ru/dotnet/csharp/programming-guide/classes-and-structs/local-functions#local-functions-vs-lambda-expressions (дата обращения: 12.01.2024).</w:t>
      </w:r>
    </w:p>
    <w:sectPr>
      <w:pgSz w:w="11906" w:h="16838"/>
      <w:pgMar w:top="1134" w:right="567" w:bottom="1134" w:left="1701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000000" w:themeColor="text1"/>
                        <w:sz w:val="28"/>
                        <w:szCs w:val="28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0528"/>
    <w:multiLevelType w:val="singleLevel"/>
    <w:tmpl w:val="BFFB0528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>
    <w:nsid w:val="3D633182"/>
    <w:multiLevelType w:val="singleLevel"/>
    <w:tmpl w:val="3D633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D5B83"/>
    <w:rsid w:val="109A4423"/>
    <w:rsid w:val="15110655"/>
    <w:rsid w:val="2BC421CA"/>
    <w:rsid w:val="2D0C1835"/>
    <w:rsid w:val="45E226B4"/>
    <w:rsid w:val="46B77214"/>
    <w:rsid w:val="59FC7E81"/>
    <w:rsid w:val="5BC875A1"/>
    <w:rsid w:val="66773898"/>
    <w:rsid w:val="676B3528"/>
    <w:rsid w:val="6BF46F76"/>
    <w:rsid w:val="702459E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1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2024-01-12T03:46:00Z</dcterms:created>
  <dc:creator>lolypoow</dc:creator>
  <cp:lastModifiedBy>lolypoow</cp:lastModifiedBy>
  <dcterms:modified xsi:type="dcterms:W3CDTF">2024-01-13T06:54:56Z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