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9900" w:val="clear"/>
                <w:rtl w:val="0"/>
              </w:rPr>
              <w:t xml:space="preserve">тому що потрібно виповнити хоча б один тест у кожному класі.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firstLine="72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Мінімальна довжина коментаря під фотографіями 5 символів, максимальна довжина коментаря під фотографіями 60 символів.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firstLine="72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Мінімальний розмір фотографії 1080*608, максимальний розмір фотографії 1080*1350.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firstLine="72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Оцінка фото мінімальна 3 максимальна 10.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firstLine="72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Фільтрування котів по віку: від народження до 6 міс, від 6 міс до 1 року, від 1 року до 3 років, від 3 років до 5 років, більше 5 років.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firstLine="72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