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Theory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Set theory is the study of relationships between collections of objects.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Preliminaries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q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  <w:u w:val="single"/>
        </w:rPr>
        <w:t>Implication</w:t>
      </w:r>
      <w:r>
        <w:rPr>
          <w:b w:val="false"/>
          <w:bCs w:val="false"/>
          <w:sz w:val="24"/>
          <w:szCs w:val="24"/>
          <w:u w:val="none"/>
        </w:rPr>
        <w:t xml:space="preserve">: A symbolic representation of a </w:t>
      </w:r>
      <w:r>
        <w:rPr>
          <w:b w:val="false"/>
          <w:bCs w:val="false"/>
          <w:i/>
          <w:iCs/>
          <w:sz w:val="24"/>
          <w:szCs w:val="24"/>
          <w:u w:val="none"/>
        </w:rPr>
        <w:t>conditional</w:t>
      </w:r>
      <w:r>
        <w:rPr>
          <w:b w:val="false"/>
          <w:bCs w:val="false"/>
          <w:sz w:val="24"/>
          <w:szCs w:val="24"/>
          <w:u w:val="none"/>
        </w:rPr>
        <w:t xml:space="preserve"> relationship between two propositions (</w:t>
      </w:r>
      <w:r>
        <w:rPr>
          <w:b w:val="false"/>
          <w:bCs w:val="false"/>
          <w:i/>
          <w:iCs/>
          <w:sz w:val="24"/>
          <w:szCs w:val="24"/>
          <w:u w:val="none"/>
        </w:rPr>
        <w:t>sentences</w:t>
      </w:r>
      <w:r>
        <w:rPr>
          <w:b w:val="false"/>
          <w:bCs w:val="false"/>
          <w:sz w:val="24"/>
          <w:szCs w:val="24"/>
          <w:u w:val="none"/>
        </w:rPr>
        <w:t xml:space="preserve">). This formula can be translated into English in the folllowing ways: 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a. “if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p,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then </w:t>
      </w:r>
      <w:r>
        <w:rPr>
          <w:b w:val="false"/>
          <w:bCs w:val="false"/>
          <w:i/>
          <w:iCs/>
          <w:sz w:val="24"/>
          <w:szCs w:val="24"/>
          <w:u w:val="none"/>
        </w:rPr>
        <w:t>q”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</w:t>
      </w:r>
      <w:r>
        <w:rPr>
          <w:b w:val="false"/>
          <w:bCs w:val="false"/>
          <w:i/>
          <w:iCs/>
          <w:sz w:val="24"/>
          <w:szCs w:val="24"/>
          <w:u w:val="none"/>
        </w:rPr>
        <w:t>. “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whenever </w:t>
      </w:r>
      <w:r>
        <w:rPr>
          <w:b w:val="false"/>
          <w:bCs w:val="false"/>
          <w:i/>
          <w:iCs/>
          <w:sz w:val="24"/>
          <w:szCs w:val="24"/>
          <w:u w:val="none"/>
        </w:rPr>
        <w:t>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b w:val="false"/>
          <w:bCs w:val="false"/>
          <w:i/>
          <w:iCs/>
          <w:sz w:val="24"/>
          <w:szCs w:val="24"/>
          <w:u w:val="none"/>
        </w:rPr>
        <w:t>q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c. “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p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implies </w:t>
      </w:r>
      <w:r>
        <w:rPr>
          <w:b w:val="false"/>
          <w:bCs w:val="false"/>
          <w:i/>
          <w:iCs/>
          <w:sz w:val="24"/>
          <w:szCs w:val="24"/>
          <w:u w:val="none"/>
        </w:rPr>
        <w:t>q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d. “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q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follows from </w:t>
      </w:r>
      <w:r>
        <w:rPr>
          <w:b w:val="false"/>
          <w:bCs w:val="false"/>
          <w:i/>
          <w:iCs/>
          <w:sz w:val="24"/>
          <w:szCs w:val="24"/>
          <w:u w:val="none"/>
        </w:rPr>
        <w:t>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”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q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Quantification</w:t>
      </w:r>
      <w:r>
        <w:rPr>
          <w:b w:val="false"/>
          <w:bCs w:val="false"/>
          <w:i w:val="false"/>
          <w:iCs w:val="false"/>
          <w:sz w:val="24"/>
          <w:szCs w:val="24"/>
        </w:rPr>
        <w:t>: A symbolic representation of a universal proposition (</w:t>
      </w:r>
      <w:r>
        <w:rPr>
          <w:b w:val="false"/>
          <w:bCs w:val="false"/>
          <w:i/>
          <w:iCs/>
          <w:sz w:val="24"/>
          <w:szCs w:val="24"/>
        </w:rPr>
        <w:t>sentence</w:t>
      </w:r>
      <w:r>
        <w:rPr>
          <w:b w:val="false"/>
          <w:bCs w:val="false"/>
          <w:i w:val="false"/>
          <w:iCs w:val="false"/>
          <w:sz w:val="24"/>
          <w:szCs w:val="24"/>
        </w:rPr>
        <w:t>). This formula can be translated into English in the following ways: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a. “for all </w:t>
      </w:r>
      <w:r>
        <w:rPr>
          <w:b w:val="false"/>
          <w:bCs w:val="false"/>
          <w:i/>
          <w:iCs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q</w:t>
      </w:r>
      <w:r>
        <w:rPr>
          <w:b w:val="false"/>
          <w:bCs w:val="false"/>
          <w:i w:val="false"/>
          <w:iCs w:val="false"/>
          <w:sz w:val="24"/>
          <w:szCs w:val="24"/>
        </w:rPr>
        <w:t>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b. “for every </w:t>
      </w:r>
      <w:r>
        <w:rPr>
          <w:b w:val="false"/>
          <w:bCs w:val="false"/>
          <w:i/>
          <w:iCs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q</w:t>
      </w:r>
      <w:r>
        <w:rPr>
          <w:b w:val="false"/>
          <w:bCs w:val="false"/>
          <w:i w:val="false"/>
          <w:iCs w:val="false"/>
          <w:sz w:val="24"/>
          <w:szCs w:val="24"/>
        </w:rPr>
        <w:t>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Definitions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1.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</m:oMath>
      <w:r>
        <w:rPr>
          <w:rFonts w:eastAsia="Liberation Serif;Times New Roman" w:cs="Liberation Serif;Times New Roman"/>
        </w:rPr>
        <w:t xml:space="preserve">( </w:t>
      </w:r>
      <w:r>
        <w:rPr>
          <w:rFonts w:eastAsia="Liberation Serif;Times New Roman" w:cs="Liberation Serif;Times New Roman"/>
          <w:sz w:val="20"/>
          <w:szCs w:val="20"/>
        </w:rPr>
        <w:t>lower-case letters</w:t>
      </w:r>
      <w:r>
        <w:rPr>
          <w:rFonts w:eastAsia="Liberation Serif;Times New Roman" w:cs="Liberation Serif;Times New Roman"/>
          <w:sz w:val="24"/>
          <w:szCs w:val="24"/>
        </w:rPr>
        <w:t xml:space="preserve"> )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rFonts w:eastAsia="Liberation Serif;Times New Roman" w:cs="Liberation Serif;Times New Roman"/>
          <w:i w:val="false"/>
          <w:iCs w:val="false"/>
          <w:u w:val="single"/>
        </w:rPr>
        <w:t>Elements</w:t>
      </w:r>
      <w:r>
        <w:rPr>
          <w:rFonts w:eastAsia="Liberation Serif;Times New Roman" w:cs="Liberation Serif;Times New Roman"/>
          <w:i/>
          <w:iCs/>
        </w:rPr>
        <w:t xml:space="preserve">: </w:t>
      </w:r>
      <w:r>
        <w:rPr>
          <w:rFonts w:eastAsia="Liberation Serif;Times New Roman" w:cs="Liberation Serif;Times New Roman"/>
          <w:i w:val="false"/>
          <w:iCs w:val="false"/>
        </w:rPr>
        <w:t xml:space="preserve">The individuals, or objects, in the </w:t>
      </w:r>
      <w:r>
        <w:rPr>
          <w:rFonts w:eastAsia="Liberation Serif;Times New Roman" w:cs="Liberation Serif;Times New Roman"/>
          <w:i/>
          <w:iCs/>
        </w:rPr>
        <w:t>domain</w:t>
      </w:r>
      <w:r>
        <w:rPr>
          <w:rFonts w:eastAsia="Liberation Serif;Times New Roman" w:cs="Liberation Serif;Times New Roman"/>
          <w:i w:val="false"/>
          <w:iCs w:val="false"/>
        </w:rPr>
        <w:t xml:space="preserve"> </w:t>
      </w:r>
      <w:r>
        <w:rPr>
          <w:rFonts w:eastAsia="Liberation Serif;Times New Roman" w:cs="Liberation Serif;Times New Roman"/>
          <w:i/>
          <w:iCs/>
        </w:rPr>
        <w:t xml:space="preserve">of discourse; </w:t>
      </w:r>
      <w:r>
        <w:rPr>
          <w:rFonts w:eastAsia="Liberation Serif;Times New Roman" w:cs="Liberation Serif;Times New Roman"/>
          <w:i w:val="false"/>
          <w:iCs w:val="false"/>
        </w:rPr>
        <w:t>The “</w:t>
      </w:r>
      <w:r>
        <w:rPr>
          <w:rFonts w:eastAsia="Liberation Serif;Times New Roman" w:cs="Liberation Serif;Times New Roman"/>
          <w:i/>
          <w:iCs/>
        </w:rPr>
        <w:t>things</w:t>
      </w:r>
      <w:r>
        <w:rPr>
          <w:rFonts w:eastAsia="Liberation Serif;Times New Roman" w:cs="Liberation Serif;Times New Roman"/>
          <w:i w:val="false"/>
          <w:iCs w:val="false"/>
        </w:rPr>
        <w:t>” being counted.</w:t>
      </w:r>
    </w:p>
    <w:p>
      <w:pPr>
        <w:pStyle w:val="Normal"/>
        <w:rPr>
          <w:rFonts w:eastAsia="Liberation Serif;Times New Roman" w:cs="Liberation Serif;Times New Roman"/>
          <w:i w:val="false"/>
          <w:i w:val="false"/>
          <w:iCs w:val="false"/>
        </w:rPr>
      </w:pPr>
      <w:r>
        <w:rPr>
          <w:rFonts w:eastAsia="Liberation Serif;Times New Roman" w:cs="Liberation Serif;Times New Roman"/>
          <w:i w:val="false"/>
          <w:iCs w:val="false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  <w:i w:val="false"/>
          <w:iCs w:val="false"/>
        </w:rPr>
        <w:t xml:space="preserve">2.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</m:oMath>
      <w:r>
        <w:rPr>
          <w:rFonts w:eastAsia="Liberation Serif;Times New Roman" w:cs="Liberation Serif;Times New Roman"/>
        </w:rPr>
        <w:t xml:space="preserve">( </w:t>
      </w:r>
      <w:r>
        <w:rPr>
          <w:rFonts w:eastAsia="Liberation Serif;Times New Roman" w:cs="Liberation Serif;Times New Roman"/>
          <w:sz w:val="20"/>
          <w:szCs w:val="20"/>
        </w:rPr>
        <w:t>upper-case letters</w:t>
      </w:r>
      <w:r>
        <w:rPr>
          <w:rFonts w:eastAsia="Liberation Serif;Times New Roman" w:cs="Liberation Serif;Times New Roman"/>
          <w:sz w:val="24"/>
          <w:szCs w:val="24"/>
        </w:rPr>
        <w:t xml:space="preserve"> )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Sets</w:t>
      </w:r>
      <w:r>
        <w:rPr>
          <w:i/>
          <w:iCs/>
        </w:rPr>
        <w:t xml:space="preserve">: </w:t>
      </w:r>
      <w:r>
        <w:rPr>
          <w:i w:val="false"/>
          <w:iCs w:val="false"/>
        </w:rPr>
        <w:t xml:space="preserve">Groups of elements that share a common property. </w:t>
      </w:r>
      <w:r>
        <w:rPr>
          <w:i/>
          <w:iCs/>
        </w:rPr>
        <w:t xml:space="preserve">Sets </w:t>
      </w:r>
      <w:r>
        <w:rPr>
          <w:i w:val="false"/>
          <w:iCs w:val="false"/>
        </w:rPr>
        <w:t>are</w:t>
      </w:r>
      <w:r>
        <w:rPr>
          <w:i/>
          <w:iCs/>
        </w:rPr>
        <w:t xml:space="preserve"> s</w:t>
      </w:r>
      <w:r>
        <w:rPr>
          <w:i w:val="false"/>
          <w:iCs w:val="false"/>
        </w:rPr>
        <w:t xml:space="preserve">ometimes referred to as </w:t>
      </w:r>
      <w:r>
        <w:rPr>
          <w:i/>
          <w:iCs/>
        </w:rPr>
        <w:t xml:space="preserve">classes </w:t>
      </w:r>
      <w:r>
        <w:rPr>
          <w:i w:val="false"/>
          <w:iCs w:val="false"/>
        </w:rPr>
        <w:t xml:space="preserve">or </w:t>
      </w:r>
      <w:r>
        <w:rPr>
          <w:i/>
          <w:iCs/>
        </w:rPr>
        <w:t>collections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t xml:space="preserve">3.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Universal Set</w:t>
      </w:r>
      <w:r>
        <w:rPr>
          <w:i w:val="false"/>
          <w:iCs w:val="false"/>
          <w:u w:val="none"/>
        </w:rPr>
        <w:t>: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set of all elements in the </w:t>
      </w:r>
      <w:r>
        <w:rPr>
          <w:b w:val="false"/>
          <w:bCs w:val="false"/>
          <w:i/>
          <w:iCs/>
          <w:sz w:val="24"/>
          <w:szCs w:val="24"/>
        </w:rPr>
        <w:t>domain of discourse.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4.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rFonts w:eastAsia="Liberation Serif;Times New Roman" w:cs="Liberation Serif;Times New Roman"/>
          <w:i w:val="false"/>
          <w:iCs w:val="false"/>
          <w:u w:val="single"/>
        </w:rPr>
        <w:t>Inclusion</w:t>
      </w:r>
      <w:r>
        <w:rPr>
          <w:rFonts w:eastAsia="Liberation Serif;Times New Roman" w:cs="Liberation Serif;Times New Roman"/>
          <w:i/>
          <w:iCs/>
        </w:rPr>
        <w:t>:</w:t>
      </w:r>
      <w:r>
        <w:rPr>
          <w:rFonts w:eastAsia="Liberation Serif;Times New Roman" w:cs="Liberation Serif;Times New Roman"/>
          <w:i w:val="false"/>
          <w:iCs w:val="false"/>
        </w:rPr>
        <w:t xml:space="preserve"> The element</w:t>
      </w:r>
      <w:r>
        <w:rPr>
          <w:rFonts w:eastAsia="Liberation Serif;Times New Roman" w:cs="Liberation Serif;Times New Roman"/>
          <w:i/>
          <w:iCs/>
        </w:rPr>
        <w:t xml:space="preserve"> x belongs</w:t>
      </w:r>
      <w:r>
        <w:rPr>
          <w:rFonts w:eastAsia="Liberation Serif;Times New Roman" w:cs="Liberation Serif;Times New Roman"/>
          <w:i w:val="false"/>
          <w:iCs w:val="false"/>
        </w:rPr>
        <w:t xml:space="preserve"> to the set </w:t>
      </w:r>
      <w:r>
        <w:rPr>
          <w:rFonts w:eastAsia="Liberation Serif;Times New Roman" w:cs="Liberation Serif;Times New Roman"/>
          <w:b/>
          <w:bCs/>
          <w:i w:val="false"/>
          <w:iCs w:val="false"/>
        </w:rPr>
        <w:t>A</w:t>
      </w:r>
      <w:r>
        <w:rPr>
          <w:rFonts w:eastAsia="Liberation Serif;Times New Roman" w:cs="Liberation Serif;Times New Roman"/>
          <w:i w:val="false"/>
          <w:iCs w:val="false"/>
        </w:rPr>
        <w:t>.</w:t>
      </w:r>
    </w:p>
    <w:p>
      <w:pPr>
        <w:pStyle w:val="Normal"/>
        <w:rPr>
          <w:rFonts w:eastAsia="Liberation Serif;Times New Roman" w:cs="Liberation Serif;Times New Roman"/>
          <w:i w:val="false"/>
          <w:i w:val="false"/>
          <w:iCs w:val="false"/>
        </w:rPr>
      </w:pPr>
      <w:r>
        <w:rPr>
          <w:rFonts w:eastAsia="Liberation Serif;Times New Roman" w:cs="Liberation Serif;Times New Roman"/>
          <w:i w:val="false"/>
          <w:iCs w:val="false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  <w:i w:val="false"/>
          <w:iCs w:val="false"/>
        </w:rPr>
        <w:t xml:space="preserve">5.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∉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rFonts w:eastAsia="Liberation Serif;Times New Roman" w:cs="Liberation Serif;Times New Roman"/>
          <w:i w:val="false"/>
          <w:iCs w:val="false"/>
          <w:u w:val="single"/>
        </w:rPr>
        <w:t>Exclusion</w:t>
      </w:r>
      <w:r>
        <w:rPr>
          <w:rFonts w:eastAsia="Liberation Serif;Times New Roman" w:cs="Liberation Serif;Times New Roman"/>
          <w:i/>
          <w:iCs/>
        </w:rPr>
        <w:t>:</w:t>
      </w:r>
      <w:r>
        <w:rPr>
          <w:rFonts w:eastAsia="Liberation Serif;Times New Roman" w:cs="Liberation Serif;Times New Roman"/>
          <w:i w:val="false"/>
          <w:iCs w:val="false"/>
        </w:rPr>
        <w:t xml:space="preserve">  The element</w:t>
      </w:r>
      <w:r>
        <w:rPr>
          <w:rFonts w:eastAsia="Liberation Serif;Times New Roman" w:cs="Liberation Serif;Times New Roman"/>
          <w:i/>
          <w:iCs/>
        </w:rPr>
        <w:t xml:space="preserve"> x </w:t>
      </w:r>
      <w:r>
        <w:rPr>
          <w:rFonts w:eastAsia="Liberation Serif;Times New Roman" w:cs="Liberation Serif;Times New Roman"/>
          <w:i w:val="false"/>
          <w:iCs w:val="false"/>
        </w:rPr>
        <w:t xml:space="preserve">does </w:t>
      </w:r>
      <w:r>
        <w:rPr>
          <w:rFonts w:eastAsia="Liberation Serif;Times New Roman" w:cs="Liberation Serif;Times New Roman"/>
          <w:i/>
          <w:iCs/>
        </w:rPr>
        <w:t>not belong</w:t>
      </w:r>
      <w:r>
        <w:rPr>
          <w:rFonts w:eastAsia="Liberation Serif;Times New Roman" w:cs="Liberation Serif;Times New Roman"/>
          <w:i w:val="false"/>
          <w:iCs w:val="false"/>
        </w:rPr>
        <w:t xml:space="preserve"> to the set </w:t>
      </w:r>
      <w:r>
        <w:rPr>
          <w:rFonts w:eastAsia="Liberation Serif;Times New Roman" w:cs="Liberation Serif;Times New Roman"/>
          <w:b/>
          <w:bCs/>
          <w:i w:val="false"/>
          <w:iCs w:val="false"/>
        </w:rPr>
        <w:t>A</w:t>
      </w:r>
      <w:r>
        <w:rPr>
          <w:rFonts w:eastAsia="Liberation Serif;Times New Roman" w:cs="Liberation Serif;Times New Roman"/>
          <w:i w:val="false"/>
          <w:iCs w:val="false"/>
        </w:rPr>
        <w:t>.</w:t>
      </w:r>
    </w:p>
    <w:p>
      <w:pPr>
        <w:pStyle w:val="Normal"/>
        <w:rPr>
          <w:rFonts w:eastAsia="Liberation Serif;Times New Roman" w:cs="Liberation Serif;Times New Roman"/>
          <w:i w:val="false"/>
          <w:i w:val="false"/>
          <w:iCs w:val="false"/>
        </w:rPr>
      </w:pPr>
      <w:r>
        <w:rPr>
          <w:rFonts w:eastAsia="Liberation Serif;Times New Roman" w:cs="Liberation Serif;Times New Roman"/>
          <w:i w:val="false"/>
          <w:iCs w:val="false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6.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Cardinality</w:t>
      </w:r>
      <w:r>
        <w:rPr>
          <w:i/>
          <w:iCs/>
        </w:rPr>
        <w:t xml:space="preserve">: </w:t>
      </w:r>
      <w:r>
        <w:rPr/>
        <w:t>The number of</w:t>
      </w:r>
      <w:r>
        <w:rPr>
          <w:i/>
          <w:iCs/>
        </w:rPr>
        <w:t xml:space="preserve"> distinct </w:t>
      </w:r>
      <w:r>
        <w:rPr/>
        <w:t xml:space="preserve">elements in the set </w:t>
      </w:r>
      <w:r>
        <w:rPr>
          <w:b/>
          <w:bCs/>
        </w:rPr>
        <w:t>A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rPr/>
      </w:pPr>
      <w:r>
        <w:rPr>
          <w:i/>
          <w:iCs/>
        </w:rPr>
        <w:tab/>
      </w:r>
      <w:r>
        <w:rPr>
          <w:i w:val="false"/>
          <w:iCs w:val="false"/>
          <w:u w:val="single"/>
        </w:rPr>
        <w:t>Null Set</w:t>
      </w:r>
      <w:r>
        <w:rPr>
          <w:i/>
          <w:iCs/>
        </w:rPr>
        <w:t xml:space="preserve">: </w:t>
      </w:r>
      <w:r>
        <w:rPr>
          <w:i w:val="false"/>
          <w:iCs w:val="false"/>
        </w:rPr>
        <w:t xml:space="preserve">The unique set which contains nothing.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...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u w:val="single"/>
        </w:rPr>
        <w:t>List Notation</w:t>
      </w:r>
      <w:r>
        <w:rPr/>
        <w:t xml:space="preserve">: All of the elements that belong to </w:t>
      </w:r>
      <w:r>
        <w:rPr>
          <w:b/>
          <w:bCs/>
        </w:rPr>
        <w:t>A</w:t>
      </w:r>
      <w:r>
        <w:rPr>
          <w:b w:val="false"/>
          <w:bCs w:val="false"/>
        </w:rPr>
        <w:t xml:space="preserve"> are </w:t>
      </w:r>
      <w:r>
        <w:rPr>
          <w:b w:val="false"/>
          <w:bCs w:val="false"/>
          <w:i/>
          <w:iCs/>
        </w:rPr>
        <w:t xml:space="preserve">explicitly </w:t>
      </w:r>
      <w:r>
        <w:rPr>
          <w:b w:val="false"/>
          <w:bCs w:val="false"/>
        </w:rPr>
        <w:t>written between a pair of brackets with commas separating them.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Quantifer Notation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All of the elements that belong to </w:t>
      </w:r>
      <w:r>
        <w:rPr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are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implicitly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written between a pair of brackets with a formula that specifies the conditions for membership.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Immediate Consequences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 xml:space="preserve">1.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i w:val="false"/>
          <w:iCs w:val="false"/>
        </w:rPr>
        <w:tab/>
        <w:t xml:space="preserve">The number of elements in the </w:t>
      </w:r>
      <w:r>
        <w:rPr>
          <w:i/>
          <w:iCs/>
        </w:rPr>
        <w:t xml:space="preserve">null set </w:t>
      </w:r>
      <w:r>
        <w:rPr>
          <w:i w:val="false"/>
          <w:iCs w:val="false"/>
        </w:rPr>
        <w:t>is 0.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2.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∉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rPr/>
      </w:pPr>
      <w:r>
        <w:rPr/>
        <w:tab/>
        <w:t xml:space="preserve">Nothing belongs to the </w:t>
      </w:r>
      <w:r>
        <w:rPr>
          <w:i/>
          <w:iCs/>
        </w:rPr>
        <w:t>null set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rPr/>
      </w:pPr>
      <w:r>
        <w:rPr/>
        <w:tab/>
        <w:t xml:space="preserve">Everything belongs to the </w:t>
      </w:r>
      <w:r>
        <w:rPr>
          <w:i/>
          <w:iCs/>
        </w:rPr>
        <w:t>universal set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Subset</w:t>
      </w:r>
      <w:r>
        <w:rPr>
          <w:i/>
          <w:iCs/>
        </w:rPr>
        <w:t xml:space="preserve">: </w:t>
      </w:r>
      <w:r>
        <w:rPr/>
        <w:t xml:space="preserve">All of </w:t>
      </w:r>
      <w:r>
        <w:rPr>
          <w:b/>
          <w:bCs/>
        </w:rPr>
        <w:t>A</w:t>
      </w:r>
      <w:r>
        <w:rPr/>
        <w:t xml:space="preserve">'s elements are contained in set </w:t>
      </w:r>
      <w:r>
        <w:rPr>
          <w:b/>
          <w:bCs/>
        </w:rPr>
        <w:t>B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i/>
          <w:iCs/>
        </w:rPr>
        <w:t>Symbolically</w:t>
      </w:r>
      <w:r>
        <w:rPr/>
        <w:t xml:space="preserve">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  and  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Proper Subset</w:t>
      </w:r>
      <w:r>
        <w:rPr>
          <w:i/>
          <w:iCs/>
        </w:rPr>
        <w:t xml:space="preserve">: </w:t>
      </w:r>
      <w:r>
        <w:rPr>
          <w:i w:val="false"/>
          <w:iCs w:val="false"/>
        </w:rPr>
        <w:t>The set</w:t>
      </w:r>
      <w:r>
        <w:rPr>
          <w:i/>
          <w:iCs/>
        </w:rPr>
        <w:t xml:space="preserve"> </w:t>
      </w:r>
      <w:r>
        <w:rPr>
          <w:b/>
          <w:bCs/>
        </w:rPr>
        <w:t>A</w:t>
      </w:r>
      <w:r>
        <w:rPr>
          <w:b w:val="false"/>
          <w:bCs w:val="false"/>
        </w:rPr>
        <w:t xml:space="preserve"> is a subset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of the </w:t>
      </w:r>
      <w:r>
        <w:rPr/>
        <w:t xml:space="preserve">set </w:t>
      </w:r>
      <w:r>
        <w:rPr>
          <w:b/>
          <w:bCs/>
        </w:rPr>
        <w:t>B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i/>
          <w:iCs/>
        </w:rPr>
        <w:t>Symbolically</w:t>
      </w:r>
      <w:r>
        <w:rPr/>
        <w:t xml:space="preserve">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  and  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Equivalence</w:t>
      </w:r>
      <w:r>
        <w:rPr>
          <w:i/>
          <w:iCs/>
        </w:rPr>
        <w:t xml:space="preserve">: </w:t>
      </w:r>
      <w:r>
        <w:rPr/>
        <w:t xml:space="preserve">The number of elements in </w:t>
      </w:r>
      <w:r>
        <w:rPr>
          <w:b/>
          <w:bCs/>
        </w:rPr>
        <w:t>A</w:t>
      </w:r>
      <w:r>
        <w:rPr/>
        <w:t xml:space="preserve"> is equal to the number of elements in</w:t>
      </w:r>
      <w:r>
        <w:rPr>
          <w:b/>
          <w:bCs/>
        </w:rPr>
        <w:t xml:space="preserve"> B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  <w:i/>
          <w:iCs/>
        </w:rPr>
        <w:t>Symbolically:</w:t>
      </w:r>
      <w:r>
        <w:rPr>
          <w:b w:val="false"/>
          <w:bCs w:val="false"/>
        </w:rPr>
        <w:t xml:space="preserve"> </w:t>
      </w:r>
      <w:r>
        <w:rPr/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4.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Equality</w:t>
      </w:r>
      <w:r>
        <w:rPr>
          <w:i/>
          <w:iCs/>
        </w:rPr>
        <w:t xml:space="preserve">: </w:t>
      </w:r>
      <w:r>
        <w:rPr>
          <w:b/>
          <w:bCs/>
        </w:rPr>
        <w:t>A</w:t>
      </w:r>
      <w:r>
        <w:rPr/>
        <w:t xml:space="preserve"> and </w:t>
      </w:r>
      <w:r>
        <w:rPr>
          <w:b/>
          <w:bCs/>
        </w:rPr>
        <w:t xml:space="preserve">B </w:t>
      </w:r>
      <w:r>
        <w:rPr/>
        <w:t xml:space="preserve">are the same set; </w:t>
      </w:r>
      <w:r>
        <w:rPr>
          <w:b/>
          <w:bCs/>
        </w:rPr>
        <w:t xml:space="preserve">A </w:t>
      </w:r>
      <w:r>
        <w:rPr/>
        <w:t xml:space="preserve">and </w:t>
      </w:r>
      <w:r>
        <w:rPr>
          <w:b/>
          <w:bCs/>
        </w:rPr>
        <w:t>B</w:t>
      </w:r>
      <w:r>
        <w:rPr/>
        <w:t xml:space="preserve"> contain the same elements.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i/>
          <w:iCs/>
        </w:rPr>
        <w:t>Symbolically</w:t>
      </w:r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  and  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Operations</w:t>
      </w:r>
    </w:p>
    <w:p>
      <w:pPr>
        <w:pStyle w:val="Normal"/>
        <w:rPr>
          <w:sz w:val="24"/>
          <w:szCs w:val="24"/>
        </w:rPr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4"/>
          <w:szCs w:val="24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Union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set containing elements that belong to either the set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or </w:t>
      </w:r>
      <w:r>
        <w:rPr>
          <w:b w:val="false"/>
          <w:bCs w:val="false"/>
          <w:i w:val="false"/>
          <w:iCs w:val="false"/>
          <w:sz w:val="24"/>
          <w:szCs w:val="24"/>
        </w:rPr>
        <w:t>the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set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widowControl/>
        <w:bidi w:val="0"/>
        <w:spacing w:before="0" w:after="0"/>
        <w:ind w:left="14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2160" w:hanging="0"/>
        <w:jc w:val="left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Symbolically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or 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 xml:space="preserve">Intersection: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set containing elements that belong to both the set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>and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the set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2160" w:hanging="0"/>
        <w:jc w:val="left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Symbolically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and 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Complement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The set containing elements that do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not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belong to the set </w:t>
      </w:r>
      <w:r>
        <w:rPr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2160" w:hanging="0"/>
        <w:jc w:val="left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Symbolically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∉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8"/>
          <w:szCs w:val="28"/>
        </w:rPr>
        <w:t>Theorems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Identity Theorems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the </w:t>
      </w:r>
      <w:r>
        <w:rPr>
          <w:b w:val="false"/>
          <w:bCs w:val="false"/>
          <w:i/>
          <w:iCs/>
          <w:sz w:val="24"/>
          <w:szCs w:val="24"/>
        </w:rPr>
        <w:t xml:space="preserve">null set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the </w:t>
      </w:r>
      <w:r>
        <w:rPr>
          <w:b w:val="false"/>
          <w:bCs w:val="false"/>
          <w:i/>
          <w:iCs/>
          <w:sz w:val="24"/>
          <w:szCs w:val="24"/>
        </w:rPr>
        <w:t>null set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the </w:t>
      </w:r>
      <w:r>
        <w:rPr>
          <w:b w:val="false"/>
          <w:bCs w:val="false"/>
          <w:i/>
          <w:iCs/>
          <w:sz w:val="24"/>
          <w:szCs w:val="24"/>
        </w:rPr>
        <w:t>null set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is equal to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3.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1"/>
          <w:szCs w:val="21"/>
        </w:rPr>
        <w:t>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4.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1"/>
          <w:szCs w:val="21"/>
        </w:rPr>
        <w:t>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4"/>
          <w:szCs w:val="24"/>
        </w:rPr>
        <w:t>Subset Theorems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The intersection of </w:t>
      </w:r>
      <w:r>
        <w:rPr>
          <w:b/>
          <w:bCs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6.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8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then 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A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9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then 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B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10.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&amp;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If </w:t>
      </w:r>
      <w:r>
        <w:rPr>
          <w:b/>
          <w:bCs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is a subset of </w:t>
      </w:r>
      <w:r>
        <w:rPr>
          <w:b/>
          <w:bCs/>
          <w:sz w:val="24"/>
          <w:szCs w:val="24"/>
        </w:rPr>
        <w:t xml:space="preserve">B </w:t>
      </w:r>
      <w:r>
        <w:rPr>
          <w:b w:val="false"/>
          <w:bCs w:val="false"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B </w:t>
      </w:r>
      <w:r>
        <w:rPr>
          <w:b w:val="false"/>
          <w:bCs w:val="false"/>
          <w:sz w:val="24"/>
          <w:szCs w:val="24"/>
        </w:rPr>
        <w:t xml:space="preserve">is a subset of </w:t>
      </w:r>
      <w:r>
        <w:rPr>
          <w:b/>
          <w:bCs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 xml:space="preserve">, then </w:t>
      </w:r>
      <w:r>
        <w:rPr>
          <w:b/>
          <w:bCs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is a subset of </w:t>
      </w:r>
      <w:r>
        <w:rPr>
          <w:b/>
          <w:bCs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4"/>
          <w:szCs w:val="24"/>
        </w:rPr>
        <w:t>Complement Theorems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The complement of the complement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12.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>and its complement is the universal set.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</w:t>
      </w:r>
      <w:r>
        <w:rPr>
          <w:b w:val="false"/>
          <w:bCs w:val="false"/>
          <w:i w:val="false"/>
          <w:iCs w:val="false"/>
          <w:sz w:val="24"/>
          <w:szCs w:val="24"/>
        </w:rPr>
        <w:t>3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>and its complement is the empty set.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4"/>
          <w:szCs w:val="24"/>
        </w:rPr>
        <w:t>Counting Theorems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</w:t>
      </w:r>
      <w:r>
        <w:rPr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number of elements in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the number of elements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A</m:t>
        </m:r>
      </m:oMath>
      <w:r>
        <w:rPr>
          <w:b w:val="false"/>
          <w:bCs w:val="false"/>
          <w:i w:val="false"/>
          <w:iCs w:val="false"/>
          <w:sz w:val="24"/>
          <w:szCs w:val="24"/>
        </w:rPr>
        <w:t>is equal total number of elements in the universal set.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</w:t>
      </w:r>
      <w:r>
        <w:rPr>
          <w:b w:val="false"/>
          <w:bCs w:val="false"/>
          <w:i w:val="false"/>
          <w:iCs w:val="false"/>
          <w:sz w:val="24"/>
          <w:szCs w:val="24"/>
        </w:rPr>
        <w:t>5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/>
        <w:t xml:space="preserve">The number of elements in the union </w:t>
      </w:r>
      <w:r>
        <w:rPr>
          <w:b/>
          <w:bCs/>
        </w:rPr>
        <w:t>A</w:t>
      </w:r>
      <w:r>
        <w:rPr>
          <w:b w:val="false"/>
          <w:bCs w:val="false"/>
        </w:rPr>
        <w:t xml:space="preserve"> with </w:t>
      </w:r>
      <w:r>
        <w:rPr>
          <w:b/>
          <w:bCs/>
        </w:rPr>
        <w:t xml:space="preserve">B </w:t>
      </w:r>
      <w:r>
        <w:rPr>
          <w:b w:val="false"/>
          <w:bCs w:val="false"/>
        </w:rPr>
        <w:t>(</w:t>
      </w:r>
      <w:r>
        <w:rPr>
          <w:b/>
          <w:bCs/>
        </w:rPr>
        <w:t xml:space="preserve">A </w:t>
      </w:r>
      <w:r>
        <w:rPr>
          <w:b w:val="false"/>
          <w:bCs w:val="false"/>
        </w:rPr>
        <w:t xml:space="preserve">or </w:t>
      </w:r>
      <w:r>
        <w:rPr>
          <w:b/>
          <w:bCs/>
        </w:rPr>
        <w:t>B</w:t>
      </w:r>
      <w:r>
        <w:rPr>
          <w:b w:val="false"/>
          <w:bCs w:val="false"/>
        </w:rPr>
        <w:t>)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is equal to the sum of number of elements in </w:t>
      </w:r>
      <w:r>
        <w:rPr>
          <w:b/>
          <w:bCs/>
        </w:rPr>
        <w:t xml:space="preserve">A </w:t>
      </w:r>
      <w:r>
        <w:rPr>
          <w:b w:val="false"/>
          <w:bCs w:val="false"/>
        </w:rPr>
        <w:t xml:space="preserve">and the number of elements in </w:t>
      </w:r>
      <w:r>
        <w:rPr>
          <w:b/>
          <w:bCs/>
        </w:rPr>
        <w:t xml:space="preserve">B </w:t>
      </w:r>
      <w:r>
        <w:rPr>
          <w:b w:val="false"/>
          <w:bCs w:val="false"/>
        </w:rPr>
        <w:t xml:space="preserve">, minus the number of elements in the intersection of </w:t>
      </w:r>
      <w:r>
        <w:rPr>
          <w:b/>
          <w:bCs/>
        </w:rPr>
        <w:t xml:space="preserve">A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 xml:space="preserve">B </w:t>
      </w:r>
      <w:r>
        <w:rPr>
          <w:b w:val="false"/>
          <w:bCs w:val="false"/>
        </w:rPr>
        <w:t>(</w:t>
      </w:r>
      <w:r>
        <w:rPr>
          <w:b/>
          <w:bCs/>
        </w:rPr>
        <w:t>A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B</w:t>
      </w:r>
      <w:r>
        <w:rPr>
          <w:b w:val="false"/>
          <w:bCs w:val="false"/>
        </w:rPr>
        <w:t>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LibreOffice/7.3.7.2$Linux_X86_64 LibreOffice_project/30$Build-2</Application>
  <AppVersion>15.0000</AppVersion>
  <Pages>4</Pages>
  <Words>645</Words>
  <Characters>2727</Characters>
  <CharactersWithSpaces>3371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2018-06-02T17:18:57Z</dcterms:created>
  <dc:creator/>
  <dc:description/>
  <dc:language>en-US</dc:language>
  <cp:lastModifiedBy/>
  <dcterms:modified xsi:type="dcterms:W3CDTF">2023-08-10T09:28:59Z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