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支付宝自动到帐插件使用说明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解压缩</w:t>
      </w:r>
      <w:r>
        <w:rPr>
          <w:rFonts w:hint="default"/>
          <w:lang w:val="en-US" w:eastAsia="zh-CN"/>
        </w:rPr>
        <w:t>”alipay.zip</w:t>
      </w:r>
      <w:r>
        <w:rPr>
          <w:rFonts w:hint="eastAsia"/>
          <w:lang w:val="en-US" w:eastAsia="zh-CN"/>
        </w:rPr>
        <w:t>”文件到任意文件夹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17240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在谷歌浏览器里面输入</w:t>
      </w:r>
      <w:r>
        <w:rPr>
          <w:rFonts w:hint="default"/>
          <w:lang w:val="en-US" w:eastAsia="zh-CN"/>
        </w:rPr>
        <w:t xml:space="preserve">  chrome://extensions/</w:t>
      </w:r>
      <w:r>
        <w:rPr>
          <w:rFonts w:hint="eastAsia"/>
          <w:lang w:val="en-US" w:eastAsia="zh-CN"/>
        </w:rPr>
        <w:t xml:space="preserve"> ，并且勾选“开发者模式”</w:t>
      </w: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5269230" cy="868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选择“加载已解压的扩展程序”，选择第一步解压缩的文件夹。</w:t>
      </w:r>
      <w:r>
        <w:rPr>
          <w:rFonts w:hint="eastAsia"/>
          <w:lang w:val="en-US" w:eastAsia="zh-CN"/>
        </w:rPr>
        <w:t xml:space="preserve"> 加载之后在右上角可以看到如下图标.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447540" cy="1590675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点击图标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可以看到如下配置选项：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61665" cy="2656840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支付宝账户：输入在后台支付接口配置中输入的支付宝帐号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密钥：输入在后台支付接口配置中</w:t>
      </w:r>
      <w:r>
        <w:rPr>
          <w:rFonts w:hint="eastAsia"/>
          <w:lang w:val="en-US" w:eastAsia="zh-CN"/>
        </w:rPr>
        <w:t>输入的密钥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网关域名：可以被正常访问的前台域名，不含</w:t>
      </w:r>
      <w:r>
        <w:rPr>
          <w:rFonts w:hint="default"/>
          <w:lang w:val="en-US" w:eastAsia="zh-CN"/>
        </w:rPr>
        <w:t>http://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配置完成之后按保存，如果输入信息正确的话系统会提示保存成功。</w:t>
      </w:r>
      <w:r>
        <w:rPr>
          <w:rFonts w:hint="default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进入支付宝</w:t>
      </w:r>
      <w:r>
        <w:rPr>
          <w:rFonts w:hint="default"/>
          <w:lang w:val="en-US" w:eastAsia="zh-CN"/>
        </w:rPr>
        <w:t>(http://www.alipay.com)</w:t>
      </w:r>
      <w:r>
        <w:rPr>
          <w:rFonts w:hint="eastAsia"/>
          <w:lang w:val="en-US" w:eastAsia="zh-CN"/>
        </w:rPr>
        <w:t>，用上一步配置的支付宝帐号登录，在下图点击“支付宝的LOGO进入首页”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4027170"/>
            <wp:effectExtent l="0" t="0" r="889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eastAsia="zh-CN"/>
        </w:rPr>
        <w:t>如果配置正确的话，点击之后系统会显示插件加载成功，然后开始自动刷新。</w:t>
      </w:r>
      <w:r>
        <w:rPr>
          <w:rFonts w:hint="eastAsia"/>
          <w:lang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只有个人版的支付宝才受支持，如果是商家版后台请切换到个人版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如果到了列表里面不自动刷新，请手工切换到高级模式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923790" cy="4390390"/>
            <wp:effectExtent l="0" t="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3D65"/>
    <w:multiLevelType w:val="multilevel"/>
    <w:tmpl w:val="59143D6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648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2017-05-11T10:27:41Z</dcterms:created>
  <dc:creator>Administrator</dc:creator>
  <cp:lastModifiedBy>Administrator</cp:lastModifiedBy>
  <dcterms:modified xsi:type="dcterms:W3CDTF">2017-05-11T10:39:06Z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