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0A5C5F">
      <w:r>
        <w:t xml:space="preserve">Title: </w:t>
      </w:r>
      <w:r w:rsidR="006E5A51">
        <w:t>Deep learning for ecological image analysis: an example usin</w:t>
      </w:r>
      <w:r w:rsidR="00C643C1">
        <w:t>g Optical Character Recognition</w:t>
      </w:r>
    </w:p>
    <w:p w:rsidR="000A5C5F" w:rsidRDefault="000A5C5F">
      <w:pPr>
        <w:rPr>
          <w:vertAlign w:val="superscript"/>
        </w:rPr>
      </w:pPr>
      <w:r>
        <w:t>Ben Weinstein</w:t>
      </w:r>
      <w:r>
        <w:rPr>
          <w:vertAlign w:val="superscript"/>
        </w:rPr>
        <w:t>1</w:t>
      </w:r>
    </w:p>
    <w:p w:rsidR="00AC4AFA" w:rsidRDefault="00AC4AFA" w:rsidP="00AC4AFA">
      <w:r w:rsidRPr="00046BC7">
        <w:rPr>
          <w:vertAlign w:val="superscript"/>
        </w:rPr>
        <w:t>1</w:t>
      </w:r>
      <w:r w:rsidRPr="00046BC7">
        <w:rPr>
          <w:rFonts w:hint="eastAsia"/>
        </w:rPr>
        <w:t>Department of Fisheries and Wildlife, Marine Mammal Institute, Oregon State University, 2030 Marine Science Drive, Newport, OR 97365, USA</w:t>
      </w:r>
    </w:p>
    <w:p w:rsidR="004E4A74" w:rsidRDefault="004E4A74" w:rsidP="00AC4AFA">
      <w:r>
        <w:t>Keywords:</w:t>
      </w:r>
    </w:p>
    <w:p w:rsidR="000A5C5F" w:rsidRDefault="00AC4AFA" w:rsidP="003E150C">
      <w:pPr>
        <w:pStyle w:val="Heading1"/>
      </w:pPr>
      <w:r>
        <w:t>Abstract</w:t>
      </w:r>
    </w:p>
    <w:p w:rsidR="00AC4AFA" w:rsidRPr="000A5C5F" w:rsidRDefault="00AC4AFA" w:rsidP="003E150C">
      <w:pPr>
        <w:pStyle w:val="Heading1"/>
      </w:pPr>
      <w:r>
        <w:t>Introdu</w:t>
      </w:r>
      <w:r w:rsidRPr="003E150C">
        <w:rPr>
          <w:rStyle w:val="Heading1Char"/>
        </w:rPr>
        <w:t>c</w:t>
      </w:r>
      <w:r>
        <w:t>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w:t>
      </w:r>
      <w:r w:rsidR="00A7475E">
        <w:t xml:space="preserve">ecological </w:t>
      </w:r>
      <w:r>
        <w:t>data</w:t>
      </w:r>
      <w:r w:rsidR="00A7475E">
        <w:t>.</w:t>
      </w:r>
      <w:r>
        <w:t xml:space="preserve"> </w:t>
      </w:r>
      <w:r w:rsidR="00D06AD3">
        <w:t>E</w:t>
      </w:r>
      <w:r>
        <w:t>cologists are</w:t>
      </w:r>
      <w:r w:rsidR="00D06AD3">
        <w:t xml:space="preserve"> increasingly</w:t>
      </w:r>
      <w:r>
        <w:t xml:space="preserve"> turning towards greater automation to facilitate biodiversity monitoring. The decreased costs of image capture and growing </w:t>
      </w:r>
      <w:r w:rsidR="008D4708">
        <w:t xml:space="preserve">library of </w:t>
      </w:r>
      <w:r>
        <w:t xml:space="preserve">analysis tools makes automated biodiversity monitoring closer than ever before. </w:t>
      </w:r>
    </w:p>
    <w:p w:rsidR="00457D85" w:rsidRDefault="00A80A75" w:rsidP="00A7475E">
      <w:pPr>
        <w:ind w:firstLine="720"/>
      </w:pPr>
      <w:r>
        <w:t xml:space="preserve">A major obstacle to the growth of image-based ecological analysis is the </w:t>
      </w:r>
      <w:r w:rsidR="00C643C1">
        <w:t>speed</w:t>
      </w:r>
      <w:r>
        <w:t xml:space="preserve"> of scoring and extracting information from images. Annotating images</w:t>
      </w:r>
      <w:r w:rsidR="008D4708">
        <w:t xml:space="preserve"> with metadata, such as time</w:t>
      </w:r>
      <w:r w:rsidR="00E3252D">
        <w:t xml:space="preserve"> </w:t>
      </w:r>
      <w:r w:rsidR="00457D85">
        <w:t xml:space="preserve">and </w:t>
      </w:r>
      <w:r>
        <w:t>species identity</w:t>
      </w:r>
      <w:r w:rsidR="00E3252D">
        <w:t>,</w:t>
      </w:r>
      <w:r>
        <w:t xml:space="preserve"> requires significant time investment. The emerging field of computer vision can decrease the time for image annotation, increase consistency among annotators, </w:t>
      </w:r>
      <w:r w:rsidR="00FD051C">
        <w:t>as well as</w:t>
      </w:r>
      <w:r>
        <w:t xml:space="preserve"> </w:t>
      </w:r>
      <w:r w:rsidR="006B5781">
        <w:t xml:space="preserve">engage less experienced observers in biodiversity monitoring. Computer vision is a field of image-based computer science that uses image pixels to mimic human perception based on image characteristics, shape and sequence. </w:t>
      </w:r>
    </w:p>
    <w:p w:rsidR="002D2F35" w:rsidRDefault="006B5781" w:rsidP="009014F3">
      <w:pPr>
        <w:ind w:firstLine="720"/>
      </w:pPr>
      <w:r>
        <w:t xml:space="preserve">While computer vision has made incredible strides in a variety of fields, its growth in ecology has been slowed by a lack of access to high level algorithms. Computer vision </w:t>
      </w:r>
      <w:r w:rsidR="00E56457">
        <w:t>publications</w:t>
      </w:r>
      <w:r w:rsidR="00457D85">
        <w:t xml:space="preserve"> are often short, terse, and filled with jargon. </w:t>
      </w:r>
      <w:r w:rsidR="003B40F3">
        <w:t>Given the potential lucrative opportunities for new algorithms, s</w:t>
      </w:r>
      <w:r w:rsidR="00457D85">
        <w:t>ourc</w:t>
      </w:r>
      <w:r w:rsidR="003B40F3">
        <w:t>e code is rarely made available.</w:t>
      </w:r>
      <w:r w:rsidR="00457D85">
        <w:t xml:space="preserve"> While there have tremendous advances in </w:t>
      </w:r>
      <w:r w:rsidR="00C643C1">
        <w:t>image classification</w:t>
      </w:r>
      <w:r w:rsidR="00457D85">
        <w:t xml:space="preserve">, </w:t>
      </w:r>
      <w:r w:rsidR="002D2F35">
        <w:t>ecology has</w:t>
      </w:r>
      <w:r w:rsidR="00457D85">
        <w:t xml:space="preserve"> been </w:t>
      </w:r>
      <w:r w:rsidR="002D2F35">
        <w:t xml:space="preserve">largely </w:t>
      </w:r>
      <w:r w:rsidR="00457D85">
        <w:t xml:space="preserve">left out of this revolution. The challenge lies in adapting existing tools to meet </w:t>
      </w:r>
      <w:r w:rsidR="00995B1B">
        <w:t>the</w:t>
      </w:r>
      <w:r w:rsidR="002D2F35">
        <w:t xml:space="preserve"> technical ability and budget </w:t>
      </w:r>
      <w:r w:rsidR="00457D85">
        <w:t xml:space="preserve">limitations </w:t>
      </w:r>
      <w:r w:rsidR="002D2F35">
        <w:t xml:space="preserve">of ecologists. </w:t>
      </w:r>
    </w:p>
    <w:p w:rsidR="00457D85" w:rsidRDefault="00457D85" w:rsidP="009014F3">
      <w:pPr>
        <w:ind w:firstLine="720"/>
      </w:pPr>
      <w:r>
        <w:t>The recent unveiling of the Google Cloud Machine learning platform could be a quantum leap in access to machine learning tools. Released in</w:t>
      </w:r>
      <w:r w:rsidR="00701B8C">
        <w:t xml:space="preserve"> </w:t>
      </w:r>
      <w:r w:rsidR="00887C49">
        <w:t>trial form in</w:t>
      </w:r>
      <w:r>
        <w:t xml:space="preserve"> December 2016, google </w:t>
      </w:r>
      <w:proofErr w:type="spellStart"/>
      <w:r>
        <w:t>cloudML</w:t>
      </w:r>
      <w:proofErr w:type="spellEnd"/>
      <w:r>
        <w:t xml:space="preserve"> gives users access to a pre-trained image classification model</w:t>
      </w:r>
      <w:r w:rsidR="00887C49">
        <w:t xml:space="preserve"> and a robust web </w:t>
      </w:r>
      <w:r w:rsidR="00887C49">
        <w:lastRenderedPageBreak/>
        <w:t xml:space="preserve">service to classify images using convolutional neural networks (CNNs). CNNs </w:t>
      </w:r>
      <w:r>
        <w:t>uses image features to classify objects</w:t>
      </w:r>
      <w:r w:rsidR="00FF5066">
        <w:t xml:space="preserve"> into known categories</w:t>
      </w:r>
      <w:r w:rsidR="00AC4AFA">
        <w:t xml:space="preserve"> </w:t>
      </w:r>
      <w:r w:rsidR="00AC4AFA">
        <w:fldChar w:fldCharType="begin" w:fldLock="1"/>
      </w:r>
      <w:r w:rsidR="00AC4AFA">
        <w:instrText>ADDIN CSL_CITATION { "citationItems" : [ { "id" : "ITEM-1", "itemData" : { "DOI" : "10.1038/nature14539", "ISBN" : "3135786504", "ISSN" : "0028-0836", "PMID" : "26017442",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"dropping-particle" : "", "family" : "Y.", "given" : "Lecun", "non-dropping-particle" : "", "parse-names" : false, "suffix" : "" }, { "dropping-particle" : "", "family" : "Y.", "given" : "Bengio", "non-dropping-particle" : "", "parse-names" : false, "suffix" : "" }, { "dropping-particle" : "", "family" : "G.", "given" : "Hinton", "non-dropping-particle" : "", "parse-names" : false, "suffix" : "" } ], "container-title" : "Nature", "id" : "ITEM-1", "issue" : "7553", "issued" : { "date-parts" : [ [ "2015" ] ] }, "page" : "436-444", "title" : "Deep learning", "type" : "article-journal", "volume" : "521" }, "uris" : [ "http://www.mendeley.com/documents/?uuid=768c93c8-214b-4bae-ab88-3bb398305838" ] } ], "mendeley" : { "formattedCitation" : "(LeCun &lt;i&gt;et al.&lt;/i&gt; 2015)", "plainTextFormattedCitation" : "(LeCun et al. 2015)", "previouslyFormattedCitation" : "(LeCun &lt;i&gt;et al.&lt;/i&gt; 2015)" }, "properties" : { "noteIndex" : 0 }, "schema" : "https://github.com/citation-style-language/schema/raw/master/csl-citation.json" }</w:instrText>
      </w:r>
      <w:r w:rsidR="00AC4AFA">
        <w:fldChar w:fldCharType="separate"/>
      </w:r>
      <w:r w:rsidR="00AC4AFA" w:rsidRPr="00AC4AFA">
        <w:rPr>
          <w:noProof/>
        </w:rPr>
        <w:t xml:space="preserve">(LeCun </w:t>
      </w:r>
      <w:r w:rsidR="00AC4AFA" w:rsidRPr="00AC4AFA">
        <w:rPr>
          <w:i/>
          <w:noProof/>
        </w:rPr>
        <w:t>et al.</w:t>
      </w:r>
      <w:r w:rsidR="00AC4AFA" w:rsidRPr="00AC4AFA">
        <w:rPr>
          <w:noProof/>
        </w:rPr>
        <w:t xml:space="preserve"> 2015)</w:t>
      </w:r>
      <w:r w:rsidR="00AC4AFA">
        <w:fldChar w:fldCharType="end"/>
      </w:r>
      <w:r>
        <w:t xml:space="preserve">. </w:t>
      </w:r>
      <w:r w:rsidR="00FF5066">
        <w:t>Described colloquially as</w:t>
      </w:r>
      <w:r>
        <w:t xml:space="preserve"> ‘deep learning’ CNN</w:t>
      </w:r>
      <w:r w:rsidR="00FF5066">
        <w:t>s</w:t>
      </w:r>
      <w:r>
        <w:t xml:space="preserve"> </w:t>
      </w:r>
      <w:r w:rsidR="00FF5066">
        <w:t xml:space="preserve">do </w:t>
      </w:r>
      <w:proofErr w:type="spellStart"/>
      <w:r w:rsidR="00FF5066">
        <w:t>x</w:t>
      </w:r>
      <w:proofErr w:type="gramStart"/>
      <w:r w:rsidR="00FF5066">
        <w:t>,y,z</w:t>
      </w:r>
      <w:proofErr w:type="spellEnd"/>
      <w:proofErr w:type="gramEnd"/>
      <w:r w:rsidR="00FF5066">
        <w:t xml:space="preserve"> by </w:t>
      </w:r>
      <w:proofErr w:type="spellStart"/>
      <w:r w:rsidR="00FF5066">
        <w:t>x,and</w:t>
      </w:r>
      <w:proofErr w:type="spellEnd"/>
      <w:r w:rsidR="00FF5066">
        <w:t xml:space="preserve"> y. </w:t>
      </w:r>
      <w:r>
        <w:t>For a full treatment of the technical details of CNN see X</w:t>
      </w:r>
      <w:proofErr w:type="gramStart"/>
      <w:r>
        <w:t>,Y,Z</w:t>
      </w:r>
      <w:proofErr w:type="gramEnd"/>
      <w:r>
        <w:t>.</w:t>
      </w:r>
      <w:r w:rsidR="00FA6E6F">
        <w:t xml:space="preserve"> </w:t>
      </w:r>
    </w:p>
    <w:p w:rsidR="008C6461" w:rsidRDefault="00FA6E6F" w:rsidP="00FF5066">
      <w:pPr>
        <w:ind w:firstLine="720"/>
      </w:pPr>
      <w:r>
        <w:t>While</w:t>
      </w:r>
      <w:r w:rsidR="005A5218">
        <w:t xml:space="preserve"> there have been</w:t>
      </w:r>
      <w:r w:rsidR="00807690">
        <w:t xml:space="preserve"> technical</w:t>
      </w:r>
      <w:r w:rsidR="005A5218">
        <w:t xml:space="preserve"> applications of</w:t>
      </w:r>
      <w:r>
        <w:t xml:space="preserve"> deep learning for ecology</w:t>
      </w:r>
      <w:r w:rsidR="00AC4AFA">
        <w:t xml:space="preserve"> </w:t>
      </w:r>
      <w:r w:rsidR="00AC4AFA">
        <w:fldChar w:fldCharType="begin" w:fldLock="1"/>
      </w:r>
      <w:r w:rsidR="00393447">
        <w:instrText>ADDIN CSL_CITATION { "citationItems" : [ { "id" : "ITEM-1", "itemData" : { "DOI" : "10.1109/ICIP.2014.7025172", "ISBN" : "978-1-4799-5751-4", "abstract" : "We proposed a novel deep convolutional neural network based species recognition algorithm for wild animal classification on very challenging camera-trap imagery data. The imagery data were captured with motion triggered camera trap and were segmented automatically using the state of the art graph-cut algorithm. The moving foreground is selected as the region of interests and is fed to the proposed species recognition algorithm. For the comparison purpose, we use the traditional bag of visual words model as the baseline species recognition algorithm. It is clear that the proposed deep convolutional neural network based species recognition achieves superior performance. To our best knowledge, this is the first attempt to the fully automatic computer vision based species recognition on the real camera-trap images. We also collected and annotated a standard camera-trap dataset of 20 species common in North America, which contains 14, 346 training images and 9, 530 testing images, and is available to public for evaluation and benchmark purpose.", "author" : [ { "dropping-particle" : "", "family" : "Chen", "given" : "Guobin", "non-dropping-particle" : "", "parse-names" : false, "suffix" : "" }, { "dropping-particle" : "", "family" : "Han", "given" : "Tony X.", "non-dropping-particle" : "", "parse-names" : false, "suffix" : "" }, { "dropping-particle" : "", "family" : "He", "given" : "Zhihai", "non-dropping-particle" : "", "parse-names" : false, "suffix" : "" }, { "dropping-particle" : "", "family" : "Kays", "given" : "Roland", "non-dropping-particle" : "", "parse-names" : false, "suffix" : "" }, { "dropping-particle" : "", "family" : "Forrester", "given" : "Tavis", "non-dropping-particle" : "", "parse-names" : false, "suffix" : "" } ], "container-title" : "2014 IEEE International Conference on Image Processing (ICIP)", "id" : "ITEM-1", "issued" : { "date-parts" : [ [ "2014" ] ] }, "page" : "858-862", "title" : "Deep convolutional neural network based species recognition for wild animal monitoring", "type" : "article-journal" }, "uris" : [ "http://www.mendeley.com/documents/?uuid=1c636ca3-fa60-41c4-bc2c-9ac284f26b46" ] }, { "id" : "ITEM-2",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"ITEM-2",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"mendeley" : { "formattedCitation" : "(Chen &lt;i&gt;et al.&lt;/i&gt; 2014; Gomez &lt;i&gt;et al.&lt;/i&gt; 2016)", "plainTextFormattedCitation" : "(Chen et al. 2014; Gomez et al. 2016)", "previouslyFormattedCitation" : "(Chen &lt;i&gt;et al.&lt;/i&gt; 2014; Gomez &lt;i&gt;et al.&lt;/i&gt; 2016)" }, "properties" : { "noteIndex" : 0 }, "schema" : "https://github.com/citation-style-language/schema/raw/master/csl-citation.json" }</w:instrText>
      </w:r>
      <w:r w:rsidR="00AC4AFA">
        <w:fldChar w:fldCharType="separate"/>
      </w:r>
      <w:r w:rsidR="00AC4AFA" w:rsidRPr="00AC4AFA">
        <w:rPr>
          <w:noProof/>
        </w:rPr>
        <w:t xml:space="preserve">(Chen </w:t>
      </w:r>
      <w:r w:rsidR="00AC4AFA" w:rsidRPr="00AC4AFA">
        <w:rPr>
          <w:i/>
          <w:noProof/>
        </w:rPr>
        <w:t>et al.</w:t>
      </w:r>
      <w:r w:rsidR="00AC4AFA" w:rsidRPr="00AC4AFA">
        <w:rPr>
          <w:noProof/>
        </w:rPr>
        <w:t xml:space="preserve"> 2014; Gomez </w:t>
      </w:r>
      <w:r w:rsidR="00AC4AFA" w:rsidRPr="00AC4AFA">
        <w:rPr>
          <w:i/>
          <w:noProof/>
        </w:rPr>
        <w:t>et al.</w:t>
      </w:r>
      <w:r w:rsidR="00AC4AFA" w:rsidRPr="00AC4AFA">
        <w:rPr>
          <w:noProof/>
        </w:rPr>
        <w:t xml:space="preserve"> 2016)</w:t>
      </w:r>
      <w:r w:rsidR="00AC4AFA">
        <w:fldChar w:fldCharType="end"/>
      </w:r>
      <w:r w:rsidR="005A5218">
        <w:t xml:space="preserve">, it </w:t>
      </w:r>
      <w:r>
        <w:t xml:space="preserve">is the availability of highly sophisticated tools </w:t>
      </w:r>
      <w:r w:rsidR="00FF5066">
        <w:t xml:space="preserve">for average users </w:t>
      </w:r>
      <w:r>
        <w:t xml:space="preserve">which holds </w:t>
      </w:r>
      <w:r w:rsidR="005A5218">
        <w:t xml:space="preserve">revolutionary potential. </w:t>
      </w:r>
      <w:r>
        <w:t>Rather than building a model fr</w:t>
      </w:r>
      <w:r w:rsidR="001347B4">
        <w:t>om scratch</w:t>
      </w:r>
      <w:r w:rsidR="009014F3">
        <w:t xml:space="preserve"> for each applications</w:t>
      </w:r>
      <w:r w:rsidR="001347B4">
        <w:t>, user</w:t>
      </w:r>
      <w:r w:rsidR="009014F3">
        <w:t>s</w:t>
      </w:r>
      <w:r w:rsidR="001347B4">
        <w:t xml:space="preserve"> c</w:t>
      </w:r>
      <w:r w:rsidR="009014F3">
        <w:t>an retrain</w:t>
      </w:r>
      <w:r w:rsidR="001347B4">
        <w:t xml:space="preserve"> </w:t>
      </w:r>
      <w:r w:rsidR="00AC4AFA">
        <w:t xml:space="preserve">pre-built models </w:t>
      </w:r>
      <w:r>
        <w:t>b</w:t>
      </w:r>
      <w:r w:rsidR="009014F3">
        <w:t xml:space="preserve">y teaching it new image classes. Known as transfer learning, this approach uses the strengths of </w:t>
      </w:r>
      <w:r>
        <w:t>the underlying architecture</w:t>
      </w:r>
      <w:r w:rsidR="009014F3">
        <w:t>, but adds flexibility for specialized problems</w:t>
      </w:r>
      <w:r>
        <w:t xml:space="preserve">. This greatly reduces the time and expertise needed to implement </w:t>
      </w:r>
      <w:r w:rsidR="001347B4">
        <w:t xml:space="preserve">image analysis </w:t>
      </w:r>
      <w:r>
        <w:t xml:space="preserve">solutions. </w:t>
      </w:r>
      <w:r w:rsidR="008C6461">
        <w:t xml:space="preserve">While the number of classes for state of the </w:t>
      </w:r>
      <w:r w:rsidR="00AC4AFA">
        <w:t>art solution is increasing</w:t>
      </w:r>
      <w:r w:rsidR="008C6461">
        <w:t xml:space="preserve">, </w:t>
      </w:r>
      <w:r w:rsidR="00AC4AFA">
        <w:t>off-the-shelf</w:t>
      </w:r>
      <w:r w:rsidR="008C6461">
        <w:t xml:space="preserve"> models are unlikely </w:t>
      </w:r>
      <w:r>
        <w:t xml:space="preserve">to contain all labels that might benefit ecologists. For example, </w:t>
      </w:r>
      <w:r w:rsidR="00814D31">
        <w:t>a model, such as the Cloud Vision API tested here,</w:t>
      </w:r>
      <w:r>
        <w:t xml:space="preserve"> may be able to differentiate a bear from a bird, but it </w:t>
      </w:r>
      <w:r w:rsidR="00814D31">
        <w:t>cannot yet read the t</w:t>
      </w:r>
      <w:r>
        <w:t xml:space="preserve">axonomic resolution needed to contribute to ecological inventories. </w:t>
      </w:r>
      <w:r w:rsidR="00814D31">
        <w:t>Through transfer learning, ecologists with ample labeled data of existing images can teach models new classes and develop specific solutions for their taxa and location.</w:t>
      </w:r>
    </w:p>
    <w:p w:rsidR="00457D85" w:rsidRDefault="00561DCF" w:rsidP="003E150C">
      <w:pPr>
        <w:pStyle w:val="Heading2"/>
      </w:pPr>
      <w:r>
        <w:t>A sample problem: e</w:t>
      </w:r>
      <w:r w:rsidR="003E150C">
        <w:t>xtracting metadata from wildlife images</w:t>
      </w:r>
    </w:p>
    <w:p w:rsidR="008C6461" w:rsidRDefault="00457D85">
      <w:r>
        <w:t xml:space="preserve">In 2013, my colleagues and I began placing time-lapse cameras in the montane cloud forests </w:t>
      </w:r>
      <w:r w:rsidR="005D7D88">
        <w:t xml:space="preserve">of Ecuador </w:t>
      </w:r>
      <w:r>
        <w:t xml:space="preserve">to monitor hummingbird-plant interactions. Our goal was to replace traditional human observation with image-based tools to </w:t>
      </w:r>
      <w:r w:rsidR="004E5045">
        <w:t>increase the</w:t>
      </w:r>
      <w:r>
        <w:t xml:space="preserve"> extent </w:t>
      </w:r>
      <w:r w:rsidR="00B7687D">
        <w:t>of</w:t>
      </w:r>
      <w:r>
        <w:t xml:space="preserve"> spatial and tempora</w:t>
      </w:r>
      <w:r w:rsidR="008C6461">
        <w:t xml:space="preserve">l sampling. Ecological networks, and plant-pollinator networks in particular, </w:t>
      </w:r>
      <w:r>
        <w:t>are chronically under</w:t>
      </w:r>
      <w:r w:rsidR="00561DCF">
        <w:t>-</w:t>
      </w:r>
      <w:r>
        <w:t>sampled, due to the rarit</w:t>
      </w:r>
      <w:r w:rsidR="007366E9">
        <w:t>y of many interacting partners</w:t>
      </w:r>
      <w:r w:rsidR="00353E04">
        <w:t xml:space="preserve"> </w:t>
      </w:r>
      <w:r>
        <w:t xml:space="preserve">and the </w:t>
      </w:r>
      <w:r w:rsidR="007366E9">
        <w:t>seasonal</w:t>
      </w:r>
      <w:r>
        <w:t xml:space="preserve"> </w:t>
      </w:r>
      <w:r w:rsidR="008C6461">
        <w:t xml:space="preserve">pattern of </w:t>
      </w:r>
      <w:r w:rsidR="007366E9">
        <w:t>flower</w:t>
      </w:r>
      <w:r w:rsidR="008C6461">
        <w:t xml:space="preserve"> phenology. By using cameras </w:t>
      </w:r>
      <w:r w:rsidR="004D146E">
        <w:t>that turn on at 6am, turn</w:t>
      </w:r>
      <w:r w:rsidR="008C6461">
        <w:t xml:space="preserve"> off at 6pm, and </w:t>
      </w:r>
      <w:r w:rsidR="004D146E">
        <w:t>take</w:t>
      </w:r>
      <w:r w:rsidR="008C6461">
        <w:t xml:space="preserve"> 1 photo per second, we can refine our understanding of the ecology of tropical communities and the co-evolution of plant-pollinator </w:t>
      </w:r>
      <w:r w:rsidR="003020B8">
        <w:t>interactions. W</w:t>
      </w:r>
      <w:r w:rsidR="008C6461">
        <w:t>e currently have twenty cameras generating nearly</w:t>
      </w:r>
      <w:r w:rsidR="003020B8">
        <w:t xml:space="preserve"> 100 GB of video data per month, with plans of increasin</w:t>
      </w:r>
      <w:r w:rsidR="00F11073">
        <w:t>g to &gt;5</w:t>
      </w:r>
      <w:r w:rsidR="003020B8">
        <w:t>0 cameras across multiple sites.</w:t>
      </w:r>
      <w:r w:rsidR="008C6461">
        <w:t xml:space="preserve"> The videos are screened using computer vision software to find important candidate motion events, which reduces the total number of reviewed frames by &gt;90%. These candidate frames are then scored by a human to record species identity, the time, date, and behavior of individuals. Manually review of frames still is a large bottleneck in generating datasets, and limits the scalability of </w:t>
      </w:r>
      <w:r w:rsidR="00B7687D">
        <w:t xml:space="preserve">our </w:t>
      </w:r>
      <w:r w:rsidR="00F11073">
        <w:t>approach.</w:t>
      </w:r>
    </w:p>
    <w:p w:rsidR="00F11073" w:rsidRDefault="00F11073">
      <w:r>
        <w:tab/>
        <w:t xml:space="preserve">Using </w:t>
      </w:r>
      <w:proofErr w:type="spellStart"/>
      <w:r>
        <w:t>cloudML</w:t>
      </w:r>
      <w:proofErr w:type="spellEnd"/>
      <w:r>
        <w:t xml:space="preserve"> my aim is to retrain the existing machine learning algorithm to identify the printed digits and characters in the image. I will compare the accura</w:t>
      </w:r>
      <w:r w:rsidR="00561DCF">
        <w:t>cy of this approach with using G</w:t>
      </w:r>
      <w:r>
        <w:t xml:space="preserve">oogle’s cloud vision API, which performs text detection, but has not been trained for my specific use case. Finally, I will compare these results to open-source software commonly used </w:t>
      </w:r>
      <w:r>
        <w:lastRenderedPageBreak/>
        <w:t>for digital character recognition. By evaluating the accuracy, obstacles and costs of each approach, I provide a first test of the efficacy of these tools for ecological image analysis.</w:t>
      </w:r>
    </w:p>
    <w:p w:rsidR="00AC4AFA" w:rsidRDefault="00AC4AFA" w:rsidP="003E150C">
      <w:pPr>
        <w:pStyle w:val="Heading1"/>
      </w:pPr>
      <w:r>
        <w:t>Methods</w:t>
      </w:r>
    </w:p>
    <w:p w:rsidR="008C6461" w:rsidRDefault="008C6461">
      <w:r>
        <w:t xml:space="preserve">Our aim is test the performance of Google </w:t>
      </w:r>
      <w:proofErr w:type="spellStart"/>
      <w:r>
        <w:t>CloudML</w:t>
      </w:r>
      <w:proofErr w:type="spellEnd"/>
      <w:r>
        <w:t xml:space="preserve"> in extracting timestamp metadata from a set of 500 scored photos (Fig 1). This represents the first step in moving towards automated image analysis, and will provide a simple test case for the effectiveness and costs of this new service. Machine learning for optical character recognition (OCR) is a</w:t>
      </w:r>
      <w:r w:rsidR="00353E04">
        <w:t xml:space="preserve"> well-tested field of research and was a good choice for a first test of this new service.</w:t>
      </w:r>
    </w:p>
    <w:p w:rsidR="00807690" w:rsidRDefault="00807690" w:rsidP="00561DCF">
      <w:pPr>
        <w:pStyle w:val="Heading2"/>
      </w:pPr>
      <w:r>
        <w:t>Building a</w:t>
      </w:r>
      <w:r w:rsidR="00E66D2C">
        <w:t>n</w:t>
      </w:r>
      <w:r>
        <w:t xml:space="preserve"> </w:t>
      </w:r>
      <w:r w:rsidR="00561DCF">
        <w:t>machine learning</w:t>
      </w:r>
      <w:r>
        <w:t xml:space="preserve"> model </w:t>
      </w:r>
    </w:p>
    <w:p w:rsidR="00807690" w:rsidRDefault="00807690" w:rsidP="004E4A74">
      <w:pPr>
        <w:spacing w:before="240"/>
      </w:pPr>
      <w:r>
        <w:t xml:space="preserve">To build a machine learning model, there needs to be a training dataset, and an evaluation dataset. These datasets contain labeled images with which we will retrain the existing neural network. The first step is to generate a dataset of known letters. To generate a training dataset, I developed a python script to identify the location of letters within the image, split letters based on their outline, and process the letters to increase size and clarity (Fig. 2). All images were captured using a </w:t>
      </w:r>
      <w:proofErr w:type="spellStart"/>
      <w:r>
        <w:t>Plotwatcher</w:t>
      </w:r>
      <w:proofErr w:type="spellEnd"/>
      <w:r>
        <w:t xml:space="preserve"> Pro camera (Day 6), and therefore had the camera ID, date, and time in same position. I then manually coded the known letters based on existing image metadata that had been collected earlier in the project. I split the dataset into 85% training and 15% testing data, with a maximum number of 300 letters per class. From my existing stock of images I was able to recover </w:t>
      </w:r>
      <w:r w:rsidR="00420F78">
        <w:t xml:space="preserve">digits 0-9, semicolon, forward slash, and the letters (A, C , E , F , H , L , M , O , P , R , T , W , Y). The remaining letters were not found in available images, and were not included as potential classes. </w:t>
      </w:r>
    </w:p>
    <w:p w:rsidR="00420F78" w:rsidRDefault="00420F78" w:rsidP="00807690">
      <w:pPr>
        <w:spacing w:before="240"/>
        <w:ind w:firstLine="720"/>
      </w:pPr>
      <w:r>
        <w:t xml:space="preserve">I retrained the InceptionV3 model provided by Google’s using the python package </w:t>
      </w:r>
      <w:proofErr w:type="spellStart"/>
      <w:r>
        <w:t>Tensorflow</w:t>
      </w:r>
      <w:proofErr w:type="spellEnd"/>
      <w:r>
        <w:t xml:space="preserve">, following online resources. All source code can be found at the </w:t>
      </w:r>
      <w:proofErr w:type="spellStart"/>
      <w:r>
        <w:t>git</w:t>
      </w:r>
      <w:proofErr w:type="spellEnd"/>
      <w:r>
        <w:t xml:space="preserve"> repository online</w:t>
      </w:r>
      <w:r w:rsidR="00E66D2C">
        <w:t xml:space="preserve"> ()</w:t>
      </w:r>
      <w:r>
        <w:t>.</w:t>
      </w:r>
      <w:r w:rsidR="00E66D2C">
        <w:t xml:space="preserve"> I ran the retraining for X steps, based on X, and Y.</w:t>
      </w:r>
    </w:p>
    <w:p w:rsidR="008C6461" w:rsidRDefault="008C6461">
      <w:r>
        <w:t>As a standard of compari</w:t>
      </w:r>
      <w:r w:rsidR="00353E04">
        <w:t xml:space="preserve">son, I compared the performance of a re-trained Inception model on Google </w:t>
      </w:r>
      <w:proofErr w:type="spellStart"/>
      <w:r w:rsidR="00353E04">
        <w:t>CloudML</w:t>
      </w:r>
      <w:proofErr w:type="spellEnd"/>
      <w:r w:rsidR="00353E04">
        <w:t xml:space="preserve"> with tesseract, a highly regarded open-source tool for OCR. Tesseract is itself a machine learning tool developed at google, and is designed for transcribing text from visual images. </w:t>
      </w:r>
    </w:p>
    <w:p w:rsidR="00AC4AFA" w:rsidRDefault="00AC4AFA" w:rsidP="003E150C">
      <w:pPr>
        <w:pStyle w:val="Heading1"/>
      </w:pPr>
      <w:r>
        <w:lastRenderedPageBreak/>
        <w:t>Results</w:t>
      </w:r>
    </w:p>
    <w:p w:rsidR="00353E04" w:rsidRDefault="00FA6E6F" w:rsidP="003E150C">
      <w:pPr>
        <w:pStyle w:val="Heading1"/>
      </w:pPr>
      <w:r>
        <w:t>Discussion</w:t>
      </w:r>
    </w:p>
    <w:p w:rsidR="00457D85" w:rsidRDefault="00457D85" w:rsidP="003E150C">
      <w:pPr>
        <w:pStyle w:val="Heading1"/>
      </w:pPr>
      <w:r>
        <w:t>Acknowledge</w:t>
      </w:r>
      <w:r w:rsidR="00AC4AFA">
        <w:t>ments</w:t>
      </w:r>
    </w:p>
    <w:p w:rsidR="00024F91" w:rsidRDefault="00457D85">
      <w:r>
        <w:t xml:space="preserve">The author acknowledges no conflict of interest and has no connection to Google </w:t>
      </w:r>
      <w:proofErr w:type="spellStart"/>
      <w:r>
        <w:t>Inc</w:t>
      </w:r>
      <w:proofErr w:type="spellEnd"/>
      <w:r>
        <w:t xml:space="preserve"> or its parent company. </w:t>
      </w:r>
    </w:p>
    <w:p w:rsidR="00393447" w:rsidRDefault="003E150C" w:rsidP="003E150C">
      <w:pPr>
        <w:pStyle w:val="Heading1"/>
      </w:pPr>
      <w:r>
        <w:t>Literature</w:t>
      </w:r>
      <w:r w:rsidR="00393447">
        <w:t xml:space="preserve"> Cited</w:t>
      </w:r>
    </w:p>
    <w:p w:rsidR="00393447" w:rsidRPr="00393447" w:rsidRDefault="00393447" w:rsidP="0039344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393447">
        <w:rPr>
          <w:rFonts w:ascii="Calibri" w:hAnsi="Calibri" w:cs="Times New Roman"/>
          <w:noProof/>
          <w:szCs w:val="24"/>
        </w:rPr>
        <w:t xml:space="preserve">Chen, G., Han, T.X., He, Z., Kays, R. &amp; Forrester, T. (2014). Deep convolutional neural network based species recognition for wild animal monitoring. </w:t>
      </w:r>
      <w:r w:rsidRPr="00393447">
        <w:rPr>
          <w:rFonts w:ascii="Calibri" w:hAnsi="Calibri" w:cs="Times New Roman"/>
          <w:i/>
          <w:iCs/>
          <w:noProof/>
          <w:szCs w:val="24"/>
        </w:rPr>
        <w:t>2014 IEEE International Conference on Image Processing (ICIP)</w:t>
      </w:r>
      <w:r w:rsidRPr="00393447">
        <w:rPr>
          <w:rFonts w:ascii="Calibri" w:hAnsi="Calibri" w:cs="Times New Roman"/>
          <w:noProof/>
          <w:szCs w:val="24"/>
        </w:rPr>
        <w:t>, 858–862.</w:t>
      </w:r>
    </w:p>
    <w:p w:rsidR="00393447" w:rsidRPr="00393447" w:rsidRDefault="00393447" w:rsidP="00393447">
      <w:pPr>
        <w:widowControl w:val="0"/>
        <w:autoSpaceDE w:val="0"/>
        <w:autoSpaceDN w:val="0"/>
        <w:adjustRightInd w:val="0"/>
        <w:spacing w:line="240" w:lineRule="auto"/>
        <w:ind w:left="480" w:hanging="480"/>
        <w:rPr>
          <w:rFonts w:ascii="Calibri" w:hAnsi="Calibri" w:cs="Times New Roman"/>
          <w:noProof/>
          <w:szCs w:val="24"/>
        </w:rPr>
      </w:pPr>
      <w:r w:rsidRPr="00393447">
        <w:rPr>
          <w:rFonts w:ascii="Calibri" w:hAnsi="Calibri" w:cs="Times New Roman"/>
          <w:noProof/>
          <w:szCs w:val="24"/>
        </w:rPr>
        <w:t xml:space="preserve">Gomez, A., Diez, G., Salazar, A. &amp; Diaz, A. (2016). Animal Identification in Low Quality Camera-Trap Images Using Very Deep Convolutional Neural Networks and Confidence Thresholds. </w:t>
      </w:r>
      <w:r w:rsidRPr="00393447">
        <w:rPr>
          <w:rFonts w:ascii="Calibri" w:hAnsi="Calibri" w:cs="Times New Roman"/>
          <w:i/>
          <w:iCs/>
          <w:noProof/>
          <w:szCs w:val="24"/>
        </w:rPr>
        <w:t>Advances in Visual Computing: 12th International Symposium, ISVC 2016, Las Vegas, NV, USA, December 12-14, 2016, Proceedings, Part I</w:t>
      </w:r>
      <w:r w:rsidRPr="00393447">
        <w:rPr>
          <w:rFonts w:ascii="Calibri" w:hAnsi="Calibri" w:cs="Times New Roman"/>
          <w:noProof/>
          <w:szCs w:val="24"/>
        </w:rPr>
        <w:t>, pp. 747–756. Springer International Publishing.</w:t>
      </w:r>
    </w:p>
    <w:p w:rsidR="00C5468C" w:rsidRDefault="00393447" w:rsidP="00393447">
      <w:pPr>
        <w:widowControl w:val="0"/>
        <w:autoSpaceDE w:val="0"/>
        <w:autoSpaceDN w:val="0"/>
        <w:adjustRightInd w:val="0"/>
        <w:spacing w:line="240" w:lineRule="auto"/>
        <w:ind w:left="480" w:hanging="480"/>
        <w:rPr>
          <w:rFonts w:ascii="Calibri" w:hAnsi="Calibri" w:cs="Times New Roman"/>
          <w:noProof/>
          <w:szCs w:val="24"/>
        </w:rPr>
      </w:pPr>
      <w:r w:rsidRPr="00393447">
        <w:rPr>
          <w:rFonts w:ascii="Calibri" w:hAnsi="Calibri" w:cs="Times New Roman"/>
          <w:noProof/>
          <w:szCs w:val="24"/>
        </w:rPr>
        <w:t xml:space="preserve">LeCun, Y., Bengio, Y., Hinton, G., Y., L., Y., B. &amp; G., H. (2015). Deep learning. </w:t>
      </w:r>
      <w:r w:rsidRPr="00393447">
        <w:rPr>
          <w:rFonts w:ascii="Calibri" w:hAnsi="Calibri" w:cs="Times New Roman"/>
          <w:i/>
          <w:iCs/>
          <w:noProof/>
          <w:szCs w:val="24"/>
        </w:rPr>
        <w:t>Nature</w:t>
      </w:r>
      <w:r w:rsidRPr="00393447">
        <w:rPr>
          <w:rFonts w:ascii="Calibri" w:hAnsi="Calibri" w:cs="Times New Roman"/>
          <w:noProof/>
          <w:szCs w:val="24"/>
        </w:rPr>
        <w:t xml:space="preserve">, </w:t>
      </w:r>
      <w:r w:rsidRPr="00393447">
        <w:rPr>
          <w:rFonts w:ascii="Calibri" w:hAnsi="Calibri" w:cs="Times New Roman"/>
          <w:b/>
          <w:bCs/>
          <w:noProof/>
          <w:szCs w:val="24"/>
        </w:rPr>
        <w:t>521</w:t>
      </w:r>
      <w:r w:rsidRPr="00393447">
        <w:rPr>
          <w:rFonts w:ascii="Calibri" w:hAnsi="Calibri" w:cs="Times New Roman"/>
          <w:noProof/>
          <w:szCs w:val="24"/>
        </w:rPr>
        <w:t>, 436–444.</w:t>
      </w:r>
      <w:r w:rsidR="00C5468C">
        <w:rPr>
          <w:rFonts w:ascii="Calibri" w:hAnsi="Calibri" w:cs="Times New Roman"/>
          <w:noProof/>
          <w:szCs w:val="24"/>
        </w:rPr>
        <w:br w:type="page"/>
      </w:r>
    </w:p>
    <w:p w:rsidR="00807690" w:rsidRDefault="00393447" w:rsidP="00807690">
      <w:r>
        <w:lastRenderedPageBreak/>
        <w:fldChar w:fldCharType="end"/>
      </w:r>
      <w:r w:rsidR="00807690" w:rsidRPr="00FA6E6F">
        <w:rPr>
          <w:noProof/>
        </w:rPr>
        <w:drawing>
          <wp:inline distT="0" distB="0" distL="0" distR="0" wp14:anchorId="6870F89B" wp14:editId="50FE3537">
            <wp:extent cx="5943600" cy="3347107"/>
            <wp:effectExtent l="0" t="0" r="0" b="5715"/>
            <wp:docPr id="1" name="Picture 1" descr="C:\Users\Ben\Dropbox\MeerkatReader\TrainingData\FH1915_20161213_0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MeerkatReader\TrainingData\FH1915_20161213_06_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107"/>
                    </a:xfrm>
                    <a:prstGeom prst="rect">
                      <a:avLst/>
                    </a:prstGeom>
                    <a:noFill/>
                    <a:ln>
                      <a:noFill/>
                    </a:ln>
                  </pic:spPr>
                </pic:pic>
              </a:graphicData>
            </a:graphic>
          </wp:inline>
        </w:drawing>
      </w:r>
    </w:p>
    <w:p w:rsidR="00807690" w:rsidRDefault="00807690" w:rsidP="00807690">
      <w:r>
        <w:t>Figure 1. A sample image of a female violet-tailed sylph (</w:t>
      </w:r>
      <w:proofErr w:type="spellStart"/>
      <w:r w:rsidRPr="00424892">
        <w:rPr>
          <w:i/>
        </w:rPr>
        <w:t>Aglaiocercus</w:t>
      </w:r>
      <w:proofErr w:type="spellEnd"/>
      <w:r w:rsidRPr="00424892">
        <w:rPr>
          <w:i/>
        </w:rPr>
        <w:t xml:space="preserve"> </w:t>
      </w:r>
      <w:proofErr w:type="spellStart"/>
      <w:r w:rsidRPr="00424892">
        <w:rPr>
          <w:i/>
        </w:rPr>
        <w:t>coelestis</w:t>
      </w:r>
      <w:proofErr w:type="spellEnd"/>
      <w:r>
        <w:t xml:space="preserve">) visiting a </w:t>
      </w:r>
      <w:proofErr w:type="spellStart"/>
      <w:r>
        <w:rPr>
          <w:i/>
        </w:rPr>
        <w:t>G</w:t>
      </w:r>
      <w:r w:rsidRPr="00424892">
        <w:rPr>
          <w:i/>
        </w:rPr>
        <w:t>uzmania</w:t>
      </w:r>
      <w:proofErr w:type="spellEnd"/>
      <w:r w:rsidRPr="00424892">
        <w:rPr>
          <w:i/>
        </w:rPr>
        <w:t xml:space="preserve"> </w:t>
      </w:r>
      <w:proofErr w:type="spellStart"/>
      <w:r w:rsidRPr="00424892">
        <w:rPr>
          <w:i/>
        </w:rPr>
        <w:t>jaramilloi</w:t>
      </w:r>
      <w:proofErr w:type="spellEnd"/>
      <w:r>
        <w:t>. At the bottom of each image is a camera ID, date and time stamp.</w:t>
      </w:r>
    </w:p>
    <w:p w:rsidR="00807690" w:rsidRDefault="00807690">
      <w:r>
        <w:br w:type="page"/>
      </w:r>
    </w:p>
    <w:p w:rsidR="00807690" w:rsidRDefault="00C5468C">
      <w:r>
        <w:rPr>
          <w:noProof/>
        </w:rPr>
        <w:lastRenderedPageBreak/>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sionMatrix_cloudm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C5468C" w:rsidRDefault="00C5468C">
      <w:r>
        <w:t xml:space="preserve">Figure 2. Confusion matrix for the retrained deep learning model. </w:t>
      </w:r>
    </w:p>
    <w:p w:rsidR="0022075A" w:rsidRDefault="0022075A">
      <w:r>
        <w:br w:type="page"/>
      </w:r>
    </w:p>
    <w:p w:rsidR="0022075A" w:rsidRDefault="0022075A">
      <w:r>
        <w:lastRenderedPageBreak/>
        <w:t>Table 1.</w:t>
      </w:r>
    </w:p>
    <w:tbl>
      <w:tblPr>
        <w:tblStyle w:val="TableGrid"/>
        <w:tblW w:w="0" w:type="auto"/>
        <w:tblLook w:val="04A0" w:firstRow="1" w:lastRow="0" w:firstColumn="1" w:lastColumn="0" w:noHBand="0" w:noVBand="1"/>
      </w:tblPr>
      <w:tblGrid>
        <w:gridCol w:w="3116"/>
        <w:gridCol w:w="3117"/>
        <w:gridCol w:w="3117"/>
      </w:tblGrid>
      <w:tr w:rsidR="0022075A" w:rsidTr="0022075A">
        <w:tc>
          <w:tcPr>
            <w:tcW w:w="3116" w:type="dxa"/>
          </w:tcPr>
          <w:p w:rsidR="0022075A" w:rsidRDefault="0022075A">
            <w:r>
              <w:t>Model</w:t>
            </w:r>
          </w:p>
        </w:tc>
        <w:tc>
          <w:tcPr>
            <w:tcW w:w="3117" w:type="dxa"/>
          </w:tcPr>
          <w:p w:rsidR="0022075A" w:rsidRDefault="0022075A">
            <w:r>
              <w:t>Reference</w:t>
            </w:r>
          </w:p>
        </w:tc>
        <w:tc>
          <w:tcPr>
            <w:tcW w:w="3117" w:type="dxa"/>
          </w:tcPr>
          <w:p w:rsidR="0022075A" w:rsidRDefault="0022075A">
            <w:r>
              <w:t>Cost</w:t>
            </w:r>
          </w:p>
        </w:tc>
      </w:tr>
      <w:tr w:rsidR="0022075A" w:rsidTr="0022075A">
        <w:tc>
          <w:tcPr>
            <w:tcW w:w="3116" w:type="dxa"/>
          </w:tcPr>
          <w:p w:rsidR="0022075A" w:rsidRDefault="0022075A">
            <w:bookmarkStart w:id="0" w:name="_GoBack"/>
            <w:bookmarkEnd w:id="0"/>
          </w:p>
        </w:tc>
        <w:tc>
          <w:tcPr>
            <w:tcW w:w="3117" w:type="dxa"/>
          </w:tcPr>
          <w:p w:rsidR="0022075A" w:rsidRDefault="0022075A"/>
        </w:tc>
        <w:tc>
          <w:tcPr>
            <w:tcW w:w="3117" w:type="dxa"/>
          </w:tcPr>
          <w:p w:rsidR="0022075A" w:rsidRDefault="0022075A"/>
        </w:tc>
      </w:tr>
      <w:tr w:rsidR="0022075A" w:rsidTr="0022075A">
        <w:tc>
          <w:tcPr>
            <w:tcW w:w="3116" w:type="dxa"/>
          </w:tcPr>
          <w:p w:rsidR="0022075A" w:rsidRDefault="0022075A"/>
        </w:tc>
        <w:tc>
          <w:tcPr>
            <w:tcW w:w="3117" w:type="dxa"/>
          </w:tcPr>
          <w:p w:rsidR="0022075A" w:rsidRDefault="0022075A"/>
        </w:tc>
        <w:tc>
          <w:tcPr>
            <w:tcW w:w="3117" w:type="dxa"/>
          </w:tcPr>
          <w:p w:rsidR="0022075A" w:rsidRDefault="0022075A"/>
        </w:tc>
      </w:tr>
      <w:tr w:rsidR="0022075A" w:rsidTr="0022075A">
        <w:tc>
          <w:tcPr>
            <w:tcW w:w="3116" w:type="dxa"/>
          </w:tcPr>
          <w:p w:rsidR="0022075A" w:rsidRDefault="0022075A"/>
        </w:tc>
        <w:tc>
          <w:tcPr>
            <w:tcW w:w="3117" w:type="dxa"/>
          </w:tcPr>
          <w:p w:rsidR="0022075A" w:rsidRDefault="0022075A"/>
        </w:tc>
        <w:tc>
          <w:tcPr>
            <w:tcW w:w="3117" w:type="dxa"/>
          </w:tcPr>
          <w:p w:rsidR="0022075A" w:rsidRDefault="0022075A"/>
        </w:tc>
      </w:tr>
      <w:tr w:rsidR="0022075A" w:rsidTr="0022075A">
        <w:tc>
          <w:tcPr>
            <w:tcW w:w="3116" w:type="dxa"/>
          </w:tcPr>
          <w:p w:rsidR="0022075A" w:rsidRDefault="0022075A"/>
        </w:tc>
        <w:tc>
          <w:tcPr>
            <w:tcW w:w="3117" w:type="dxa"/>
          </w:tcPr>
          <w:p w:rsidR="0022075A" w:rsidRDefault="0022075A"/>
        </w:tc>
        <w:tc>
          <w:tcPr>
            <w:tcW w:w="3117" w:type="dxa"/>
          </w:tcPr>
          <w:p w:rsidR="0022075A" w:rsidRDefault="0022075A"/>
        </w:tc>
      </w:tr>
    </w:tbl>
    <w:p w:rsidR="0022075A" w:rsidRDefault="0022075A"/>
    <w:sectPr w:rsidR="00220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24F91"/>
    <w:rsid w:val="0008222F"/>
    <w:rsid w:val="000A5C5F"/>
    <w:rsid w:val="00115F43"/>
    <w:rsid w:val="001347B4"/>
    <w:rsid w:val="00164801"/>
    <w:rsid w:val="00197D0E"/>
    <w:rsid w:val="001A69D8"/>
    <w:rsid w:val="0022075A"/>
    <w:rsid w:val="002D2F35"/>
    <w:rsid w:val="002E4EC4"/>
    <w:rsid w:val="003020B8"/>
    <w:rsid w:val="00303F24"/>
    <w:rsid w:val="00353E04"/>
    <w:rsid w:val="00393447"/>
    <w:rsid w:val="003B40F3"/>
    <w:rsid w:val="003E150C"/>
    <w:rsid w:val="00420F78"/>
    <w:rsid w:val="00424892"/>
    <w:rsid w:val="00457D85"/>
    <w:rsid w:val="004B141C"/>
    <w:rsid w:val="004D146E"/>
    <w:rsid w:val="004E4A74"/>
    <w:rsid w:val="004E5045"/>
    <w:rsid w:val="00561DCF"/>
    <w:rsid w:val="00571B76"/>
    <w:rsid w:val="005A5218"/>
    <w:rsid w:val="005A72D1"/>
    <w:rsid w:val="005D7D88"/>
    <w:rsid w:val="00607225"/>
    <w:rsid w:val="00692D5E"/>
    <w:rsid w:val="006B5781"/>
    <w:rsid w:val="006E5A51"/>
    <w:rsid w:val="006F6554"/>
    <w:rsid w:val="00701B8C"/>
    <w:rsid w:val="00706552"/>
    <w:rsid w:val="007366E9"/>
    <w:rsid w:val="00776A23"/>
    <w:rsid w:val="00807690"/>
    <w:rsid w:val="00814D31"/>
    <w:rsid w:val="00887C49"/>
    <w:rsid w:val="008969B1"/>
    <w:rsid w:val="008C6461"/>
    <w:rsid w:val="008D4708"/>
    <w:rsid w:val="009014F3"/>
    <w:rsid w:val="00995B1B"/>
    <w:rsid w:val="00A25273"/>
    <w:rsid w:val="00A7475E"/>
    <w:rsid w:val="00A80A75"/>
    <w:rsid w:val="00AC4AFA"/>
    <w:rsid w:val="00AC72A2"/>
    <w:rsid w:val="00B7687D"/>
    <w:rsid w:val="00C1687C"/>
    <w:rsid w:val="00C33DA8"/>
    <w:rsid w:val="00C5468C"/>
    <w:rsid w:val="00C643C1"/>
    <w:rsid w:val="00D06AD3"/>
    <w:rsid w:val="00E3252D"/>
    <w:rsid w:val="00E46184"/>
    <w:rsid w:val="00E56457"/>
    <w:rsid w:val="00E66D2C"/>
    <w:rsid w:val="00E77ED6"/>
    <w:rsid w:val="00F04DAF"/>
    <w:rsid w:val="00F11073"/>
    <w:rsid w:val="00F1333D"/>
    <w:rsid w:val="00FA6E6F"/>
    <w:rsid w:val="00FD051C"/>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50C"/>
    <w:rPr>
      <w:sz w:val="24"/>
    </w:rPr>
  </w:style>
  <w:style w:type="paragraph" w:styleId="Heading1">
    <w:name w:val="heading 1"/>
    <w:basedOn w:val="Normal"/>
    <w:next w:val="Normal"/>
    <w:link w:val="Heading1Char"/>
    <w:uiPriority w:val="9"/>
    <w:qFormat/>
    <w:rsid w:val="003E150C"/>
    <w:pPr>
      <w:keepNext/>
      <w:keepLines/>
      <w:spacing w:before="360" w:after="40" w:line="240" w:lineRule="auto"/>
      <w:outlineLvl w:val="0"/>
    </w:pPr>
    <w:rPr>
      <w:rFonts w:asciiTheme="majorHAnsi" w:eastAsiaTheme="majorEastAsia" w:hAnsiTheme="majorHAnsi" w:cstheme="majorBidi"/>
      <w:sz w:val="28"/>
      <w:szCs w:val="40"/>
    </w:rPr>
  </w:style>
  <w:style w:type="paragraph" w:styleId="Heading2">
    <w:name w:val="heading 2"/>
    <w:basedOn w:val="Normal"/>
    <w:next w:val="Normal"/>
    <w:link w:val="Heading2Char"/>
    <w:uiPriority w:val="9"/>
    <w:unhideWhenUsed/>
    <w:qFormat/>
    <w:rsid w:val="00561DCF"/>
    <w:pPr>
      <w:keepNext/>
      <w:keepLines/>
      <w:spacing w:after="0" w:line="240" w:lineRule="auto"/>
      <w:outlineLvl w:val="1"/>
    </w:pPr>
    <w:rPr>
      <w:rFonts w:asciiTheme="majorHAnsi" w:eastAsiaTheme="majorEastAsia" w:hAnsiTheme="majorHAnsi" w:cstheme="majorBidi"/>
      <w:sz w:val="26"/>
      <w:szCs w:val="28"/>
    </w:rPr>
  </w:style>
  <w:style w:type="paragraph" w:styleId="Heading3">
    <w:name w:val="heading 3"/>
    <w:basedOn w:val="Normal"/>
    <w:next w:val="Normal"/>
    <w:link w:val="Heading3Char"/>
    <w:uiPriority w:val="9"/>
    <w:semiHidden/>
    <w:unhideWhenUsed/>
    <w:qFormat/>
    <w:rsid w:val="003E150C"/>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3E150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E150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E150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E150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E150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E150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E150C"/>
    <w:rPr>
      <w:rFonts w:asciiTheme="majorHAnsi" w:eastAsiaTheme="majorEastAsia" w:hAnsiTheme="majorHAnsi" w:cstheme="majorBidi"/>
      <w:sz w:val="28"/>
      <w:szCs w:val="40"/>
    </w:rPr>
  </w:style>
  <w:style w:type="character" w:customStyle="1" w:styleId="Heading2Char">
    <w:name w:val="Heading 2 Char"/>
    <w:basedOn w:val="DefaultParagraphFont"/>
    <w:link w:val="Heading2"/>
    <w:uiPriority w:val="9"/>
    <w:rsid w:val="00561DCF"/>
    <w:rPr>
      <w:rFonts w:asciiTheme="majorHAnsi" w:eastAsiaTheme="majorEastAsia" w:hAnsiTheme="majorHAnsi" w:cstheme="majorBidi"/>
      <w:sz w:val="26"/>
      <w:szCs w:val="28"/>
    </w:rPr>
  </w:style>
  <w:style w:type="character" w:customStyle="1" w:styleId="Heading3Char">
    <w:name w:val="Heading 3 Char"/>
    <w:basedOn w:val="DefaultParagraphFont"/>
    <w:link w:val="Heading3"/>
    <w:uiPriority w:val="9"/>
    <w:semiHidden/>
    <w:rsid w:val="003E150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E150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E150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E150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E150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E150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E150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E150C"/>
    <w:pPr>
      <w:spacing w:line="240" w:lineRule="auto"/>
    </w:pPr>
    <w:rPr>
      <w:b/>
      <w:bCs/>
      <w:smallCaps/>
      <w:color w:val="595959" w:themeColor="text1" w:themeTint="A6"/>
    </w:rPr>
  </w:style>
  <w:style w:type="paragraph" w:styleId="Title">
    <w:name w:val="Title"/>
    <w:basedOn w:val="Normal"/>
    <w:next w:val="Normal"/>
    <w:link w:val="TitleChar"/>
    <w:uiPriority w:val="10"/>
    <w:qFormat/>
    <w:rsid w:val="003E150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150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E150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150C"/>
    <w:rPr>
      <w:rFonts w:asciiTheme="majorHAnsi" w:eastAsiaTheme="majorEastAsia" w:hAnsiTheme="majorHAnsi" w:cstheme="majorBidi"/>
      <w:sz w:val="30"/>
      <w:szCs w:val="30"/>
    </w:rPr>
  </w:style>
  <w:style w:type="character" w:styleId="Strong">
    <w:name w:val="Strong"/>
    <w:basedOn w:val="DefaultParagraphFont"/>
    <w:uiPriority w:val="22"/>
    <w:qFormat/>
    <w:rsid w:val="003E150C"/>
    <w:rPr>
      <w:b/>
      <w:bCs/>
    </w:rPr>
  </w:style>
  <w:style w:type="character" w:styleId="Emphasis">
    <w:name w:val="Emphasis"/>
    <w:basedOn w:val="DefaultParagraphFont"/>
    <w:uiPriority w:val="20"/>
    <w:qFormat/>
    <w:rsid w:val="003E150C"/>
    <w:rPr>
      <w:i/>
      <w:iCs/>
      <w:color w:val="70AD47" w:themeColor="accent6"/>
    </w:rPr>
  </w:style>
  <w:style w:type="paragraph" w:styleId="NoSpacing">
    <w:name w:val="No Spacing"/>
    <w:uiPriority w:val="1"/>
    <w:qFormat/>
    <w:rsid w:val="003E150C"/>
    <w:pPr>
      <w:spacing w:after="0" w:line="240" w:lineRule="auto"/>
    </w:pPr>
  </w:style>
  <w:style w:type="paragraph" w:styleId="Quote">
    <w:name w:val="Quote"/>
    <w:basedOn w:val="Normal"/>
    <w:next w:val="Normal"/>
    <w:link w:val="QuoteChar"/>
    <w:uiPriority w:val="29"/>
    <w:qFormat/>
    <w:rsid w:val="003E150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150C"/>
    <w:rPr>
      <w:i/>
      <w:iCs/>
      <w:color w:val="262626" w:themeColor="text1" w:themeTint="D9"/>
    </w:rPr>
  </w:style>
  <w:style w:type="paragraph" w:styleId="IntenseQuote">
    <w:name w:val="Intense Quote"/>
    <w:basedOn w:val="Normal"/>
    <w:next w:val="Normal"/>
    <w:link w:val="IntenseQuoteChar"/>
    <w:uiPriority w:val="30"/>
    <w:qFormat/>
    <w:rsid w:val="003E150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E150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E150C"/>
    <w:rPr>
      <w:i/>
      <w:iCs/>
    </w:rPr>
  </w:style>
  <w:style w:type="character" w:styleId="IntenseEmphasis">
    <w:name w:val="Intense Emphasis"/>
    <w:basedOn w:val="DefaultParagraphFont"/>
    <w:uiPriority w:val="21"/>
    <w:qFormat/>
    <w:rsid w:val="003E150C"/>
    <w:rPr>
      <w:b/>
      <w:bCs/>
      <w:i/>
      <w:iCs/>
    </w:rPr>
  </w:style>
  <w:style w:type="character" w:styleId="SubtleReference">
    <w:name w:val="Subtle Reference"/>
    <w:basedOn w:val="DefaultParagraphFont"/>
    <w:uiPriority w:val="31"/>
    <w:qFormat/>
    <w:rsid w:val="003E150C"/>
    <w:rPr>
      <w:smallCaps/>
      <w:color w:val="595959" w:themeColor="text1" w:themeTint="A6"/>
    </w:rPr>
  </w:style>
  <w:style w:type="character" w:styleId="IntenseReference">
    <w:name w:val="Intense Reference"/>
    <w:basedOn w:val="DefaultParagraphFont"/>
    <w:uiPriority w:val="32"/>
    <w:qFormat/>
    <w:rsid w:val="003E150C"/>
    <w:rPr>
      <w:b/>
      <w:bCs/>
      <w:smallCaps/>
      <w:color w:val="70AD47" w:themeColor="accent6"/>
    </w:rPr>
  </w:style>
  <w:style w:type="character" w:styleId="BookTitle">
    <w:name w:val="Book Title"/>
    <w:basedOn w:val="DefaultParagraphFont"/>
    <w:uiPriority w:val="33"/>
    <w:qFormat/>
    <w:rsid w:val="003E150C"/>
    <w:rPr>
      <w:b/>
      <w:bCs/>
      <w:caps w:val="0"/>
      <w:smallCaps/>
      <w:spacing w:val="7"/>
      <w:sz w:val="21"/>
      <w:szCs w:val="21"/>
    </w:rPr>
  </w:style>
  <w:style w:type="paragraph" w:styleId="TOCHeading">
    <w:name w:val="TOC Heading"/>
    <w:basedOn w:val="Heading1"/>
    <w:next w:val="Normal"/>
    <w:uiPriority w:val="39"/>
    <w:semiHidden/>
    <w:unhideWhenUsed/>
    <w:qFormat/>
    <w:rsid w:val="003E150C"/>
    <w:pPr>
      <w:outlineLvl w:val="9"/>
    </w:pPr>
  </w:style>
  <w:style w:type="table" w:styleId="TableGrid">
    <w:name w:val="Table Grid"/>
    <w:basedOn w:val="TableNormal"/>
    <w:uiPriority w:val="39"/>
    <w:rsid w:val="00220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D50B2-45C7-4669-970B-4BBD121C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7</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55</cp:revision>
  <dcterms:created xsi:type="dcterms:W3CDTF">2017-01-06T22:56:00Z</dcterms:created>
  <dcterms:modified xsi:type="dcterms:W3CDTF">2017-01-21T22:43:00Z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401d5318-5831-3da4-a45b-a4ab76f0141b</vt:lpwstr>
  </property>
  <property fmtid="{D5CDD505-2E9C-101B-9397-08002B2CF9AE}" pid="4" name="Mendeley Citation Style_1">
    <vt:lpwstr>http://www.zotero.org/styles/methods-in-ecology-and-evolution</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http://www.zotero.org/styles/biological-conservation</vt:lpwstr>
  </property>
  <property fmtid="{D5CDD505-2E9C-101B-9397-08002B2CF9AE}" pid="8" name="Mendeley Recent Style Name 1_1">
    <vt:lpwstr>Biological Conservation</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http://www.zotero.org/styles/functional-ecology</vt:lpwstr>
  </property>
  <property fmtid="{D5CDD505-2E9C-101B-9397-08002B2CF9AE}" pid="12" name="Mendeley Recent Style Name 3_1">
    <vt:lpwstr>Functional Ecology</vt:lpwstr>
  </property>
  <property fmtid="{D5CDD505-2E9C-101B-9397-08002B2CF9AE}" pid="13" name="Mendeley Recent Style Id 4_1">
    <vt:lpwstr>http://www.zotero.org/styles/global-ecology-and-biogeography</vt:lpwstr>
  </property>
  <property fmtid="{D5CDD505-2E9C-101B-9397-08002B2CF9AE}" pid="14" name="Mendeley Recent Style Name 4_1">
    <vt:lpwstr>Global Ecology and Biogeography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http://www.zotero.org/styles/journal-of-animal-ecology</vt:lpwstr>
  </property>
  <property fmtid="{D5CDD505-2E9C-101B-9397-08002B2CF9AE}" pid="20" name="Mendeley Recent Style Name 7_1">
    <vt:lpwstr>Journal of Animal Ecology</vt:lpwstr>
  </property>
  <property fmtid="{D5CDD505-2E9C-101B-9397-08002B2CF9AE}" pid="21" name="Mendeley Recent Style Id 8_1">
    <vt:lpwstr>http://www.zotero.org/styles/methods-in-ecology-and-evolution</vt:lpwstr>
  </property>
  <property fmtid="{D5CDD505-2E9C-101B-9397-08002B2CF9AE}" pid="22" name="Mendeley Recent Style Name 8_1">
    <vt:lpwstr>Methods in Ecology and Evolution</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