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950" w:type="dxa"/>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15" w:type="dxa"/>
          <w:right w:w="115" w:type="dxa"/>
        </w:tblCellMar>
        <w:tblLook w:val="0400" w:firstRow="0" w:lastRow="0" w:firstColumn="0" w:lastColumn="0" w:noHBand="0" w:noVBand="1"/>
      </w:tblPr>
      <w:tblGrid>
        <w:gridCol w:w="811"/>
        <w:gridCol w:w="3381"/>
        <w:gridCol w:w="1833"/>
        <w:gridCol w:w="709"/>
        <w:gridCol w:w="690"/>
        <w:gridCol w:w="869"/>
        <w:gridCol w:w="692"/>
        <w:gridCol w:w="1559"/>
        <w:gridCol w:w="691"/>
        <w:gridCol w:w="2001"/>
        <w:gridCol w:w="714"/>
      </w:tblGrid>
      <w:tr w:rsidR="00111567" w:rsidTr="00111567">
        <w:trPr>
          <w:trHeight w:val="432"/>
        </w:trPr>
        <w:tc>
          <w:tcPr>
            <w:tcW w:w="13949" w:type="dxa"/>
            <w:gridSpan w:val="11"/>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b/>
                <w:color w:val="000000"/>
                <w:sz w:val="22"/>
                <w:szCs w:val="22"/>
              </w:rPr>
            </w:pPr>
            <w:bookmarkStart w:id="0" w:name="_GoBack"/>
            <w:bookmarkEnd w:id="0"/>
            <w:r>
              <w:rPr>
                <w:rFonts w:ascii="Gill Sans MT" w:eastAsia="Twentieth Century" w:hAnsi="Gill Sans MT"/>
                <w:b/>
                <w:color w:val="000000"/>
                <w:sz w:val="22"/>
                <w:szCs w:val="22"/>
              </w:rPr>
              <w:t>General Information</w:t>
            </w: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pStyle w:val="ListParagraph"/>
              <w:numPr>
                <w:ilvl w:val="0"/>
                <w:numId w:val="2"/>
              </w:numPr>
              <w:spacing w:line="360"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Name of ECE Centre</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pStyle w:val="ListParagraph"/>
              <w:numPr>
                <w:ilvl w:val="0"/>
                <w:numId w:val="2"/>
              </w:numPr>
              <w:spacing w:line="360"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District</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 </w:t>
            </w: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pStyle w:val="ListParagraph"/>
              <w:numPr>
                <w:ilvl w:val="0"/>
                <w:numId w:val="2"/>
              </w:numPr>
              <w:spacing w:line="360"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Province</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pStyle w:val="ListParagraph"/>
              <w:numPr>
                <w:ilvl w:val="0"/>
                <w:numId w:val="2"/>
              </w:numPr>
              <w:spacing w:line="360" w:lineRule="auto"/>
              <w:rPr>
                <w:rFonts w:ascii="Gill Sans MT" w:eastAsia="Twentieth Century" w:hAnsi="Gill Sans MT"/>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Type of ECE Centre</w:t>
            </w:r>
          </w:p>
        </w:tc>
        <w:tc>
          <w:tcPr>
            <w:tcW w:w="1833"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Government</w:t>
            </w:r>
          </w:p>
        </w:tc>
        <w:tc>
          <w:tcPr>
            <w:tcW w:w="709"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hAnsi="Gill Sans MT"/>
                <w:color w:val="000000"/>
                <w:sz w:val="22"/>
                <w:szCs w:val="22"/>
              </w:rPr>
            </w:pPr>
          </w:p>
        </w:tc>
        <w:tc>
          <w:tcPr>
            <w:tcW w:w="1559" w:type="dxa"/>
            <w:gridSpan w:val="2"/>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Community</w:t>
            </w:r>
          </w:p>
        </w:tc>
        <w:tc>
          <w:tcPr>
            <w:tcW w:w="692"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hAnsi="Gill Sans MT"/>
                <w:color w:val="000000"/>
                <w:sz w:val="22"/>
                <w:szCs w:val="22"/>
              </w:rPr>
            </w:pPr>
          </w:p>
        </w:tc>
        <w:tc>
          <w:tcPr>
            <w:tcW w:w="1559"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Private</w:t>
            </w:r>
          </w:p>
        </w:tc>
        <w:tc>
          <w:tcPr>
            <w:tcW w:w="69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hAnsi="Gill Sans MT"/>
                <w:color w:val="000000"/>
                <w:sz w:val="22"/>
                <w:szCs w:val="22"/>
              </w:rPr>
            </w:pPr>
          </w:p>
        </w:tc>
        <w:tc>
          <w:tcPr>
            <w:tcW w:w="200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Grant- Aided</w:t>
            </w:r>
          </w:p>
        </w:tc>
        <w:tc>
          <w:tcPr>
            <w:tcW w:w="714"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pStyle w:val="ListParagraph"/>
              <w:numPr>
                <w:ilvl w:val="0"/>
                <w:numId w:val="2"/>
              </w:numPr>
              <w:spacing w:line="360"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Date of Visit</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 </w:t>
            </w:r>
          </w:p>
        </w:tc>
      </w:tr>
      <w:tr w:rsidR="00111567" w:rsidTr="00111567">
        <w:trPr>
          <w:trHeight w:val="737"/>
        </w:trPr>
        <w:tc>
          <w:tcPr>
            <w:tcW w:w="810" w:type="dxa"/>
            <w:vMerge w:val="restart"/>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rPr>
                <w:rFonts w:ascii="Gill Sans MT" w:eastAsia="Twentieth Century" w:hAnsi="Gill Sans MT"/>
                <w:color w:val="000000"/>
                <w:sz w:val="22"/>
                <w:szCs w:val="22"/>
              </w:rPr>
            </w:pPr>
          </w:p>
        </w:tc>
        <w:tc>
          <w:tcPr>
            <w:tcW w:w="3381" w:type="dxa"/>
            <w:vMerge w:val="restart"/>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 xml:space="preserve">Name of </w:t>
            </w:r>
            <w:proofErr w:type="spellStart"/>
            <w:r>
              <w:rPr>
                <w:rFonts w:ascii="Gill Sans MT" w:hAnsi="Gill Sans MT"/>
                <w:color w:val="000000"/>
                <w:sz w:val="22"/>
                <w:szCs w:val="22"/>
              </w:rPr>
              <w:t>Headteacher</w:t>
            </w:r>
            <w:proofErr w:type="spellEnd"/>
          </w:p>
        </w:tc>
        <w:tc>
          <w:tcPr>
            <w:tcW w:w="3232" w:type="dxa"/>
            <w:gridSpan w:val="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hAnsi="Gill Sans MT"/>
                <w:color w:val="000000"/>
                <w:sz w:val="22"/>
                <w:szCs w:val="22"/>
              </w:rPr>
              <w:t>Teaching Service Number</w:t>
            </w:r>
          </w:p>
        </w:tc>
        <w:tc>
          <w:tcPr>
            <w:tcW w:w="6526" w:type="dxa"/>
            <w:gridSpan w:val="6"/>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300" w:type="dxa"/>
            <w:vMerge/>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256" w:lineRule="auto"/>
              <w:rPr>
                <w:rFonts w:ascii="Gill Sans MT" w:eastAsia="Twentieth Century" w:hAnsi="Gill Sans MT"/>
                <w:color w:val="000000"/>
                <w:sz w:val="22"/>
                <w:szCs w:val="22"/>
              </w:rPr>
            </w:pPr>
          </w:p>
        </w:tc>
        <w:tc>
          <w:tcPr>
            <w:tcW w:w="300" w:type="dxa"/>
            <w:vMerge/>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256" w:lineRule="auto"/>
              <w:rPr>
                <w:rFonts w:ascii="Gill Sans MT" w:hAnsi="Gill Sans MT"/>
                <w:color w:val="000000"/>
                <w:sz w:val="22"/>
                <w:szCs w:val="22"/>
              </w:rPr>
            </w:pPr>
          </w:p>
        </w:tc>
        <w:tc>
          <w:tcPr>
            <w:tcW w:w="3232" w:type="dxa"/>
            <w:gridSpan w:val="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 </w:t>
            </w:r>
            <w:r>
              <w:rPr>
                <w:rFonts w:ascii="Gill Sans MT" w:hAnsi="Gill Sans MT"/>
                <w:color w:val="000000"/>
                <w:sz w:val="22"/>
                <w:szCs w:val="22"/>
              </w:rPr>
              <w:t>National Registration Number</w:t>
            </w:r>
          </w:p>
        </w:tc>
        <w:tc>
          <w:tcPr>
            <w:tcW w:w="6526" w:type="dxa"/>
            <w:gridSpan w:val="6"/>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pStyle w:val="ListParagraph"/>
              <w:numPr>
                <w:ilvl w:val="0"/>
                <w:numId w:val="2"/>
              </w:numPr>
              <w:spacing w:line="360"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Contact Number</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pStyle w:val="ListParagraph"/>
              <w:numPr>
                <w:ilvl w:val="0"/>
                <w:numId w:val="2"/>
              </w:numPr>
              <w:spacing w:line="360" w:lineRule="auto"/>
              <w:rPr>
                <w:rFonts w:ascii="Gill Sans MT" w:eastAsia="Twentieth Century" w:hAnsi="Gill Sans MT"/>
                <w:b/>
                <w:color w:val="000000"/>
                <w:sz w:val="22"/>
                <w:szCs w:val="22"/>
              </w:rPr>
            </w:pPr>
            <w:r>
              <w:rPr>
                <w:rFonts w:ascii="Gill Sans MT" w:eastAsia="Twentieth Century" w:hAnsi="Gill Sans MT"/>
                <w:b/>
                <w:color w:val="000000"/>
                <w:sz w:val="22"/>
                <w:szCs w:val="22"/>
              </w:rPr>
              <w:t>h.</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 xml:space="preserve">Name of proprietor </w:t>
            </w:r>
            <w:r>
              <w:rPr>
                <w:rFonts w:ascii="Gill Sans MT" w:hAnsi="Gill Sans MT"/>
                <w:color w:val="000000"/>
                <w:sz w:val="22"/>
                <w:szCs w:val="22"/>
              </w:rPr>
              <w:br/>
              <w:t>(in case of private or grant-aided)</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pStyle w:val="ListParagraph"/>
              <w:numPr>
                <w:ilvl w:val="0"/>
                <w:numId w:val="2"/>
              </w:numPr>
              <w:spacing w:line="256" w:lineRule="auto"/>
              <w:rPr>
                <w:rFonts w:ascii="Gill Sans MT" w:eastAsia="Twentieth Century" w:hAnsi="Gill Sans MT"/>
                <w:b/>
                <w:color w:val="000000"/>
                <w:sz w:val="22"/>
                <w:szCs w:val="22"/>
              </w:rPr>
            </w:pPr>
            <w:proofErr w:type="spellStart"/>
            <w:r>
              <w:rPr>
                <w:rFonts w:ascii="Gill Sans MT" w:eastAsia="Twentieth Century" w:hAnsi="Gill Sans MT"/>
                <w:b/>
                <w:color w:val="000000"/>
                <w:sz w:val="22"/>
                <w:szCs w:val="22"/>
              </w:rPr>
              <w:t>i</w:t>
            </w:r>
            <w:proofErr w:type="spellEnd"/>
            <w:r>
              <w:rPr>
                <w:rFonts w:ascii="Gill Sans MT" w:eastAsia="Twentieth Century" w:hAnsi="Gill Sans MT"/>
                <w:b/>
                <w:color w:val="000000"/>
                <w:sz w:val="22"/>
                <w:szCs w:val="22"/>
              </w:rPr>
              <w:t>.</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Contact Number</w:t>
            </w:r>
          </w:p>
        </w:tc>
        <w:tc>
          <w:tcPr>
            <w:tcW w:w="9758" w:type="dxa"/>
            <w:gridSpan w:val="9"/>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bl>
    <w:p w:rsidR="00111567" w:rsidRDefault="00111567" w:rsidP="00111567"/>
    <w:p w:rsidR="00111567" w:rsidRDefault="00111567" w:rsidP="00111567"/>
    <w:p w:rsidR="00111567" w:rsidRDefault="00111567" w:rsidP="00111567"/>
    <w:p w:rsidR="00111567" w:rsidRDefault="00111567" w:rsidP="00111567"/>
    <w:tbl>
      <w:tblPr>
        <w:tblW w:w="13950" w:type="dxa"/>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15" w:type="dxa"/>
          <w:right w:w="115" w:type="dxa"/>
        </w:tblCellMar>
        <w:tblLook w:val="0400" w:firstRow="0" w:lastRow="0" w:firstColumn="0" w:lastColumn="0" w:noHBand="0" w:noVBand="1"/>
      </w:tblPr>
      <w:tblGrid>
        <w:gridCol w:w="811"/>
        <w:gridCol w:w="3381"/>
        <w:gridCol w:w="1077"/>
        <w:gridCol w:w="908"/>
        <w:gridCol w:w="850"/>
        <w:gridCol w:w="992"/>
        <w:gridCol w:w="851"/>
        <w:gridCol w:w="274"/>
        <w:gridCol w:w="1067"/>
        <w:gridCol w:w="218"/>
        <w:gridCol w:w="851"/>
        <w:gridCol w:w="1842"/>
        <w:gridCol w:w="828"/>
      </w:tblGrid>
      <w:tr w:rsidR="00111567" w:rsidTr="00111567">
        <w:trPr>
          <w:trHeight w:val="737"/>
        </w:trPr>
        <w:tc>
          <w:tcPr>
            <w:tcW w:w="13949" w:type="dxa"/>
            <w:gridSpan w:val="1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b/>
                <w:color w:val="000000"/>
                <w:sz w:val="22"/>
                <w:szCs w:val="22"/>
              </w:rPr>
            </w:pPr>
            <w:r>
              <w:rPr>
                <w:rFonts w:ascii="Gill Sans MT" w:hAnsi="Gill Sans MT"/>
                <w:b/>
                <w:iCs/>
                <w:color w:val="000000"/>
                <w:sz w:val="22"/>
                <w:szCs w:val="22"/>
              </w:rPr>
              <w:lastRenderedPageBreak/>
              <w:t>Enrolment Data</w:t>
            </w: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ind w:left="360"/>
              <w:rPr>
                <w:rFonts w:ascii="Gill Sans MT" w:eastAsia="Twentieth Century" w:hAnsi="Gill Sans MT"/>
                <w:b/>
                <w:color w:val="000000"/>
                <w:sz w:val="22"/>
                <w:szCs w:val="22"/>
              </w:rPr>
            </w:pPr>
            <w:r>
              <w:rPr>
                <w:rFonts w:ascii="Gill Sans MT" w:eastAsia="Twentieth Century" w:hAnsi="Gill Sans MT"/>
                <w:b/>
                <w:color w:val="000000"/>
                <w:sz w:val="22"/>
                <w:szCs w:val="22"/>
              </w:rPr>
              <w:t>j.</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hAnsi="Gill Sans MT"/>
                <w:color w:val="000000"/>
                <w:sz w:val="22"/>
                <w:szCs w:val="22"/>
              </w:rPr>
              <w:t xml:space="preserve">Number of boys </w:t>
            </w:r>
          </w:p>
        </w:tc>
        <w:tc>
          <w:tcPr>
            <w:tcW w:w="9758" w:type="dxa"/>
            <w:gridSpan w:val="11"/>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 </w:t>
            </w: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ind w:left="360"/>
              <w:rPr>
                <w:rFonts w:ascii="Gill Sans MT" w:eastAsia="Twentieth Century" w:hAnsi="Gill Sans MT"/>
                <w:b/>
                <w:color w:val="000000"/>
                <w:sz w:val="22"/>
                <w:szCs w:val="22"/>
              </w:rPr>
            </w:pPr>
            <w:r>
              <w:rPr>
                <w:rFonts w:ascii="Gill Sans MT" w:eastAsia="Twentieth Century" w:hAnsi="Gill Sans MT"/>
                <w:b/>
                <w:color w:val="000000"/>
                <w:sz w:val="22"/>
                <w:szCs w:val="22"/>
              </w:rPr>
              <w:t>k.</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 xml:space="preserve">Number of girls </w:t>
            </w:r>
          </w:p>
        </w:tc>
        <w:tc>
          <w:tcPr>
            <w:tcW w:w="9758" w:type="dxa"/>
            <w:gridSpan w:val="11"/>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ind w:left="360"/>
              <w:rPr>
                <w:rFonts w:ascii="Gill Sans MT" w:eastAsia="Twentieth Century" w:hAnsi="Gill Sans MT"/>
                <w:b/>
                <w:color w:val="000000"/>
                <w:sz w:val="22"/>
                <w:szCs w:val="22"/>
              </w:rPr>
            </w:pPr>
            <w:r>
              <w:rPr>
                <w:rFonts w:ascii="Gill Sans MT" w:eastAsia="Twentieth Century" w:hAnsi="Gill Sans MT"/>
                <w:b/>
                <w:color w:val="000000"/>
                <w:sz w:val="22"/>
                <w:szCs w:val="22"/>
              </w:rPr>
              <w:t>l.</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hAnsi="Gill Sans MT"/>
                <w:color w:val="000000"/>
                <w:sz w:val="22"/>
                <w:szCs w:val="22"/>
              </w:rPr>
              <w:t xml:space="preserve">Total number of learners </w:t>
            </w:r>
          </w:p>
        </w:tc>
        <w:tc>
          <w:tcPr>
            <w:tcW w:w="9758" w:type="dxa"/>
            <w:gridSpan w:val="11"/>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 </w:t>
            </w:r>
          </w:p>
        </w:tc>
      </w:tr>
      <w:tr w:rsidR="00111567" w:rsidTr="00111567">
        <w:trPr>
          <w:trHeight w:val="737"/>
        </w:trPr>
        <w:tc>
          <w:tcPr>
            <w:tcW w:w="13949" w:type="dxa"/>
            <w:gridSpan w:val="1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b/>
                <w:bCs/>
                <w:color w:val="000000"/>
                <w:sz w:val="22"/>
                <w:szCs w:val="22"/>
              </w:rPr>
            </w:pPr>
            <w:r>
              <w:rPr>
                <w:rFonts w:ascii="Gill Sans MT" w:eastAsia="Twentieth Century" w:hAnsi="Gill Sans MT"/>
                <w:b/>
                <w:bCs/>
                <w:color w:val="000000"/>
                <w:sz w:val="22"/>
                <w:szCs w:val="22"/>
              </w:rPr>
              <w:t>Staffing</w:t>
            </w: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b/>
                <w:color w:val="000000"/>
                <w:sz w:val="22"/>
                <w:szCs w:val="22"/>
              </w:rPr>
            </w:pPr>
            <w:r>
              <w:rPr>
                <w:rFonts w:ascii="Gill Sans MT" w:eastAsia="Twentieth Century" w:hAnsi="Gill Sans MT"/>
                <w:b/>
                <w:color w:val="000000"/>
                <w:sz w:val="22"/>
                <w:szCs w:val="22"/>
              </w:rPr>
              <w:t xml:space="preserve">     m.</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Teaching staff</w:t>
            </w:r>
          </w:p>
        </w:tc>
        <w:tc>
          <w:tcPr>
            <w:tcW w:w="1077"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Male</w:t>
            </w:r>
          </w:p>
        </w:tc>
        <w:tc>
          <w:tcPr>
            <w:tcW w:w="3875" w:type="dxa"/>
            <w:gridSpan w:val="5"/>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067"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Female</w:t>
            </w:r>
          </w:p>
        </w:tc>
        <w:tc>
          <w:tcPr>
            <w:tcW w:w="3739" w:type="dxa"/>
            <w:gridSpan w:val="4"/>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810"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b/>
                <w:color w:val="000000"/>
                <w:sz w:val="22"/>
                <w:szCs w:val="22"/>
              </w:rPr>
            </w:pPr>
            <w:r>
              <w:rPr>
                <w:rFonts w:ascii="Gill Sans MT" w:eastAsia="Twentieth Century" w:hAnsi="Gill Sans MT"/>
                <w:b/>
                <w:color w:val="000000"/>
                <w:sz w:val="22"/>
                <w:szCs w:val="22"/>
              </w:rPr>
              <w:t xml:space="preserve">      n.</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Support staff</w:t>
            </w:r>
          </w:p>
        </w:tc>
        <w:tc>
          <w:tcPr>
            <w:tcW w:w="1077"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 xml:space="preserve">Male </w:t>
            </w:r>
          </w:p>
        </w:tc>
        <w:tc>
          <w:tcPr>
            <w:tcW w:w="3875" w:type="dxa"/>
            <w:gridSpan w:val="5"/>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067"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Female</w:t>
            </w:r>
          </w:p>
        </w:tc>
        <w:tc>
          <w:tcPr>
            <w:tcW w:w="3739" w:type="dxa"/>
            <w:gridSpan w:val="4"/>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13949" w:type="dxa"/>
            <w:gridSpan w:val="1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Number of toilets</w:t>
            </w:r>
          </w:p>
        </w:tc>
      </w:tr>
      <w:tr w:rsidR="00111567" w:rsidTr="00111567">
        <w:trPr>
          <w:trHeight w:val="737"/>
        </w:trPr>
        <w:tc>
          <w:tcPr>
            <w:tcW w:w="810" w:type="dxa"/>
            <w:vMerge w:val="restart"/>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b/>
                <w:color w:val="000000"/>
                <w:sz w:val="22"/>
                <w:szCs w:val="22"/>
              </w:rPr>
            </w:pPr>
            <w:r>
              <w:rPr>
                <w:rFonts w:ascii="Gill Sans MT" w:eastAsia="Twentieth Century" w:hAnsi="Gill Sans MT"/>
                <w:b/>
                <w:color w:val="000000"/>
                <w:sz w:val="22"/>
                <w:szCs w:val="22"/>
              </w:rPr>
              <w:t>o.</w:t>
            </w: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Learners’ Toilets - Male</w:t>
            </w:r>
            <w:r>
              <w:rPr>
                <w:rFonts w:ascii="Gill Sans MT" w:hAnsi="Gill Sans MT"/>
                <w:color w:val="000000"/>
                <w:sz w:val="22"/>
                <w:szCs w:val="22"/>
              </w:rPr>
              <w:tab/>
            </w:r>
          </w:p>
        </w:tc>
        <w:tc>
          <w:tcPr>
            <w:tcW w:w="1985" w:type="dxa"/>
            <w:gridSpan w:val="2"/>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Water Borne</w:t>
            </w:r>
          </w:p>
        </w:tc>
        <w:tc>
          <w:tcPr>
            <w:tcW w:w="85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99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VIP</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559" w:type="dxa"/>
            <w:gridSpan w:val="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Pit latrine</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84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Other</w:t>
            </w:r>
          </w:p>
        </w:tc>
        <w:tc>
          <w:tcPr>
            <w:tcW w:w="828"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300" w:type="dxa"/>
            <w:vMerge/>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256"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 xml:space="preserve">Learners’ Toilets - Female </w:t>
            </w:r>
            <w:r>
              <w:rPr>
                <w:rFonts w:ascii="Gill Sans MT" w:hAnsi="Gill Sans MT"/>
                <w:color w:val="000000"/>
                <w:sz w:val="22"/>
                <w:szCs w:val="22"/>
              </w:rPr>
              <w:tab/>
            </w:r>
          </w:p>
        </w:tc>
        <w:tc>
          <w:tcPr>
            <w:tcW w:w="1985" w:type="dxa"/>
            <w:gridSpan w:val="2"/>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Water Borne</w:t>
            </w:r>
          </w:p>
        </w:tc>
        <w:tc>
          <w:tcPr>
            <w:tcW w:w="85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99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VIP</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559" w:type="dxa"/>
            <w:gridSpan w:val="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Pit latrine</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84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Other</w:t>
            </w:r>
          </w:p>
        </w:tc>
        <w:tc>
          <w:tcPr>
            <w:tcW w:w="828"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300" w:type="dxa"/>
            <w:vMerge/>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256"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Staff Toilets - Male</w:t>
            </w:r>
            <w:r>
              <w:rPr>
                <w:rFonts w:ascii="Gill Sans MT" w:hAnsi="Gill Sans MT"/>
                <w:color w:val="000000"/>
                <w:sz w:val="22"/>
                <w:szCs w:val="22"/>
              </w:rPr>
              <w:tab/>
            </w:r>
          </w:p>
        </w:tc>
        <w:tc>
          <w:tcPr>
            <w:tcW w:w="1985" w:type="dxa"/>
            <w:gridSpan w:val="2"/>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Water Borne</w:t>
            </w:r>
          </w:p>
        </w:tc>
        <w:tc>
          <w:tcPr>
            <w:tcW w:w="85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99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VIP</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559" w:type="dxa"/>
            <w:gridSpan w:val="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Pit latrine</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84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Other</w:t>
            </w:r>
          </w:p>
        </w:tc>
        <w:tc>
          <w:tcPr>
            <w:tcW w:w="828"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r w:rsidR="00111567" w:rsidTr="00111567">
        <w:trPr>
          <w:trHeight w:val="737"/>
        </w:trPr>
        <w:tc>
          <w:tcPr>
            <w:tcW w:w="300" w:type="dxa"/>
            <w:vMerge/>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256" w:lineRule="auto"/>
              <w:rPr>
                <w:rFonts w:ascii="Gill Sans MT" w:eastAsia="Twentieth Century" w:hAnsi="Gill Sans MT"/>
                <w:b/>
                <w:color w:val="000000"/>
                <w:sz w:val="22"/>
                <w:szCs w:val="22"/>
              </w:rPr>
            </w:pPr>
          </w:p>
        </w:tc>
        <w:tc>
          <w:tcPr>
            <w:tcW w:w="3381"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hAnsi="Gill Sans MT"/>
                <w:color w:val="000000"/>
                <w:sz w:val="22"/>
                <w:szCs w:val="22"/>
              </w:rPr>
            </w:pPr>
            <w:r>
              <w:rPr>
                <w:rFonts w:ascii="Gill Sans MT" w:hAnsi="Gill Sans MT"/>
                <w:color w:val="000000"/>
                <w:sz w:val="22"/>
                <w:szCs w:val="22"/>
              </w:rPr>
              <w:t>Staff Toilets - Female</w:t>
            </w:r>
            <w:r>
              <w:rPr>
                <w:rFonts w:ascii="Gill Sans MT" w:hAnsi="Gill Sans MT"/>
                <w:color w:val="000000"/>
                <w:sz w:val="22"/>
                <w:szCs w:val="22"/>
              </w:rPr>
              <w:tab/>
            </w:r>
          </w:p>
        </w:tc>
        <w:tc>
          <w:tcPr>
            <w:tcW w:w="1985" w:type="dxa"/>
            <w:gridSpan w:val="2"/>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Water Borne</w:t>
            </w:r>
          </w:p>
        </w:tc>
        <w:tc>
          <w:tcPr>
            <w:tcW w:w="850"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99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VIP</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559" w:type="dxa"/>
            <w:gridSpan w:val="3"/>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Pit latrine</w:t>
            </w:r>
          </w:p>
        </w:tc>
        <w:tc>
          <w:tcPr>
            <w:tcW w:w="851"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c>
          <w:tcPr>
            <w:tcW w:w="1842" w:type="dxa"/>
            <w:tcBorders>
              <w:top w:val="single" w:sz="12" w:space="0" w:color="000000"/>
              <w:left w:val="single" w:sz="12" w:space="0" w:color="000000"/>
              <w:bottom w:val="single" w:sz="12" w:space="0" w:color="000000"/>
              <w:right w:val="single" w:sz="12" w:space="0" w:color="000000"/>
            </w:tcBorders>
            <w:vAlign w:val="center"/>
            <w:hideMark/>
          </w:tcPr>
          <w:p w:rsidR="00111567" w:rsidRDefault="00111567">
            <w:pPr>
              <w:spacing w:line="360" w:lineRule="auto"/>
              <w:rPr>
                <w:rFonts w:ascii="Gill Sans MT" w:eastAsia="Twentieth Century" w:hAnsi="Gill Sans MT"/>
                <w:color w:val="000000"/>
                <w:sz w:val="22"/>
                <w:szCs w:val="22"/>
              </w:rPr>
            </w:pPr>
            <w:r>
              <w:rPr>
                <w:rFonts w:ascii="Gill Sans MT" w:eastAsia="Twentieth Century" w:hAnsi="Gill Sans MT"/>
                <w:color w:val="000000"/>
                <w:sz w:val="22"/>
                <w:szCs w:val="22"/>
              </w:rPr>
              <w:t>Other</w:t>
            </w:r>
          </w:p>
        </w:tc>
        <w:tc>
          <w:tcPr>
            <w:tcW w:w="828" w:type="dxa"/>
            <w:tcBorders>
              <w:top w:val="single" w:sz="12" w:space="0" w:color="000000"/>
              <w:left w:val="single" w:sz="12" w:space="0" w:color="000000"/>
              <w:bottom w:val="single" w:sz="12" w:space="0" w:color="000000"/>
              <w:right w:val="single" w:sz="12" w:space="0" w:color="000000"/>
            </w:tcBorders>
            <w:vAlign w:val="center"/>
          </w:tcPr>
          <w:p w:rsidR="00111567" w:rsidRDefault="00111567">
            <w:pPr>
              <w:spacing w:line="360" w:lineRule="auto"/>
              <w:rPr>
                <w:rFonts w:ascii="Gill Sans MT" w:eastAsia="Twentieth Century" w:hAnsi="Gill Sans MT"/>
                <w:color w:val="000000"/>
                <w:sz w:val="22"/>
                <w:szCs w:val="22"/>
              </w:rPr>
            </w:pPr>
          </w:p>
        </w:tc>
      </w:tr>
    </w:tbl>
    <w:p w:rsidR="00111567" w:rsidRPr="00111567" w:rsidRDefault="00111567" w:rsidP="00111567">
      <w:pPr>
        <w:spacing w:line="360" w:lineRule="auto"/>
        <w:jc w:val="both"/>
        <w:rPr>
          <w:rFonts w:ascii="Gill Sans MT" w:hAnsi="Gill Sans MT"/>
          <w:color w:val="000000"/>
          <w:sz w:val="22"/>
          <w:szCs w:val="22"/>
        </w:rPr>
      </w:pPr>
      <w:r>
        <w:rPr>
          <w:rFonts w:ascii="Gill Sans MT" w:hAnsi="Gill Sans MT"/>
          <w:color w:val="000000"/>
          <w:sz w:val="22"/>
          <w:szCs w:val="22"/>
        </w:rPr>
        <w:br w:type="page"/>
      </w:r>
      <w:r>
        <w:rPr>
          <w:rFonts w:ascii="Gill Sans MT" w:hAnsi="Gill Sans MT"/>
          <w:b/>
          <w:color w:val="000000"/>
          <w:sz w:val="22"/>
          <w:szCs w:val="22"/>
        </w:rPr>
        <w:lastRenderedPageBreak/>
        <w:t>Quality Area 1: Infrastructure and Physical Environment</w:t>
      </w:r>
    </w:p>
    <w:tbl>
      <w:tblPr>
        <w:tblW w:w="13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1573"/>
        <w:gridCol w:w="1776"/>
        <w:gridCol w:w="1629"/>
        <w:gridCol w:w="1731"/>
        <w:gridCol w:w="1660"/>
        <w:gridCol w:w="1729"/>
        <w:gridCol w:w="1955"/>
      </w:tblGrid>
      <w:tr w:rsidR="00111567" w:rsidTr="00111567">
        <w:trPr>
          <w:trHeight w:val="462"/>
        </w:trPr>
        <w:tc>
          <w:tcPr>
            <w:tcW w:w="1658"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57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77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440"/>
        </w:trPr>
        <w:tc>
          <w:tcPr>
            <w:tcW w:w="1658"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Infrastructure and facility design</w:t>
            </w: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Facilities at the Centre</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No infrastructure at the </w:t>
            </w:r>
            <w:proofErr w:type="spellStart"/>
            <w:r>
              <w:rPr>
                <w:rFonts w:ascii="Gill Sans MT" w:hAnsi="Gill Sans MT" w:cs="Calibri"/>
                <w:color w:val="000000"/>
                <w:sz w:val="22"/>
                <w:szCs w:val="22"/>
              </w:rPr>
              <w:t>centre</w:t>
            </w:r>
            <w:proofErr w:type="spellEnd"/>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classroom and a sleeping space</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classroom, a sleeping space and water points </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classroom, a sleeping space, water points and toilets</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classroom, a sleeping space, water points, toilets and play parks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could also have feeding and food preparation areas)</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BFBFBF"/>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272"/>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Classroom Design</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No classroom available  </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Classroom is available but does not meet the specification of 7 by 6 meter squares</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Classroom space is available and meets the standard size but has no good ventilation and lighting</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Standard Classroom is available and has window that allow natural light and good air flow</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Standard Classroom is available and has window that allow natural light and good air flow and is accessible to LSEND </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w:t>
            </w: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4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Sleeping space</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no sleeping space   </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Sleeping space available but not within the classroom</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Sleeping space is within the classroom but no bed, mattress or mat </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Sleeping space is within the classroom bed, mattress or mat but no beddings</w:t>
            </w:r>
          </w:p>
        </w:tc>
        <w:tc>
          <w:tcPr>
            <w:tcW w:w="1729"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Sleeping space is within the classroom bed, mattress or mat and beddings available</w:t>
            </w:r>
          </w:p>
          <w:p w:rsidR="00111567" w:rsidRDefault="00111567">
            <w:pPr>
              <w:spacing w:line="256" w:lineRule="auto"/>
              <w:rPr>
                <w:rFonts w:ascii="Gill Sans MT" w:hAnsi="Gill Sans MT" w:cs="Calibri"/>
                <w:color w:val="000000"/>
                <w:sz w:val="22"/>
                <w:szCs w:val="22"/>
              </w:rPr>
            </w:pP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8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Food Preparation Area</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There is no designated place for food preparation </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There is a designated area for food preparation but not enclosed</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There is an enclosed food preparation area but not clean and hygienic</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There is an enclosed designated area for food preparation but not easily accessible by learners</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There is a designated place for food preparation</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8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Feeding area</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There is no feeding area within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 feeding area but far from the classroom or learning space </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feeding area is next to the food preparation area but not in an enclosure</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feeding area is next to the food preparation area and is in an enclosure but not hygienic </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There is a feeding area within the </w:t>
            </w:r>
            <w:proofErr w:type="spellStart"/>
            <w:r>
              <w:rPr>
                <w:rFonts w:ascii="Gill Sans MT" w:hAnsi="Gill Sans MT" w:cs="Calibri"/>
                <w:color w:val="000000"/>
                <w:sz w:val="22"/>
                <w:szCs w:val="22"/>
              </w:rPr>
              <w:t>centre</w:t>
            </w:r>
            <w:proofErr w:type="spellEnd"/>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32"/>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Toilets </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no toilets</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Toilets are available but less than the prescribed ratio of 1 toilet to 10 learners </w:t>
            </w:r>
          </w:p>
        </w:tc>
        <w:tc>
          <w:tcPr>
            <w:tcW w:w="1731"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Toilets are available according to the prescribed ratio of 1 toilet to 10 learners, age appropriate and designated for ECE but not separate for boys and girls. </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Toilets are available, age-appropriate and designated for ECE separate for boys and girls but not LSEND friendly.</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Toilets are available, age appropriate and designated for ECE separate for boys and girls LSEND friendly.</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1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Water Points</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Has no water points with regular supply of clean water for drinking and handwashing</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Centre does not have running water but has put clearly marked water points for drinking and handwashing</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Has water points with a supply of clean water for drinking and handwashing but no running water</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Has clearly marked water points with a supply of clean water for drinking  and handwashing with soap </w:t>
            </w:r>
          </w:p>
        </w:tc>
        <w:tc>
          <w:tcPr>
            <w:tcW w:w="1729"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Has water point with a regular supply of clean water for drinking and handwashing  with soap and accessible to all learners</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1658"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Play materials and equipment</w:t>
            </w: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Comment</w:t>
            </w:r>
          </w:p>
        </w:tc>
      </w:tr>
      <w:tr w:rsidR="00111567" w:rsidTr="00111567">
        <w:trPr>
          <w:trHeight w:val="288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Outdoor play area, materials and equipment </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Centre does not have play area, materials and equipment</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Centre has an Outdoor  play area but less than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per learner  with no materials and equipment</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Centre has Outdoor play area of at least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per learner with few materials and equipment but not age and developmentally-appropriate </w:t>
            </w:r>
          </w:p>
        </w:tc>
        <w:tc>
          <w:tcPr>
            <w:tcW w:w="1660"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Centre has Outdoor play area of at least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per learner with materials and equipment, age appropriate but not LSEND friendly </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Centre has Outdoor play area of at least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per learner with age-appropriate play materials and equipment which are LSEND friendly </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3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In-door play area materials and equipment</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In-door play area, no materials and equipment</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Indoor play area available but less than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reception and 5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nursery </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Indoor play area available of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reception and 5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nursery but no age and developmentally appropriate materials and equipment</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Indoor play area available of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reception and 5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nursery, age and developmentally appropriate materials and equipment but not LSEND friendly</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Indoor play area available of 4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reception and 5 square </w:t>
            </w:r>
            <w:proofErr w:type="spellStart"/>
            <w:r>
              <w:rPr>
                <w:rFonts w:ascii="Gill Sans MT" w:hAnsi="Gill Sans MT" w:cs="Calibri"/>
                <w:color w:val="000000"/>
                <w:sz w:val="22"/>
                <w:szCs w:val="22"/>
              </w:rPr>
              <w:t>metres</w:t>
            </w:r>
            <w:proofErr w:type="spellEnd"/>
            <w:r>
              <w:rPr>
                <w:rFonts w:ascii="Gill Sans MT" w:hAnsi="Gill Sans MT" w:cs="Calibri"/>
                <w:color w:val="000000"/>
                <w:sz w:val="22"/>
                <w:szCs w:val="22"/>
              </w:rPr>
              <w:t xml:space="preserve"> for nursery, age and developmentally appropriate materials and equipment with LSEND friendly</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1658"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Furniture and equipment</w:t>
            </w: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Comment</w:t>
            </w:r>
          </w:p>
        </w:tc>
      </w:tr>
      <w:tr w:rsidR="00111567" w:rsidTr="00111567">
        <w:trPr>
          <w:trHeight w:val="18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Age-appropriate furniture</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Tables and chairs /mats for learners not available   </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Tables and chairs/mats available but not equal to the number of learners</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Tables and chairs/mats available and equal to the number of learners but not age-appropriate </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Tables and chairs/mats available, age-appropriate but not LSEND friendly</w:t>
            </w: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Tables and chairs/mats available age-appropriate LSEND friendly</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1658"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Storage facilities</w:t>
            </w: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8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Hygienic storage space</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Storage material is not available</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Available storage but not able to store all the equipment and not hygienic</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Available storage and able to store all the equipment but not hygienic</w:t>
            </w:r>
          </w:p>
        </w:tc>
        <w:tc>
          <w:tcPr>
            <w:tcW w:w="1660"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Available storage and able to store all the equipment and is hygienic</w:t>
            </w:r>
          </w:p>
        </w:tc>
        <w:tc>
          <w:tcPr>
            <w:tcW w:w="1729"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Available storage and able to store all the equipment and is hygienic and regularly maintained</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360"/>
        </w:trPr>
        <w:tc>
          <w:tcPr>
            <w:tcW w:w="1658"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Inclusive Design</w:t>
            </w:r>
          </w:p>
        </w:tc>
        <w:tc>
          <w:tcPr>
            <w:tcW w:w="157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 </w:t>
            </w:r>
          </w:p>
        </w:tc>
        <w:tc>
          <w:tcPr>
            <w:tcW w:w="177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3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660"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2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5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092"/>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7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LSEND Facilities</w:t>
            </w:r>
          </w:p>
        </w:tc>
        <w:tc>
          <w:tcPr>
            <w:tcW w:w="177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consideration for LSEND</w:t>
            </w:r>
          </w:p>
        </w:tc>
        <w:tc>
          <w:tcPr>
            <w:tcW w:w="16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Ramps available </w:t>
            </w:r>
          </w:p>
        </w:tc>
        <w:tc>
          <w:tcPr>
            <w:tcW w:w="173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Ramps and lower handles on doors</w:t>
            </w:r>
          </w:p>
        </w:tc>
        <w:tc>
          <w:tcPr>
            <w:tcW w:w="1660"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Ramps, Lower handles on doors and Wide doors</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72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Ramps, Lower handles on doors, Wide doors and wide passages</w:t>
            </w:r>
          </w:p>
        </w:tc>
        <w:tc>
          <w:tcPr>
            <w:tcW w:w="1955" w:type="dxa"/>
            <w:tcBorders>
              <w:top w:val="single" w:sz="4" w:space="0" w:color="auto"/>
              <w:left w:val="single" w:sz="4" w:space="0" w:color="auto"/>
              <w:bottom w:val="single" w:sz="4" w:space="0" w:color="auto"/>
              <w:right w:val="single" w:sz="4" w:space="0" w:color="auto"/>
            </w:tcBorders>
            <w:hideMark/>
          </w:tcPr>
          <w:p w:rsidR="00111567" w:rsidRDefault="00111567">
            <w:pPr>
              <w:rPr>
                <w:rFonts w:ascii="Gill Sans MT" w:hAnsi="Gill Sans MT" w:cs="Calibri"/>
                <w:color w:val="000000"/>
                <w:sz w:val="22"/>
                <w:szCs w:val="22"/>
              </w:rPr>
            </w:pPr>
          </w:p>
        </w:tc>
      </w:tr>
      <w:tr w:rsidR="00111567" w:rsidTr="00111567">
        <w:trPr>
          <w:trHeight w:val="1764"/>
        </w:trPr>
        <w:tc>
          <w:tcPr>
            <w:tcW w:w="3231"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Comment on the Quality area (compare to the last monitoring. Is there any improvement or deterioration?)</w:t>
            </w:r>
          </w:p>
        </w:tc>
        <w:tc>
          <w:tcPr>
            <w:tcW w:w="8525" w:type="dxa"/>
            <w:gridSpan w:val="5"/>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 </w:t>
            </w:r>
          </w:p>
        </w:tc>
        <w:tc>
          <w:tcPr>
            <w:tcW w:w="1955"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31.2</w:t>
            </w:r>
          </w:p>
        </w:tc>
      </w:tr>
    </w:tbl>
    <w:p w:rsidR="00111567" w:rsidRDefault="00111567" w:rsidP="00111567">
      <w:pPr>
        <w:spacing w:line="360" w:lineRule="auto"/>
        <w:jc w:val="both"/>
        <w:rPr>
          <w:rFonts w:ascii="Gill Sans MT" w:hAnsi="Gill Sans MT"/>
          <w:b/>
          <w:color w:val="000000"/>
          <w:sz w:val="22"/>
          <w:szCs w:val="22"/>
        </w:rPr>
      </w:pPr>
    </w:p>
    <w:p w:rsidR="00111567" w:rsidRDefault="00111567" w:rsidP="00111567">
      <w:pPr>
        <w:spacing w:line="360" w:lineRule="auto"/>
        <w:jc w:val="both"/>
        <w:rPr>
          <w:rFonts w:ascii="Gill Sans MT" w:hAnsi="Gill Sans MT"/>
          <w:b/>
          <w:color w:val="000000"/>
          <w:sz w:val="22"/>
          <w:szCs w:val="22"/>
        </w:rPr>
      </w:pPr>
    </w:p>
    <w:p w:rsidR="00111567" w:rsidRDefault="00111567" w:rsidP="00111567">
      <w:pPr>
        <w:spacing w:line="360" w:lineRule="auto"/>
        <w:jc w:val="both"/>
        <w:rPr>
          <w:rFonts w:ascii="Gill Sans MT" w:hAnsi="Gill Sans MT"/>
          <w:b/>
          <w:color w:val="000000"/>
          <w:sz w:val="22"/>
          <w:szCs w:val="22"/>
        </w:rPr>
      </w:pPr>
    </w:p>
    <w:p w:rsidR="00111567" w:rsidRDefault="00111567" w:rsidP="00111567">
      <w:pPr>
        <w:spacing w:line="360" w:lineRule="auto"/>
        <w:jc w:val="both"/>
        <w:rPr>
          <w:rFonts w:ascii="Gill Sans MT" w:hAnsi="Gill Sans MT"/>
          <w:b/>
          <w:color w:val="000000"/>
          <w:sz w:val="22"/>
          <w:szCs w:val="22"/>
        </w:rPr>
      </w:pPr>
    </w:p>
    <w:p w:rsidR="00111567" w:rsidRDefault="00111567" w:rsidP="00111567">
      <w:pPr>
        <w:spacing w:line="360" w:lineRule="auto"/>
        <w:jc w:val="both"/>
        <w:rPr>
          <w:rFonts w:ascii="Gill Sans MT" w:hAnsi="Gill Sans MT"/>
          <w:b/>
          <w:color w:val="000000"/>
          <w:sz w:val="22"/>
          <w:szCs w:val="22"/>
        </w:rPr>
      </w:pPr>
    </w:p>
    <w:p w:rsidR="00111567" w:rsidRDefault="00111567" w:rsidP="00111567">
      <w:pPr>
        <w:spacing w:after="200" w:line="276" w:lineRule="auto"/>
        <w:rPr>
          <w:rFonts w:ascii="Gill Sans MT" w:hAnsi="Gill Sans MT"/>
          <w:b/>
          <w:color w:val="000000"/>
          <w:sz w:val="22"/>
          <w:szCs w:val="22"/>
        </w:rPr>
      </w:pPr>
      <w:r>
        <w:rPr>
          <w:rFonts w:ascii="Gill Sans MT" w:hAnsi="Gill Sans MT"/>
          <w:b/>
          <w:color w:val="000000"/>
          <w:sz w:val="22"/>
          <w:szCs w:val="22"/>
        </w:rPr>
        <w:br w:type="page"/>
      </w:r>
    </w:p>
    <w:p w:rsidR="00111567" w:rsidRDefault="00111567" w:rsidP="00111567">
      <w:pPr>
        <w:spacing w:line="360" w:lineRule="auto"/>
        <w:jc w:val="both"/>
        <w:rPr>
          <w:rFonts w:ascii="Gill Sans MT" w:hAnsi="Gill Sans MT"/>
          <w:b/>
          <w:color w:val="000000"/>
          <w:sz w:val="22"/>
          <w:szCs w:val="22"/>
        </w:rPr>
      </w:pPr>
      <w:r>
        <w:rPr>
          <w:rFonts w:ascii="Gill Sans MT" w:hAnsi="Gill Sans MT"/>
          <w:b/>
          <w:color w:val="000000"/>
          <w:sz w:val="22"/>
          <w:szCs w:val="22"/>
        </w:rPr>
        <w:lastRenderedPageBreak/>
        <w:t>Quality Area 2: Curriculum content and Pedagogy</w:t>
      </w:r>
    </w:p>
    <w:tbl>
      <w:tblPr>
        <w:tblW w:w="1403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6"/>
        <w:gridCol w:w="1814"/>
        <w:gridCol w:w="8"/>
        <w:gridCol w:w="1788"/>
        <w:gridCol w:w="1785"/>
        <w:gridCol w:w="1547"/>
        <w:gridCol w:w="1749"/>
        <w:gridCol w:w="1794"/>
        <w:gridCol w:w="1989"/>
      </w:tblGrid>
      <w:tr w:rsidR="00111567" w:rsidTr="00111567">
        <w:trPr>
          <w:trHeight w:val="360"/>
        </w:trPr>
        <w:tc>
          <w:tcPr>
            <w:tcW w:w="155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81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797" w:type="dxa"/>
            <w:gridSpan w:val="2"/>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8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4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9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0"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160"/>
        </w:trPr>
        <w:tc>
          <w:tcPr>
            <w:tcW w:w="155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Curriculum Pedagogy and Time allocation</w:t>
            </w:r>
          </w:p>
        </w:tc>
        <w:tc>
          <w:tcPr>
            <w:tcW w:w="181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The language of instruction Play-based learning and correct time allocation</w:t>
            </w:r>
          </w:p>
        </w:tc>
        <w:tc>
          <w:tcPr>
            <w:tcW w:w="1797" w:type="dxa"/>
            <w:gridSpan w:val="2"/>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Language of instruction  for Play-based learning is not in line with prescribed Zambia Curriculum framework</w:t>
            </w:r>
          </w:p>
        </w:tc>
        <w:tc>
          <w:tcPr>
            <w:tcW w:w="178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Both the teacher and learners are not competent in the language of instruction for Play-based learning as prescribed by the Zambia Curriculum Framework</w:t>
            </w:r>
          </w:p>
        </w:tc>
        <w:tc>
          <w:tcPr>
            <w:tcW w:w="154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Teacher is not competent in the language of instruction for Play-based learning, as prescribed by the Zambia Curriculum Framework.</w:t>
            </w:r>
          </w:p>
        </w:tc>
        <w:tc>
          <w:tcPr>
            <w:tcW w:w="174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Teacher is competent in the language of instruction used for play-based learning, but learners are not competent as prescribed by the Zambia Curriculum Framework</w:t>
            </w:r>
          </w:p>
        </w:tc>
        <w:tc>
          <w:tcPr>
            <w:tcW w:w="179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Language used for Play-based learning is appropriate and in line with Zambia Curriculum Framework</w:t>
            </w:r>
          </w:p>
        </w:tc>
        <w:tc>
          <w:tcPr>
            <w:tcW w:w="1990" w:type="dxa"/>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Curriculum Pedagogy and Time allocation</w:t>
            </w:r>
          </w:p>
        </w:tc>
        <w:tc>
          <w:tcPr>
            <w:tcW w:w="181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 </w:t>
            </w:r>
          </w:p>
        </w:tc>
        <w:tc>
          <w:tcPr>
            <w:tcW w:w="1797" w:type="dxa"/>
            <w:gridSpan w:val="2"/>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8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4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9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0"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520"/>
        </w:trPr>
        <w:tc>
          <w:tcPr>
            <w:tcW w:w="3378"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1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jc w:val="both"/>
              <w:rPr>
                <w:rFonts w:ascii="Gill Sans MT" w:hAnsi="Gill Sans MT" w:cs="Calibri"/>
                <w:b/>
                <w:bCs/>
                <w:color w:val="000000"/>
                <w:sz w:val="22"/>
                <w:szCs w:val="22"/>
              </w:rPr>
            </w:pPr>
            <w:r>
              <w:rPr>
                <w:rFonts w:ascii="Gill Sans MT" w:hAnsi="Gill Sans MT" w:cs="Calibri"/>
                <w:b/>
                <w:bCs/>
                <w:color w:val="000000"/>
                <w:sz w:val="22"/>
                <w:szCs w:val="22"/>
              </w:rPr>
              <w:t>Child-</w:t>
            </w:r>
            <w:proofErr w:type="spellStart"/>
            <w:r>
              <w:rPr>
                <w:rFonts w:ascii="Gill Sans MT" w:hAnsi="Gill Sans MT" w:cs="Calibri"/>
                <w:b/>
                <w:bCs/>
                <w:color w:val="000000"/>
                <w:sz w:val="22"/>
                <w:szCs w:val="22"/>
              </w:rPr>
              <w:t>centred</w:t>
            </w:r>
            <w:proofErr w:type="spellEnd"/>
            <w:r>
              <w:rPr>
                <w:rFonts w:ascii="Gill Sans MT" w:hAnsi="Gill Sans MT" w:cs="Calibri"/>
                <w:b/>
                <w:bCs/>
                <w:color w:val="000000"/>
                <w:sz w:val="22"/>
                <w:szCs w:val="22"/>
              </w:rPr>
              <w:t xml:space="preserve"> teaching /learning methodologies (Play-based learning and correct time allocation)</w:t>
            </w:r>
          </w:p>
        </w:tc>
        <w:tc>
          <w:tcPr>
            <w:tcW w:w="1797" w:type="dxa"/>
            <w:gridSpan w:val="2"/>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Child-centered teaching and learning methodologies are not used and learners do  not learn through play as prescribed in the Zambia Curriculum Framework</w:t>
            </w:r>
            <w:r>
              <w:rPr>
                <w:rFonts w:ascii="Gill Sans MT" w:hAnsi="Gill Sans MT" w:cs="Calibri"/>
                <w:b/>
                <w:bCs/>
                <w:color w:val="000000"/>
                <w:sz w:val="22"/>
                <w:szCs w:val="22"/>
              </w:rPr>
              <w:t xml:space="preserve"> </w:t>
            </w:r>
          </w:p>
        </w:tc>
        <w:tc>
          <w:tcPr>
            <w:tcW w:w="178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 is not competent to executing child-centered teaching/learning methodologies as prescribed by the curriculum</w:t>
            </w:r>
          </w:p>
        </w:tc>
        <w:tc>
          <w:tcPr>
            <w:tcW w:w="154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Teachers is competent in executing child-centered teaching/learning methodologies, but is not using learning through play as prescribed by the curriculum</w:t>
            </w:r>
          </w:p>
        </w:tc>
        <w:tc>
          <w:tcPr>
            <w:tcW w:w="1749"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Teacher is competent in using child-centered teaching/learning methodologies, but does not have support/infrastructure to carry out child-centered activities.  </w:t>
            </w:r>
          </w:p>
          <w:p w:rsidR="00111567" w:rsidRDefault="00111567">
            <w:pPr>
              <w:spacing w:line="256" w:lineRule="auto"/>
              <w:rPr>
                <w:rFonts w:ascii="Gill Sans MT" w:hAnsi="Gill Sans MT" w:cs="Calibri"/>
                <w:color w:val="000000"/>
                <w:sz w:val="22"/>
                <w:szCs w:val="22"/>
              </w:rPr>
            </w:pPr>
          </w:p>
        </w:tc>
        <w:tc>
          <w:tcPr>
            <w:tcW w:w="179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Child-centered teaching/learning methodologies are used and learning through play  is taking place as prescribed in the curriculum</w:t>
            </w:r>
          </w:p>
        </w:tc>
        <w:tc>
          <w:tcPr>
            <w:tcW w:w="1990" w:type="dxa"/>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Curriculum Pedagogy and Time allocation</w:t>
            </w:r>
          </w:p>
        </w:tc>
        <w:tc>
          <w:tcPr>
            <w:tcW w:w="181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lastRenderedPageBreak/>
              <w:t> </w:t>
            </w:r>
          </w:p>
        </w:tc>
        <w:tc>
          <w:tcPr>
            <w:tcW w:w="1797" w:type="dxa"/>
            <w:gridSpan w:val="2"/>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8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4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9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0"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160"/>
        </w:trPr>
        <w:tc>
          <w:tcPr>
            <w:tcW w:w="3378"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1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jc w:val="both"/>
              <w:rPr>
                <w:rFonts w:ascii="Gill Sans MT" w:hAnsi="Gill Sans MT" w:cs="Calibri"/>
                <w:b/>
                <w:bCs/>
                <w:color w:val="000000"/>
                <w:sz w:val="22"/>
                <w:szCs w:val="22"/>
              </w:rPr>
            </w:pPr>
            <w:r>
              <w:rPr>
                <w:rFonts w:ascii="Gill Sans MT" w:hAnsi="Gill Sans MT" w:cs="Calibri"/>
                <w:b/>
                <w:bCs/>
                <w:color w:val="000000"/>
                <w:sz w:val="22"/>
                <w:szCs w:val="22"/>
              </w:rPr>
              <w:t xml:space="preserve">Promoting inclusive education practices to respond to the diverse needs of the leaners (Play-based learning and correct time allocation)  </w:t>
            </w:r>
          </w:p>
        </w:tc>
        <w:tc>
          <w:tcPr>
            <w:tcW w:w="1797" w:type="dxa"/>
            <w:gridSpan w:val="2"/>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 is not competent in promoting inclusive education practices.</w:t>
            </w:r>
          </w:p>
        </w:tc>
        <w:tc>
          <w:tcPr>
            <w:tcW w:w="178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Teachers is not promoting and/or sensitive to the needs of learners with special education need</w:t>
            </w:r>
          </w:p>
        </w:tc>
        <w:tc>
          <w:tcPr>
            <w:tcW w:w="154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 does not use the available teaching/learning materials to promote inclusive learning practices as prescribed by the curriculum</w:t>
            </w:r>
          </w:p>
        </w:tc>
        <w:tc>
          <w:tcPr>
            <w:tcW w:w="174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 is unable to identify learners with special education needs as prescribed.</w:t>
            </w:r>
          </w:p>
        </w:tc>
        <w:tc>
          <w:tcPr>
            <w:tcW w:w="179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 promotes inclusive education practices for learners with diverse needs as prescribed in the curriculum.</w:t>
            </w:r>
          </w:p>
        </w:tc>
        <w:tc>
          <w:tcPr>
            <w:tcW w:w="1990" w:type="dxa"/>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b/>
                <w:bCs/>
                <w:color w:val="000000"/>
                <w:sz w:val="22"/>
                <w:szCs w:val="22"/>
              </w:rPr>
            </w:pP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ECE trained teacher learner ratio</w:t>
            </w:r>
          </w:p>
        </w:tc>
        <w:tc>
          <w:tcPr>
            <w:tcW w:w="181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 </w:t>
            </w:r>
          </w:p>
        </w:tc>
        <w:tc>
          <w:tcPr>
            <w:tcW w:w="1797" w:type="dxa"/>
            <w:gridSpan w:val="2"/>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8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4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9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0"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800"/>
        </w:trPr>
        <w:tc>
          <w:tcPr>
            <w:tcW w:w="3378"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15"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both"/>
              <w:rPr>
                <w:rFonts w:ascii="Gill Sans MT" w:hAnsi="Gill Sans MT" w:cs="Calibri"/>
                <w:b/>
                <w:bCs/>
                <w:color w:val="000000"/>
                <w:sz w:val="22"/>
                <w:szCs w:val="22"/>
              </w:rPr>
            </w:pPr>
            <w:r>
              <w:rPr>
                <w:rFonts w:ascii="Gill Sans MT" w:hAnsi="Gill Sans MT" w:cs="Calibri"/>
                <w:b/>
                <w:bCs/>
                <w:color w:val="000000"/>
                <w:sz w:val="22"/>
                <w:szCs w:val="22"/>
              </w:rPr>
              <w:t>Nursery:  1 to 15 (3-4 years)</w:t>
            </w:r>
          </w:p>
          <w:p w:rsidR="00111567" w:rsidRDefault="00111567">
            <w:pPr>
              <w:spacing w:line="256" w:lineRule="auto"/>
              <w:jc w:val="both"/>
              <w:rPr>
                <w:rFonts w:ascii="Gill Sans MT" w:hAnsi="Gill Sans MT" w:cs="Calibri"/>
                <w:b/>
                <w:bCs/>
                <w:color w:val="000000"/>
                <w:sz w:val="22"/>
                <w:szCs w:val="22"/>
              </w:rPr>
            </w:pPr>
          </w:p>
          <w:p w:rsidR="00111567" w:rsidRDefault="00111567">
            <w:pPr>
              <w:spacing w:line="256" w:lineRule="auto"/>
              <w:jc w:val="both"/>
              <w:rPr>
                <w:rFonts w:ascii="Gill Sans MT" w:hAnsi="Gill Sans MT" w:cs="Calibri"/>
                <w:b/>
                <w:bCs/>
                <w:color w:val="000000"/>
                <w:sz w:val="22"/>
                <w:szCs w:val="22"/>
              </w:rPr>
            </w:pPr>
            <w:r>
              <w:rPr>
                <w:rFonts w:ascii="Gill Sans MT" w:hAnsi="Gill Sans MT" w:cs="Calibri"/>
                <w:b/>
                <w:bCs/>
                <w:color w:val="000000"/>
                <w:sz w:val="22"/>
                <w:szCs w:val="22"/>
              </w:rPr>
              <w:t xml:space="preserve">Pre-school: 1 to 20 (5-6 years) </w:t>
            </w:r>
          </w:p>
          <w:p w:rsidR="00111567" w:rsidRDefault="00111567">
            <w:pPr>
              <w:spacing w:line="256" w:lineRule="auto"/>
              <w:jc w:val="both"/>
              <w:rPr>
                <w:rFonts w:ascii="Gill Sans MT" w:hAnsi="Gill Sans MT" w:cs="Calibri"/>
                <w:b/>
                <w:bCs/>
                <w:color w:val="000000"/>
                <w:sz w:val="22"/>
                <w:szCs w:val="22"/>
              </w:rPr>
            </w:pPr>
          </w:p>
          <w:p w:rsidR="00111567" w:rsidRDefault="00111567">
            <w:pPr>
              <w:spacing w:line="256" w:lineRule="auto"/>
              <w:jc w:val="both"/>
              <w:rPr>
                <w:rFonts w:ascii="Gill Sans MT" w:hAnsi="Gill Sans MT" w:cs="Calibri"/>
                <w:b/>
                <w:bCs/>
                <w:color w:val="000000"/>
                <w:sz w:val="22"/>
                <w:szCs w:val="22"/>
              </w:rPr>
            </w:pPr>
            <w:r>
              <w:rPr>
                <w:rFonts w:ascii="Gill Sans MT" w:hAnsi="Gill Sans MT" w:cs="Calibri"/>
                <w:b/>
                <w:bCs/>
                <w:color w:val="000000"/>
                <w:sz w:val="22"/>
                <w:szCs w:val="22"/>
              </w:rPr>
              <w:t>LSEND: 1 to 5(3-6 years</w:t>
            </w:r>
          </w:p>
        </w:tc>
        <w:tc>
          <w:tcPr>
            <w:tcW w:w="1797" w:type="dxa"/>
            <w:gridSpan w:val="2"/>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No ECE trained teacher available </w:t>
            </w:r>
          </w:p>
        </w:tc>
        <w:tc>
          <w:tcPr>
            <w:tcW w:w="178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ECE trained teachers but teacher learner ratio high</w:t>
            </w:r>
          </w:p>
        </w:tc>
        <w:tc>
          <w:tcPr>
            <w:tcW w:w="154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right teacher learner ratio but the learners are not grouped in recommended age categories</w:t>
            </w:r>
          </w:p>
        </w:tc>
        <w:tc>
          <w:tcPr>
            <w:tcW w:w="174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the right teacher learner ratio in the class per category</w:t>
            </w:r>
          </w:p>
        </w:tc>
        <w:tc>
          <w:tcPr>
            <w:tcW w:w="179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right number of learners and teachers in the class per category and a care giver</w:t>
            </w:r>
          </w:p>
        </w:tc>
        <w:tc>
          <w:tcPr>
            <w:tcW w:w="1990" w:type="dxa"/>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Assessment and Evaluation </w:t>
            </w:r>
          </w:p>
        </w:tc>
        <w:tc>
          <w:tcPr>
            <w:tcW w:w="181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 </w:t>
            </w:r>
          </w:p>
        </w:tc>
        <w:tc>
          <w:tcPr>
            <w:tcW w:w="1797" w:type="dxa"/>
            <w:gridSpan w:val="2"/>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8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4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9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0"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520"/>
        </w:trPr>
        <w:tc>
          <w:tcPr>
            <w:tcW w:w="3378"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1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Use of formative assessment</w:t>
            </w:r>
          </w:p>
        </w:tc>
        <w:tc>
          <w:tcPr>
            <w:tcW w:w="1797" w:type="dxa"/>
            <w:gridSpan w:val="2"/>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xml:space="preserve">No form of assessment and evaluation done in the </w:t>
            </w:r>
            <w:proofErr w:type="spellStart"/>
            <w:r>
              <w:rPr>
                <w:rFonts w:ascii="Gill Sans MT" w:hAnsi="Gill Sans MT" w:cs="Calibri"/>
                <w:color w:val="000000"/>
                <w:sz w:val="22"/>
                <w:szCs w:val="22"/>
              </w:rPr>
              <w:t>centre</w:t>
            </w:r>
            <w:proofErr w:type="spellEnd"/>
          </w:p>
        </w:tc>
        <w:tc>
          <w:tcPr>
            <w:tcW w:w="178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Formative assessments done using appropriate tools</w:t>
            </w:r>
          </w:p>
        </w:tc>
        <w:tc>
          <w:tcPr>
            <w:tcW w:w="154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Formative assessments results used by teachers to make individualized learning plans for learners</w:t>
            </w:r>
          </w:p>
        </w:tc>
        <w:tc>
          <w:tcPr>
            <w:tcW w:w="1749"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Both formative and summative assessments done using appropriate tools and results used by teachers to make individualized learning plans for learners results</w:t>
            </w:r>
          </w:p>
        </w:tc>
        <w:tc>
          <w:tcPr>
            <w:tcW w:w="179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keeps records of learners assessments and use them for planning and decision making</w:t>
            </w:r>
          </w:p>
        </w:tc>
        <w:tc>
          <w:tcPr>
            <w:tcW w:w="1990" w:type="dxa"/>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Teaching and learning Process</w:t>
            </w:r>
          </w:p>
        </w:tc>
        <w:tc>
          <w:tcPr>
            <w:tcW w:w="181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 </w:t>
            </w:r>
          </w:p>
        </w:tc>
        <w:tc>
          <w:tcPr>
            <w:tcW w:w="1797" w:type="dxa"/>
            <w:gridSpan w:val="2"/>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1</w:t>
            </w:r>
          </w:p>
        </w:tc>
        <w:tc>
          <w:tcPr>
            <w:tcW w:w="178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2</w:t>
            </w:r>
          </w:p>
        </w:tc>
        <w:tc>
          <w:tcPr>
            <w:tcW w:w="154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3</w:t>
            </w:r>
          </w:p>
        </w:tc>
        <w:tc>
          <w:tcPr>
            <w:tcW w:w="17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4</w:t>
            </w:r>
          </w:p>
        </w:tc>
        <w:tc>
          <w:tcPr>
            <w:tcW w:w="179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5</w:t>
            </w:r>
          </w:p>
        </w:tc>
        <w:tc>
          <w:tcPr>
            <w:tcW w:w="1990"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Comment </w:t>
            </w:r>
          </w:p>
        </w:tc>
      </w:tr>
      <w:tr w:rsidR="00111567" w:rsidTr="00111567">
        <w:trPr>
          <w:trHeight w:val="3240"/>
        </w:trPr>
        <w:tc>
          <w:tcPr>
            <w:tcW w:w="3378"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1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Learner-</w:t>
            </w:r>
            <w:proofErr w:type="spellStart"/>
            <w:r>
              <w:rPr>
                <w:rFonts w:ascii="Gill Sans MT" w:hAnsi="Gill Sans MT" w:cs="Calibri"/>
                <w:b/>
                <w:bCs/>
                <w:color w:val="000000"/>
                <w:sz w:val="22"/>
                <w:szCs w:val="22"/>
              </w:rPr>
              <w:t>centred</w:t>
            </w:r>
            <w:proofErr w:type="spellEnd"/>
            <w:r>
              <w:rPr>
                <w:rFonts w:ascii="Gill Sans MT" w:hAnsi="Gill Sans MT" w:cs="Calibri"/>
                <w:b/>
                <w:bCs/>
                <w:color w:val="000000"/>
                <w:sz w:val="22"/>
                <w:szCs w:val="22"/>
              </w:rPr>
              <w:t xml:space="preserve"> learning</w:t>
            </w:r>
          </w:p>
        </w:tc>
        <w:tc>
          <w:tcPr>
            <w:tcW w:w="1797" w:type="dxa"/>
            <w:gridSpan w:val="2"/>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planning for teaching</w:t>
            </w:r>
          </w:p>
        </w:tc>
        <w:tc>
          <w:tcPr>
            <w:tcW w:w="178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Schemes of work and weekly forecast available but there is no lesson plan or there is a lesson plan but it isn’t being used.</w:t>
            </w:r>
          </w:p>
        </w:tc>
        <w:tc>
          <w:tcPr>
            <w:tcW w:w="154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Lesson plans done and taught accordingly but the timetable and daily routine are displayed.</w:t>
            </w:r>
          </w:p>
        </w:tc>
        <w:tc>
          <w:tcPr>
            <w:tcW w:w="174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Lesson plans done and taught accordingly and the timetable and daily routine are displayed</w:t>
            </w:r>
          </w:p>
        </w:tc>
        <w:tc>
          <w:tcPr>
            <w:tcW w:w="179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Lesson plans done and taught accordingly and the timetable and daily routine are displayed. Records of work done after every two weeks to show progress made in teaching and learning process for every class taught</w:t>
            </w:r>
          </w:p>
        </w:tc>
        <w:tc>
          <w:tcPr>
            <w:tcW w:w="1990" w:type="dxa"/>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2378"/>
        </w:trPr>
        <w:tc>
          <w:tcPr>
            <w:tcW w:w="3378" w:type="dxa"/>
            <w:gridSpan w:val="3"/>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color w:val="000000"/>
                <w:sz w:val="22"/>
                <w:szCs w:val="22"/>
              </w:rPr>
              <w:t>Comment on the Quality area (compare to the last monitoring. Is there any improvement or deterioration?)</w:t>
            </w:r>
          </w:p>
        </w:tc>
        <w:tc>
          <w:tcPr>
            <w:tcW w:w="8666" w:type="dxa"/>
            <w:gridSpan w:val="5"/>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c>
          <w:tcPr>
            <w:tcW w:w="1990"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15.6</w:t>
            </w:r>
          </w:p>
        </w:tc>
      </w:tr>
    </w:tbl>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after="200" w:line="276" w:lineRule="auto"/>
        <w:rPr>
          <w:rFonts w:ascii="Gill Sans MT" w:hAnsi="Gill Sans MT"/>
          <w:color w:val="000000"/>
          <w:sz w:val="22"/>
          <w:szCs w:val="22"/>
        </w:rPr>
      </w:pPr>
    </w:p>
    <w:p w:rsidR="00111567" w:rsidRPr="00111567" w:rsidRDefault="00111567" w:rsidP="00111567">
      <w:pPr>
        <w:spacing w:after="200" w:line="276" w:lineRule="auto"/>
        <w:rPr>
          <w:rFonts w:ascii="Gill Sans MT" w:hAnsi="Gill Sans MT"/>
          <w:color w:val="000000"/>
          <w:sz w:val="22"/>
          <w:szCs w:val="22"/>
        </w:rPr>
      </w:pPr>
      <w:r>
        <w:rPr>
          <w:rFonts w:ascii="Gill Sans MT" w:hAnsi="Gill Sans MT"/>
          <w:b/>
          <w:bCs/>
          <w:color w:val="000000"/>
          <w:sz w:val="22"/>
          <w:szCs w:val="22"/>
        </w:rPr>
        <w:lastRenderedPageBreak/>
        <w:t>Quality Area: 3:  Learning Environment and Learning Resources</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48"/>
        <w:gridCol w:w="1654"/>
        <w:gridCol w:w="1701"/>
        <w:gridCol w:w="1559"/>
        <w:gridCol w:w="1559"/>
        <w:gridCol w:w="1842"/>
        <w:gridCol w:w="12"/>
        <w:gridCol w:w="1973"/>
      </w:tblGrid>
      <w:tr w:rsidR="00111567" w:rsidTr="00111567">
        <w:trPr>
          <w:trHeight w:val="304"/>
        </w:trPr>
        <w:tc>
          <w:tcPr>
            <w:tcW w:w="155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748"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654"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842"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85"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3600"/>
        </w:trPr>
        <w:tc>
          <w:tcPr>
            <w:tcW w:w="1555"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Learning environment  </w:t>
            </w:r>
          </w:p>
        </w:tc>
        <w:tc>
          <w:tcPr>
            <w:tcW w:w="1748"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jc w:val="both"/>
              <w:rPr>
                <w:rFonts w:ascii="Gill Sans MT" w:hAnsi="Gill Sans MT" w:cs="Calibri"/>
                <w:b/>
                <w:bCs/>
                <w:color w:val="000000"/>
                <w:sz w:val="22"/>
                <w:szCs w:val="22"/>
              </w:rPr>
            </w:pPr>
            <w:r>
              <w:rPr>
                <w:rFonts w:ascii="Gill Sans MT" w:hAnsi="Gill Sans MT" w:cs="Calibri"/>
                <w:b/>
                <w:bCs/>
                <w:color w:val="000000"/>
                <w:sz w:val="22"/>
                <w:szCs w:val="22"/>
              </w:rPr>
              <w:t>Child-friendly learning environment (both classroom and school surroundings)</w:t>
            </w:r>
          </w:p>
        </w:tc>
        <w:tc>
          <w:tcPr>
            <w:tcW w:w="1654"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Learning environment is not child friendly (safe, spacious and stimulating)</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environment is child friendly but does not have designated areas for self-directed play activities</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environment is both child friendly and has designated areas for self-directed play activities</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environment is both child friendly and has designated areas of self-directed play activities which are easily accessible by LSEND</w:t>
            </w:r>
          </w:p>
        </w:tc>
        <w:tc>
          <w:tcPr>
            <w:tcW w:w="1842"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environment is child friendly, has designated areas of self-directed play activities, has materials developed from local resources, encourages use of ICT and accessible by all learners including LSEND</w:t>
            </w:r>
          </w:p>
        </w:tc>
        <w:tc>
          <w:tcPr>
            <w:tcW w:w="1985" w:type="dxa"/>
            <w:gridSpan w:val="2"/>
            <w:tcBorders>
              <w:top w:val="single" w:sz="4" w:space="0" w:color="auto"/>
              <w:left w:val="single" w:sz="4" w:space="0" w:color="auto"/>
              <w:bottom w:val="single" w:sz="4" w:space="0" w:color="auto"/>
              <w:right w:val="single" w:sz="4" w:space="0" w:color="auto"/>
            </w:tcBorders>
            <w:noWrap/>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2004"/>
        </w:trPr>
        <w:tc>
          <w:tcPr>
            <w:tcW w:w="3303"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Comment on Quality area (compare to the last monitoring. Is there any improvement or deterioration?)</w:t>
            </w:r>
          </w:p>
        </w:tc>
        <w:tc>
          <w:tcPr>
            <w:tcW w:w="8327" w:type="dxa"/>
            <w:gridSpan w:val="6"/>
            <w:tcBorders>
              <w:top w:val="single" w:sz="4" w:space="0" w:color="auto"/>
              <w:left w:val="single" w:sz="4" w:space="0" w:color="auto"/>
              <w:bottom w:val="single" w:sz="4" w:space="0" w:color="auto"/>
              <w:right w:val="single" w:sz="4" w:space="0" w:color="auto"/>
            </w:tcBorders>
            <w:noWrap/>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1973"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2.6</w:t>
            </w:r>
          </w:p>
        </w:tc>
      </w:tr>
    </w:tbl>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hAnsi="Gill Sans MT"/>
          <w:color w:val="000000"/>
          <w:sz w:val="22"/>
          <w:szCs w:val="22"/>
        </w:rPr>
      </w:pPr>
    </w:p>
    <w:p w:rsidR="00111567" w:rsidRPr="00111567" w:rsidRDefault="00111567" w:rsidP="00111567">
      <w:pPr>
        <w:spacing w:after="200" w:line="276" w:lineRule="auto"/>
        <w:rPr>
          <w:rFonts w:ascii="Gill Sans MT" w:hAnsi="Gill Sans MT"/>
          <w:color w:val="000000"/>
          <w:sz w:val="22"/>
          <w:szCs w:val="22"/>
        </w:rPr>
      </w:pPr>
      <w:r>
        <w:rPr>
          <w:rFonts w:ascii="Gill Sans MT" w:hAnsi="Gill Sans MT"/>
          <w:b/>
          <w:bCs/>
          <w:color w:val="000000"/>
          <w:sz w:val="22"/>
          <w:szCs w:val="22"/>
        </w:rPr>
        <w:t xml:space="preserve">Quality Area: 4:  </w:t>
      </w:r>
      <w:r>
        <w:rPr>
          <w:rFonts w:ascii="Gill Sans MT" w:hAnsi="Gill Sans MT"/>
          <w:b/>
          <w:color w:val="000000"/>
          <w:sz w:val="22"/>
          <w:szCs w:val="22"/>
        </w:rPr>
        <w:t>Teacher Learner Interactions and Relationship</w:t>
      </w:r>
    </w:p>
    <w:p w:rsidR="00111567" w:rsidRDefault="00111567" w:rsidP="00111567">
      <w:pPr>
        <w:rPr>
          <w:rFonts w:ascii="Gill Sans MT" w:hAnsi="Gill Sans MT"/>
          <w:b/>
          <w:color w:val="000000"/>
          <w:sz w:val="22"/>
          <w:szCs w:val="22"/>
        </w:rPr>
      </w:pPr>
    </w:p>
    <w:tbl>
      <w:tblPr>
        <w:tblW w:w="13745" w:type="dxa"/>
        <w:tblLook w:val="04A0" w:firstRow="1" w:lastRow="0" w:firstColumn="1" w:lastColumn="0" w:noHBand="0" w:noVBand="1"/>
      </w:tblPr>
      <w:tblGrid>
        <w:gridCol w:w="1563"/>
        <w:gridCol w:w="1870"/>
        <w:gridCol w:w="1775"/>
        <w:gridCol w:w="1671"/>
        <w:gridCol w:w="1671"/>
        <w:gridCol w:w="1554"/>
        <w:gridCol w:w="1649"/>
        <w:gridCol w:w="1992"/>
      </w:tblGrid>
      <w:tr w:rsidR="00111567" w:rsidTr="00111567">
        <w:trPr>
          <w:trHeight w:val="336"/>
        </w:trPr>
        <w:tc>
          <w:tcPr>
            <w:tcW w:w="156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870"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775"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71"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671"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4"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649"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2" w:type="dxa"/>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50"/>
        </w:trPr>
        <w:tc>
          <w:tcPr>
            <w:tcW w:w="156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Teacher-learner interaction</w:t>
            </w:r>
          </w:p>
        </w:tc>
        <w:tc>
          <w:tcPr>
            <w:tcW w:w="1870" w:type="dxa"/>
            <w:tcBorders>
              <w:top w:val="single" w:sz="4" w:space="0" w:color="auto"/>
              <w:left w:val="nil"/>
              <w:bottom w:val="single" w:sz="4" w:space="0" w:color="auto"/>
              <w:right w:val="single" w:sz="4" w:space="0" w:color="auto"/>
            </w:tcBorders>
            <w:hideMark/>
          </w:tcPr>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Teacher calmly talks to learners and uses re-enforcing language.</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Interacts with all learners individually and as groups with warmth and respect.</w:t>
            </w:r>
          </w:p>
          <w:p w:rsidR="00111567" w:rsidRDefault="00111567">
            <w:pPr>
              <w:pStyle w:val="ListParagraph"/>
              <w:numPr>
                <w:ilvl w:val="0"/>
                <w:numId w:val="4"/>
              </w:numPr>
              <w:spacing w:line="256" w:lineRule="auto"/>
              <w:ind w:left="169" w:hanging="142"/>
              <w:rPr>
                <w:rFonts w:ascii="Gill Sans MT" w:hAnsi="Gill Sans MT" w:cs="Calibri"/>
                <w:color w:val="000000"/>
                <w:sz w:val="22"/>
                <w:szCs w:val="22"/>
              </w:rPr>
            </w:pPr>
            <w:r>
              <w:rPr>
                <w:rFonts w:ascii="Gill Sans MT" w:hAnsi="Gill Sans MT" w:cs="Calibri"/>
                <w:b/>
                <w:bCs/>
                <w:color w:val="000000"/>
                <w:sz w:val="22"/>
                <w:szCs w:val="22"/>
              </w:rPr>
              <w:t>Demonstrates interest in learners, their points of view and ideas.</w:t>
            </w:r>
            <w:r>
              <w:rPr>
                <w:rFonts w:ascii="Gill Sans MT" w:hAnsi="Gill Sans MT" w:cs="Calibri"/>
                <w:color w:val="000000"/>
                <w:sz w:val="22"/>
                <w:szCs w:val="22"/>
              </w:rPr>
              <w:t xml:space="preserve">   </w:t>
            </w:r>
          </w:p>
        </w:tc>
        <w:tc>
          <w:tcPr>
            <w:tcW w:w="1775"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Teacher-learner interaction lacks warmth, engagement, and responsiveness, with limited positive reinforcement, individual attention, and support for diverse needs.</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attempts to be calm and uses reinforcing language, but the interaction lacks warmth and respect. Participation remains limited, with some learners feeling ignored or misunderstood. Feedback tends to be generic, offering little specific guidance</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makes attempts at positive reinforcement and individual interactions, and feedback is focused on specific learning </w:t>
            </w:r>
            <w:proofErr w:type="gramStart"/>
            <w:r>
              <w:rPr>
                <w:rFonts w:ascii="Gill Sans MT" w:hAnsi="Gill Sans MT" w:cs="Calibri"/>
                <w:color w:val="000000"/>
                <w:sz w:val="22"/>
                <w:szCs w:val="22"/>
              </w:rPr>
              <w:t>goals,  but</w:t>
            </w:r>
            <w:proofErr w:type="gramEnd"/>
            <w:r>
              <w:rPr>
                <w:rFonts w:ascii="Gill Sans MT" w:hAnsi="Gill Sans MT" w:cs="Calibri"/>
                <w:color w:val="000000"/>
                <w:sz w:val="22"/>
                <w:szCs w:val="22"/>
              </w:rPr>
              <w:t xml:space="preserve"> warmth and respect are inconsistent. Some learners feel excluded or ignored.</w:t>
            </w:r>
          </w:p>
        </w:tc>
        <w:tc>
          <w:tcPr>
            <w:tcW w:w="1554" w:type="dxa"/>
            <w:tcBorders>
              <w:top w:val="single" w:sz="4" w:space="0" w:color="auto"/>
              <w:left w:val="nil"/>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Teacher-learner Interaction generally fosters engagement and respect, with most learners participating actively. The teacher utilizes some positive reinforcement and differentiated instruction, but responsiveness to individual needs and perspectives needs improvement.</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649"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creates a warm and engaging learning environment where all learners feel valued and listened to. Interactions are responsive and differentiated, with consistent positive reinforcement and individualized support for diverse learning needs.</w:t>
            </w:r>
          </w:p>
        </w:tc>
        <w:tc>
          <w:tcPr>
            <w:tcW w:w="1992" w:type="dxa"/>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63"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Safe Learning Environment</w:t>
            </w:r>
          </w:p>
        </w:tc>
        <w:tc>
          <w:tcPr>
            <w:tcW w:w="187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5"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7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67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649"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2" w:type="dxa"/>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36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70" w:type="dxa"/>
            <w:tcBorders>
              <w:top w:val="single" w:sz="4" w:space="0" w:color="auto"/>
              <w:left w:val="nil"/>
              <w:bottom w:val="single" w:sz="4" w:space="0" w:color="auto"/>
              <w:right w:val="single" w:sz="4" w:space="0" w:color="auto"/>
            </w:tcBorders>
            <w:hideMark/>
          </w:tcPr>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Offers a dependable, stable and safe environment for all learners.</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Helps learners feel secure and welcome so that they are ready to learn and explore.</w:t>
            </w:r>
          </w:p>
        </w:tc>
        <w:tc>
          <w:tcPr>
            <w:tcW w:w="1775"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environment is unreliable and unstable for all learners due to lack of supervision, which leads to frequent accidents. </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environment is generally reliable; some safety concerns are present, but supervision needs improvement to avoid occasional accidents.</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environment is reliable, supervision meets basic safety needs, with rare accidents</w:t>
            </w:r>
          </w:p>
        </w:tc>
        <w:tc>
          <w:tcPr>
            <w:tcW w:w="155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Proactive safety measures are in place, and supervision meets most safety needs</w:t>
            </w:r>
          </w:p>
        </w:tc>
        <w:tc>
          <w:tcPr>
            <w:tcW w:w="1649"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Exceptionally safe and secure environment, vigilant supervision, zero tolerance for accidents</w:t>
            </w:r>
          </w:p>
        </w:tc>
        <w:tc>
          <w:tcPr>
            <w:tcW w:w="1992" w:type="dxa"/>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63"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Inclusive  Learning Environment</w:t>
            </w:r>
          </w:p>
        </w:tc>
        <w:tc>
          <w:tcPr>
            <w:tcW w:w="187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5"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7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67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649"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2" w:type="dxa"/>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558"/>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870"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Offers an inclusive and non-discriminatory environment free from bias on the basis of gender, ability/disability, language, religion and nationality</w:t>
            </w:r>
          </w:p>
        </w:tc>
        <w:tc>
          <w:tcPr>
            <w:tcW w:w="1775"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does not demonstrate awareness or sensitivity to diverse backgrounds and needs of learners.</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demonstrates limited awareness or sensitivity to the diverse backgrounds and needs of learners.</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demonstrates inclusive awareness but majority of the learners experience exclusion or limited participation due to bias or lack of accessibility.</w:t>
            </w:r>
          </w:p>
        </w:tc>
        <w:tc>
          <w:tcPr>
            <w:tcW w:w="1554" w:type="dxa"/>
            <w:tcBorders>
              <w:top w:val="single" w:sz="4" w:space="0" w:color="auto"/>
              <w:left w:val="nil"/>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demonstrates inclusive awareness and makes attempts to avoid biases but few learners experience exclusion and lack of accessibility.</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649"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The teacher actively promotes inclusivity and equity, effectively addressing bias and barriers.</w:t>
            </w:r>
          </w:p>
        </w:tc>
        <w:tc>
          <w:tcPr>
            <w:tcW w:w="1992" w:type="dxa"/>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63"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 </w:t>
            </w:r>
          </w:p>
          <w:p w:rsidR="00111567" w:rsidRDefault="00111567">
            <w:pPr>
              <w:spacing w:line="256" w:lineRule="auto"/>
              <w:rPr>
                <w:rFonts w:ascii="Gill Sans MT" w:hAnsi="Gill Sans MT" w:cs="Calibri"/>
                <w:color w:val="000000"/>
                <w:sz w:val="22"/>
                <w:szCs w:val="22"/>
              </w:rPr>
            </w:pPr>
            <w:r>
              <w:rPr>
                <w:rFonts w:ascii="Gill Sans MT" w:hAnsi="Gill Sans MT" w:cs="Calibri"/>
                <w:b/>
                <w:bCs/>
                <w:color w:val="000000"/>
                <w:sz w:val="22"/>
                <w:szCs w:val="22"/>
              </w:rPr>
              <w:t xml:space="preserve">Managing </w:t>
            </w:r>
            <w:proofErr w:type="spellStart"/>
            <w:r>
              <w:rPr>
                <w:rFonts w:ascii="Gill Sans MT" w:hAnsi="Gill Sans MT" w:cs="Calibri"/>
                <w:b/>
                <w:bCs/>
                <w:color w:val="000000"/>
                <w:sz w:val="22"/>
                <w:szCs w:val="22"/>
              </w:rPr>
              <w:t>behaviour</w:t>
            </w:r>
            <w:proofErr w:type="spellEnd"/>
          </w:p>
        </w:tc>
        <w:tc>
          <w:tcPr>
            <w:tcW w:w="187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75"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67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67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649"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92" w:type="dxa"/>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6004"/>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p>
        </w:tc>
        <w:tc>
          <w:tcPr>
            <w:tcW w:w="1870" w:type="dxa"/>
            <w:tcBorders>
              <w:top w:val="single" w:sz="4" w:space="0" w:color="auto"/>
              <w:left w:val="nil"/>
              <w:bottom w:val="single" w:sz="4" w:space="0" w:color="auto"/>
              <w:right w:val="single" w:sz="4" w:space="0" w:color="auto"/>
            </w:tcBorders>
            <w:hideMark/>
          </w:tcPr>
          <w:p w:rsidR="00111567" w:rsidRDefault="00111567">
            <w:pPr>
              <w:pStyle w:val="ListParagraph"/>
              <w:numPr>
                <w:ilvl w:val="0"/>
                <w:numId w:val="4"/>
              </w:numPr>
              <w:spacing w:line="256" w:lineRule="auto"/>
              <w:ind w:left="169" w:hanging="142"/>
              <w:rPr>
                <w:rFonts w:ascii="Gill Sans MT" w:hAnsi="Gill Sans MT" w:cs="Calibri"/>
                <w:color w:val="000000"/>
                <w:sz w:val="22"/>
                <w:szCs w:val="22"/>
              </w:rPr>
            </w:pPr>
            <w:r>
              <w:rPr>
                <w:rFonts w:ascii="Gill Sans MT" w:hAnsi="Gill Sans MT" w:cs="Calibri"/>
                <w:b/>
                <w:bCs/>
                <w:color w:val="000000"/>
                <w:sz w:val="22"/>
                <w:szCs w:val="22"/>
              </w:rPr>
              <w:t>Age appropriate clearly written rules.</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 xml:space="preserve">Teacher has </w:t>
            </w:r>
            <w:proofErr w:type="spellStart"/>
            <w:r>
              <w:rPr>
                <w:rFonts w:ascii="Gill Sans MT" w:hAnsi="Gill Sans MT" w:cs="Calibri"/>
                <w:b/>
                <w:bCs/>
                <w:color w:val="000000"/>
                <w:sz w:val="22"/>
                <w:szCs w:val="22"/>
              </w:rPr>
              <w:t>behaviour</w:t>
            </w:r>
            <w:proofErr w:type="spellEnd"/>
            <w:r>
              <w:rPr>
                <w:rFonts w:ascii="Gill Sans MT" w:hAnsi="Gill Sans MT" w:cs="Calibri"/>
                <w:b/>
                <w:bCs/>
                <w:color w:val="000000"/>
                <w:sz w:val="22"/>
                <w:szCs w:val="22"/>
              </w:rPr>
              <w:t xml:space="preserve"> management guidelines.</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 xml:space="preserve">Learners are told what is required of them. </w:t>
            </w:r>
          </w:p>
          <w:p w:rsidR="00111567" w:rsidRDefault="00111567">
            <w:pPr>
              <w:pStyle w:val="ListParagraph"/>
              <w:numPr>
                <w:ilvl w:val="0"/>
                <w:numId w:val="4"/>
              </w:numPr>
              <w:spacing w:line="256" w:lineRule="auto"/>
              <w:ind w:left="169" w:hanging="142"/>
              <w:rPr>
                <w:rFonts w:ascii="Gill Sans MT" w:hAnsi="Gill Sans MT" w:cs="Calibri"/>
                <w:color w:val="000000"/>
                <w:sz w:val="22"/>
                <w:szCs w:val="22"/>
              </w:rPr>
            </w:pPr>
            <w:r>
              <w:rPr>
                <w:rFonts w:ascii="Gill Sans MT" w:hAnsi="Gill Sans MT" w:cs="Calibri"/>
                <w:b/>
                <w:bCs/>
                <w:color w:val="000000"/>
                <w:sz w:val="22"/>
                <w:szCs w:val="22"/>
              </w:rPr>
              <w:t xml:space="preserve">Teacher uses positive reinforcement and re-directions to manage learner </w:t>
            </w:r>
            <w:proofErr w:type="spellStart"/>
            <w:r>
              <w:rPr>
                <w:rFonts w:ascii="Gill Sans MT" w:hAnsi="Gill Sans MT" w:cs="Calibri"/>
                <w:b/>
                <w:bCs/>
                <w:color w:val="000000"/>
                <w:sz w:val="22"/>
                <w:szCs w:val="22"/>
              </w:rPr>
              <w:t>behaviour</w:t>
            </w:r>
            <w:proofErr w:type="spellEnd"/>
            <w:r>
              <w:rPr>
                <w:rFonts w:ascii="Gill Sans MT" w:hAnsi="Gill Sans MT" w:cs="Calibri"/>
                <w:b/>
                <w:bCs/>
                <w:color w:val="000000"/>
                <w:sz w:val="22"/>
                <w:szCs w:val="22"/>
              </w:rPr>
              <w:t>.</w:t>
            </w:r>
          </w:p>
        </w:tc>
        <w:tc>
          <w:tcPr>
            <w:tcW w:w="1775"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does not have the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guidelines. The teacher only uses punishment and/or harsh language to manage learner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and the classroom environment. </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makes an attempt to use positive reinforcement but is inconsistent with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methods; rules are not clearly written and no age-appropriate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guidelines are given,  some harsh language and/or punishment observed</w:t>
            </w:r>
          </w:p>
        </w:tc>
        <w:tc>
          <w:tcPr>
            <w:tcW w:w="167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makes an attempt to use positive reinforcement and is consistent with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methods but rules are not clearly written and no age-appropriate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guidelines are given,  some harsh language and/or punishment observed</w:t>
            </w:r>
          </w:p>
        </w:tc>
        <w:tc>
          <w:tcPr>
            <w:tcW w:w="155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The teacher makes an attempt to use positive reinforcement and is consistent with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methods, rules are clearly written, and age-appropriate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guidelines are given but some harsh language and/or punishment observed</w:t>
            </w:r>
          </w:p>
        </w:tc>
        <w:tc>
          <w:tcPr>
            <w:tcW w:w="1649"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uses positive reinforcement which is consistent with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methods; rules are clearly written,  age-appropriate </w:t>
            </w:r>
            <w:proofErr w:type="spellStart"/>
            <w:r>
              <w:rPr>
                <w:rFonts w:ascii="Gill Sans MT" w:hAnsi="Gill Sans MT" w:cs="Calibri"/>
                <w:color w:val="000000"/>
                <w:sz w:val="22"/>
                <w:szCs w:val="22"/>
              </w:rPr>
              <w:t>behaviour</w:t>
            </w:r>
            <w:proofErr w:type="spellEnd"/>
            <w:r>
              <w:rPr>
                <w:rFonts w:ascii="Gill Sans MT" w:hAnsi="Gill Sans MT" w:cs="Calibri"/>
                <w:color w:val="000000"/>
                <w:sz w:val="22"/>
                <w:szCs w:val="22"/>
              </w:rPr>
              <w:t xml:space="preserve"> management guidelines are given,  and no harsh language and/or punishment observed.</w:t>
            </w:r>
          </w:p>
        </w:tc>
        <w:tc>
          <w:tcPr>
            <w:tcW w:w="1992" w:type="dxa"/>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1979"/>
        </w:trPr>
        <w:tc>
          <w:tcPr>
            <w:tcW w:w="3433"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color w:val="000000"/>
                <w:sz w:val="22"/>
                <w:szCs w:val="22"/>
              </w:rPr>
              <w:lastRenderedPageBreak/>
              <w:t>Comment on Quality area (compare to the last monitoring. Is there any improvement or deterioration?)</w:t>
            </w:r>
          </w:p>
        </w:tc>
        <w:tc>
          <w:tcPr>
            <w:tcW w:w="8320" w:type="dxa"/>
            <w:gridSpan w:val="5"/>
            <w:tcBorders>
              <w:top w:val="single" w:sz="4" w:space="0" w:color="auto"/>
              <w:left w:val="nil"/>
              <w:bottom w:val="single" w:sz="4" w:space="0" w:color="auto"/>
              <w:right w:val="single" w:sz="4" w:space="0" w:color="auto"/>
            </w:tcBorders>
            <w:noWrap/>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1992" w:type="dxa"/>
            <w:tcBorders>
              <w:top w:val="single" w:sz="4" w:space="0" w:color="auto"/>
              <w:left w:val="nil"/>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10.4</w:t>
            </w:r>
          </w:p>
        </w:tc>
      </w:tr>
    </w:tbl>
    <w:p w:rsidR="00111567" w:rsidRDefault="00111567" w:rsidP="00111567">
      <w:pPr>
        <w:ind w:left="-630"/>
        <w:rPr>
          <w:rFonts w:ascii="Gill Sans MT" w:hAnsi="Gill Sans MT"/>
          <w:b/>
          <w:bCs/>
          <w:color w:val="000000"/>
          <w:sz w:val="22"/>
          <w:szCs w:val="22"/>
        </w:rPr>
      </w:pPr>
    </w:p>
    <w:p w:rsidR="00111567" w:rsidRDefault="00111567" w:rsidP="00111567">
      <w:pPr>
        <w:ind w:left="-630"/>
        <w:rPr>
          <w:rFonts w:ascii="Gill Sans MT" w:hAnsi="Gill Sans MT"/>
          <w:b/>
          <w:bCs/>
          <w:color w:val="000000"/>
          <w:sz w:val="22"/>
          <w:szCs w:val="22"/>
        </w:rPr>
      </w:pPr>
    </w:p>
    <w:p w:rsidR="00111567" w:rsidRDefault="00111567" w:rsidP="00111567">
      <w:pPr>
        <w:ind w:left="-630"/>
        <w:rPr>
          <w:rFonts w:ascii="Gill Sans MT" w:hAnsi="Gill Sans MT"/>
          <w:b/>
          <w:bCs/>
          <w:color w:val="000000"/>
          <w:sz w:val="22"/>
          <w:szCs w:val="22"/>
        </w:rPr>
      </w:pPr>
    </w:p>
    <w:p w:rsidR="00111567" w:rsidRDefault="00111567" w:rsidP="00111567">
      <w:pPr>
        <w:ind w:left="-630"/>
        <w:rPr>
          <w:rFonts w:ascii="Gill Sans MT" w:hAnsi="Gill Sans MT"/>
          <w:b/>
          <w:bCs/>
          <w:color w:val="000000"/>
          <w:sz w:val="22"/>
          <w:szCs w:val="22"/>
        </w:rPr>
      </w:pPr>
    </w:p>
    <w:p w:rsidR="00111567" w:rsidRDefault="00111567" w:rsidP="00111567">
      <w:pPr>
        <w:spacing w:after="200" w:line="276" w:lineRule="auto"/>
        <w:rPr>
          <w:rFonts w:ascii="Gill Sans MT" w:hAnsi="Gill Sans MT"/>
          <w:b/>
          <w:bCs/>
          <w:color w:val="000000"/>
          <w:sz w:val="22"/>
          <w:szCs w:val="22"/>
        </w:rPr>
      </w:pPr>
      <w:r>
        <w:rPr>
          <w:rFonts w:ascii="Gill Sans MT" w:hAnsi="Gill Sans MT"/>
          <w:b/>
          <w:bCs/>
          <w:color w:val="000000"/>
          <w:sz w:val="22"/>
          <w:szCs w:val="22"/>
        </w:rPr>
        <w:br w:type="page"/>
      </w:r>
    </w:p>
    <w:p w:rsidR="00111567" w:rsidRDefault="00111567" w:rsidP="00111567">
      <w:pPr>
        <w:rPr>
          <w:rFonts w:ascii="Gill Sans MT" w:hAnsi="Gill Sans MT"/>
          <w:b/>
          <w:bCs/>
          <w:color w:val="000000"/>
          <w:sz w:val="22"/>
          <w:szCs w:val="22"/>
        </w:rPr>
      </w:pPr>
      <w:r>
        <w:rPr>
          <w:rFonts w:ascii="Gill Sans MT" w:hAnsi="Gill Sans MT"/>
          <w:b/>
          <w:bCs/>
          <w:color w:val="000000"/>
          <w:sz w:val="22"/>
          <w:szCs w:val="22"/>
        </w:rPr>
        <w:lastRenderedPageBreak/>
        <w:t>Quality Area 5:  Health, Nutrition and Safety</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8"/>
        <w:gridCol w:w="1804"/>
        <w:gridCol w:w="1983"/>
        <w:gridCol w:w="1843"/>
        <w:gridCol w:w="1564"/>
        <w:gridCol w:w="1418"/>
        <w:gridCol w:w="1701"/>
        <w:gridCol w:w="6"/>
        <w:gridCol w:w="1973"/>
      </w:tblGrid>
      <w:tr w:rsidR="00111567" w:rsidTr="00111567">
        <w:trPr>
          <w:trHeight w:val="446"/>
        </w:trPr>
        <w:tc>
          <w:tcPr>
            <w:tcW w:w="130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80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984"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84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64"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418"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79"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7560"/>
        </w:trPr>
        <w:tc>
          <w:tcPr>
            <w:tcW w:w="1309" w:type="dxa"/>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Health Measures</w:t>
            </w:r>
          </w:p>
        </w:tc>
        <w:tc>
          <w:tcPr>
            <w:tcW w:w="1805" w:type="dxa"/>
            <w:tcBorders>
              <w:top w:val="single" w:sz="4" w:space="0" w:color="auto"/>
              <w:left w:val="single" w:sz="4" w:space="0" w:color="auto"/>
              <w:bottom w:val="single" w:sz="4" w:space="0" w:color="auto"/>
              <w:right w:val="single" w:sz="4" w:space="0" w:color="auto"/>
            </w:tcBorders>
            <w:hideMark/>
          </w:tcPr>
          <w:p w:rsidR="00111567" w:rsidRDefault="00111567">
            <w:pPr>
              <w:pStyle w:val="ListParagraph"/>
              <w:numPr>
                <w:ilvl w:val="0"/>
                <w:numId w:val="4"/>
              </w:numPr>
              <w:spacing w:line="256" w:lineRule="auto"/>
              <w:ind w:left="169" w:hanging="142"/>
              <w:rPr>
                <w:rFonts w:ascii="Gill Sans MT" w:hAnsi="Gill Sans MT" w:cs="Calibri"/>
                <w:color w:val="000000"/>
                <w:sz w:val="22"/>
                <w:szCs w:val="22"/>
              </w:rPr>
            </w:pPr>
            <w:r>
              <w:rPr>
                <w:rFonts w:ascii="Gill Sans MT" w:hAnsi="Gill Sans MT" w:cs="Calibri"/>
                <w:b/>
                <w:bCs/>
                <w:color w:val="000000"/>
                <w:sz w:val="22"/>
                <w:szCs w:val="22"/>
              </w:rPr>
              <w:t>Management of diseases through vaccinations, hygiene, treatment and referrals</w:t>
            </w:r>
            <w:r>
              <w:rPr>
                <w:rFonts w:ascii="Gill Sans MT" w:hAnsi="Gill Sans MT" w:cs="Calibri"/>
                <w:color w:val="000000"/>
                <w:sz w:val="22"/>
                <w:szCs w:val="22"/>
              </w:rPr>
              <w:t>.</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Centre has system to promote collaboration and partnerships with relevant stakeholders</w:t>
            </w:r>
          </w:p>
        </w:tc>
        <w:tc>
          <w:tcPr>
            <w:tcW w:w="1984"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does not have a health guideline manual for management of diseases through vaccinations, hygiene, treatment and referrals. And has no system to promote collaboration and partnerships with relevant stakeholders</w:t>
            </w: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 health guideline manual, has  preventive and control measures against communicable and non-communicable diseases in place but not implemented, has no system to promote collaboration and partnership with relevant stakeholders</w:t>
            </w:r>
          </w:p>
        </w:tc>
        <w:tc>
          <w:tcPr>
            <w:tcW w:w="1564"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 health guideline manual, has preventive and control measures against communicable and non-communicable diseases in place and are implemented; Regular personal hygiene inspections are carried out but no health records for learners are kept, has no system to promote collaboration and partnership with relevant stakeholders</w:t>
            </w:r>
          </w:p>
        </w:tc>
        <w:tc>
          <w:tcPr>
            <w:tcW w:w="1418"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 health guideline manual, health measures are in place and implemented, regular personal hygiene inspections are carried out and  health records for learners are kept but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no system to promote collaboration and partnership with relevant stakeholders</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 health guideline manual, health measures are in place and implemented, regular personal hygiene inspections are carried out and  health records for learners are kept, has a system to promote collaboration and partnership with relevant stakeholders</w:t>
            </w:r>
          </w:p>
        </w:tc>
        <w:tc>
          <w:tcPr>
            <w:tcW w:w="1979" w:type="dxa"/>
            <w:gridSpan w:val="2"/>
            <w:tcBorders>
              <w:top w:val="single" w:sz="4" w:space="0" w:color="auto"/>
              <w:left w:val="single" w:sz="4" w:space="0" w:color="auto"/>
              <w:bottom w:val="single" w:sz="4" w:space="0" w:color="auto"/>
              <w:right w:val="single" w:sz="4" w:space="0" w:color="auto"/>
            </w:tcBorders>
            <w:noWrap/>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309"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 </w:t>
            </w:r>
          </w:p>
          <w:p w:rsidR="00111567" w:rsidRDefault="00111567">
            <w:pPr>
              <w:spacing w:line="256" w:lineRule="auto"/>
              <w:rPr>
                <w:rFonts w:ascii="Gill Sans MT" w:hAnsi="Gill Sans MT" w:cs="Calibri"/>
                <w:color w:val="000000"/>
                <w:sz w:val="22"/>
                <w:szCs w:val="22"/>
              </w:rPr>
            </w:pPr>
            <w:r>
              <w:rPr>
                <w:rFonts w:ascii="Gill Sans MT" w:hAnsi="Gill Sans MT" w:cs="Calibri"/>
                <w:b/>
                <w:bCs/>
                <w:color w:val="000000"/>
                <w:sz w:val="22"/>
                <w:szCs w:val="22"/>
              </w:rPr>
              <w:t>Nutrition Measures</w:t>
            </w:r>
          </w:p>
        </w:tc>
        <w:tc>
          <w:tcPr>
            <w:tcW w:w="1805"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984"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84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564"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418"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79"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880"/>
        </w:trPr>
        <w:tc>
          <w:tcPr>
            <w:tcW w:w="3114"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p>
        </w:tc>
        <w:tc>
          <w:tcPr>
            <w:tcW w:w="1805" w:type="dxa"/>
            <w:tcBorders>
              <w:top w:val="single" w:sz="4" w:space="0" w:color="auto"/>
              <w:left w:val="single" w:sz="4" w:space="0" w:color="auto"/>
              <w:bottom w:val="single" w:sz="4" w:space="0" w:color="auto"/>
              <w:right w:val="single" w:sz="4" w:space="0" w:color="auto"/>
            </w:tcBorders>
            <w:hideMark/>
          </w:tcPr>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·Child-growth monitoring measures.</w:t>
            </w:r>
          </w:p>
          <w:p w:rsidR="00111567" w:rsidRDefault="00111567">
            <w:pPr>
              <w:pStyle w:val="ListParagraph"/>
              <w:numPr>
                <w:ilvl w:val="0"/>
                <w:numId w:val="4"/>
              </w:numPr>
              <w:spacing w:line="256" w:lineRule="auto"/>
              <w:ind w:left="169" w:hanging="142"/>
              <w:rPr>
                <w:rFonts w:ascii="Gill Sans MT" w:hAnsi="Gill Sans MT" w:cs="Calibri"/>
                <w:color w:val="000000"/>
                <w:sz w:val="22"/>
                <w:szCs w:val="22"/>
              </w:rPr>
            </w:pPr>
            <w:r>
              <w:rPr>
                <w:rFonts w:ascii="Gill Sans MT" w:hAnsi="Gill Sans MT" w:cs="Calibri"/>
                <w:b/>
                <w:bCs/>
                <w:color w:val="000000"/>
                <w:sz w:val="22"/>
                <w:szCs w:val="22"/>
              </w:rPr>
              <w:t>Community and stakeholder involvement</w:t>
            </w:r>
          </w:p>
        </w:tc>
        <w:tc>
          <w:tcPr>
            <w:tcW w:w="1984"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Nutrition monitoring measures not available and no community and stakeholder involvement</w:t>
            </w: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Nutrition monitoring measures available but no School Health and Nutrition committee in place</w:t>
            </w:r>
          </w:p>
        </w:tc>
        <w:tc>
          <w:tcPr>
            <w:tcW w:w="1564"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put in place Health and Nutrition monitoring  measures and committee but growth monitoring not checked </w:t>
            </w:r>
          </w:p>
        </w:tc>
        <w:tc>
          <w:tcPr>
            <w:tcW w:w="1418"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Growth monitoring and promotion are checked, but no community and stakeholder involvement</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nutrition  monitoring measures and community and stakeholder involvement promoted.</w:t>
            </w:r>
          </w:p>
        </w:tc>
        <w:tc>
          <w:tcPr>
            <w:tcW w:w="1979" w:type="dxa"/>
            <w:gridSpan w:val="2"/>
            <w:tcBorders>
              <w:top w:val="single" w:sz="4" w:space="0" w:color="auto"/>
              <w:left w:val="single" w:sz="4" w:space="0" w:color="auto"/>
              <w:bottom w:val="single" w:sz="4" w:space="0" w:color="auto"/>
              <w:right w:val="single" w:sz="4" w:space="0" w:color="auto"/>
            </w:tcBorders>
            <w:noWrap/>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2268"/>
        </w:trPr>
        <w:tc>
          <w:tcPr>
            <w:tcW w:w="3114"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color w:val="000000"/>
                <w:sz w:val="22"/>
                <w:szCs w:val="22"/>
              </w:rPr>
              <w:t>Comment on Quality area (compare to the last monitoring. Is there any improvement or deterioration?)</w:t>
            </w:r>
          </w:p>
        </w:tc>
        <w:tc>
          <w:tcPr>
            <w:tcW w:w="8516" w:type="dxa"/>
            <w:gridSpan w:val="6"/>
            <w:tcBorders>
              <w:top w:val="single" w:sz="4" w:space="0" w:color="auto"/>
              <w:left w:val="single" w:sz="4" w:space="0" w:color="auto"/>
              <w:bottom w:val="single" w:sz="4" w:space="0" w:color="auto"/>
              <w:right w:val="single" w:sz="4" w:space="0" w:color="auto"/>
            </w:tcBorders>
            <w:noWrap/>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1973"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5.2</w:t>
            </w:r>
          </w:p>
        </w:tc>
      </w:tr>
    </w:tbl>
    <w:p w:rsidR="00111567" w:rsidRDefault="00111567" w:rsidP="00111567">
      <w:pPr>
        <w:ind w:left="-360"/>
        <w:rPr>
          <w:rFonts w:ascii="Gill Sans MT" w:hAnsi="Gill Sans MT"/>
          <w:b/>
          <w:bCs/>
          <w:color w:val="000000"/>
          <w:sz w:val="22"/>
          <w:szCs w:val="22"/>
        </w:rPr>
      </w:pPr>
    </w:p>
    <w:p w:rsidR="00111567" w:rsidRDefault="00111567" w:rsidP="00111567">
      <w:pPr>
        <w:ind w:left="-360"/>
        <w:rPr>
          <w:rFonts w:ascii="Gill Sans MT" w:hAnsi="Gill Sans MT"/>
          <w:b/>
          <w:bCs/>
          <w:color w:val="000000"/>
          <w:sz w:val="22"/>
          <w:szCs w:val="22"/>
        </w:rPr>
      </w:pPr>
    </w:p>
    <w:p w:rsidR="00111567" w:rsidRDefault="00111567" w:rsidP="00111567">
      <w:pPr>
        <w:ind w:left="-360"/>
        <w:rPr>
          <w:rFonts w:ascii="Gill Sans MT" w:hAnsi="Gill Sans MT"/>
          <w:b/>
          <w:bCs/>
          <w:color w:val="000000"/>
          <w:sz w:val="22"/>
          <w:szCs w:val="22"/>
        </w:rPr>
      </w:pPr>
    </w:p>
    <w:p w:rsidR="00111567" w:rsidRDefault="00111567" w:rsidP="00111567">
      <w:pPr>
        <w:rPr>
          <w:rFonts w:ascii="Gill Sans MT" w:hAnsi="Gill Sans MT"/>
          <w:b/>
          <w:bCs/>
          <w:color w:val="000000"/>
          <w:sz w:val="22"/>
          <w:szCs w:val="22"/>
        </w:rPr>
      </w:pPr>
    </w:p>
    <w:p w:rsidR="00111567" w:rsidRDefault="00111567" w:rsidP="00111567">
      <w:pPr>
        <w:spacing w:after="200" w:line="276" w:lineRule="auto"/>
        <w:rPr>
          <w:rFonts w:ascii="Gill Sans MT" w:eastAsia="Calibri" w:hAnsi="Gill Sans MT"/>
          <w:b/>
          <w:color w:val="000000"/>
          <w:sz w:val="22"/>
          <w:szCs w:val="22"/>
        </w:rPr>
      </w:pPr>
      <w:r>
        <w:rPr>
          <w:rFonts w:ascii="Gill Sans MT" w:eastAsia="Calibri" w:hAnsi="Gill Sans MT"/>
          <w:b/>
          <w:color w:val="000000"/>
          <w:sz w:val="22"/>
          <w:szCs w:val="22"/>
        </w:rPr>
        <w:br w:type="page"/>
      </w:r>
    </w:p>
    <w:p w:rsidR="00111567" w:rsidRDefault="00111567" w:rsidP="00111567">
      <w:pPr>
        <w:spacing w:line="360" w:lineRule="auto"/>
        <w:jc w:val="both"/>
        <w:rPr>
          <w:rFonts w:ascii="Gill Sans MT" w:eastAsia="Calibri" w:hAnsi="Gill Sans MT"/>
          <w:b/>
          <w:color w:val="000000"/>
          <w:sz w:val="22"/>
          <w:szCs w:val="22"/>
        </w:rPr>
      </w:pPr>
      <w:r>
        <w:rPr>
          <w:rFonts w:ascii="Gill Sans MT" w:eastAsia="Calibri" w:hAnsi="Gill Sans MT"/>
          <w:b/>
          <w:color w:val="000000"/>
          <w:sz w:val="22"/>
          <w:szCs w:val="22"/>
        </w:rPr>
        <w:lastRenderedPageBreak/>
        <w:t xml:space="preserve">Quality Area 6: Staffing Arrangement and Professional Development </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1700"/>
        <w:gridCol w:w="1700"/>
        <w:gridCol w:w="1701"/>
        <w:gridCol w:w="1701"/>
        <w:gridCol w:w="1701"/>
        <w:gridCol w:w="1559"/>
        <w:gridCol w:w="1984"/>
      </w:tblGrid>
      <w:tr w:rsidR="00111567" w:rsidTr="00111567">
        <w:trPr>
          <w:trHeight w:val="320"/>
        </w:trPr>
        <w:tc>
          <w:tcPr>
            <w:tcW w:w="1555"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b/>
                <w:bCs/>
                <w:color w:val="000000"/>
                <w:sz w:val="22"/>
                <w:szCs w:val="22"/>
              </w:rPr>
              <w:t>QUALITY ELEMENT</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84"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160"/>
        </w:trPr>
        <w:tc>
          <w:tcPr>
            <w:tcW w:w="1555" w:type="dxa"/>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Qualifications and certification of  teachers and caregivers</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Minimum qualifications of Centre staff</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Full-time ECE class Teacher and ECE Caregiver not available</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teacher and caregiver available but teacher not ECE trained and caregiver has no grade 9 certificate</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is ECE trained and  caregiver has no Grade 9 certificate </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is ECE trained and  caregiver has Grade 9 certificate </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The teacher is ECE trained and  caregiver has Grade 9 certificate and has received additional caregiving training.</w:t>
            </w:r>
          </w:p>
        </w:tc>
        <w:tc>
          <w:tcPr>
            <w:tcW w:w="1984" w:type="dxa"/>
            <w:tcBorders>
              <w:top w:val="single" w:sz="4" w:space="0" w:color="auto"/>
              <w:left w:val="single" w:sz="4" w:space="0" w:color="auto"/>
              <w:bottom w:val="single" w:sz="4" w:space="0" w:color="auto"/>
              <w:right w:val="single" w:sz="4" w:space="0" w:color="auto"/>
            </w:tcBorders>
            <w:noWrap/>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Staffing Arrangements (HUB/Satellites)</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84"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3960"/>
        </w:trPr>
        <w:tc>
          <w:tcPr>
            <w:tcW w:w="3256"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Minimum qualifications of  satellite </w:t>
            </w:r>
            <w:proofErr w:type="spellStart"/>
            <w:r>
              <w:rPr>
                <w:rFonts w:ascii="Gill Sans MT" w:hAnsi="Gill Sans MT" w:cs="Calibri"/>
                <w:b/>
                <w:bCs/>
                <w:color w:val="000000"/>
                <w:sz w:val="22"/>
                <w:szCs w:val="22"/>
              </w:rPr>
              <w:t>centre</w:t>
            </w:r>
            <w:proofErr w:type="spellEnd"/>
            <w:r>
              <w:rPr>
                <w:rFonts w:ascii="Gill Sans MT" w:hAnsi="Gill Sans MT" w:cs="Calibri"/>
                <w:b/>
                <w:bCs/>
                <w:color w:val="000000"/>
                <w:sz w:val="22"/>
                <w:szCs w:val="22"/>
              </w:rPr>
              <w:t xml:space="preserve"> staff (This is only applicable to  satellite </w:t>
            </w:r>
            <w:proofErr w:type="spellStart"/>
            <w:r>
              <w:rPr>
                <w:rFonts w:ascii="Gill Sans MT" w:hAnsi="Gill Sans MT" w:cs="Calibri"/>
                <w:b/>
                <w:bCs/>
                <w:color w:val="000000"/>
                <w:sz w:val="22"/>
                <w:szCs w:val="22"/>
              </w:rPr>
              <w:t>centre</w:t>
            </w:r>
            <w:proofErr w:type="spellEnd"/>
            <w:r>
              <w:rPr>
                <w:rFonts w:ascii="Gill Sans MT" w:hAnsi="Gill Sans MT" w:cs="Calibri"/>
                <w:b/>
                <w:bCs/>
                <w:color w:val="000000"/>
                <w:sz w:val="22"/>
                <w:szCs w:val="22"/>
              </w:rPr>
              <w:t>)</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of satellite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and caregiver not trained </w:t>
            </w:r>
          </w:p>
        </w:tc>
        <w:tc>
          <w:tcPr>
            <w:tcW w:w="1701"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community has </w:t>
            </w:r>
            <w:proofErr w:type="gramStart"/>
            <w:r>
              <w:rPr>
                <w:rFonts w:ascii="Gill Sans MT" w:hAnsi="Gill Sans MT" w:cs="Calibri"/>
                <w:color w:val="000000"/>
                <w:sz w:val="22"/>
                <w:szCs w:val="22"/>
              </w:rPr>
              <w:t>employed  satellite</w:t>
            </w:r>
            <w:proofErr w:type="gramEnd"/>
            <w:r>
              <w:rPr>
                <w:rFonts w:ascii="Gill Sans MT" w:hAnsi="Gill Sans MT" w:cs="Calibri"/>
                <w:color w:val="000000"/>
                <w:sz w:val="22"/>
                <w:szCs w:val="22"/>
              </w:rPr>
              <w:t xml:space="preserv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teacher and a caregiver but both not qualified.  Teacher not ECE trained and caregiver no grade 9 certificate</w:t>
            </w:r>
            <w:r w:rsidR="00355944">
              <w:rPr>
                <w:rFonts w:ascii="Gill Sans MT" w:hAnsi="Gill Sans MT" w:cs="Calibri"/>
                <w:color w:val="000000"/>
                <w:sz w:val="22"/>
                <w:szCs w:val="22"/>
              </w:rPr>
              <w:t xml:space="preserve"> and not trained in care giving</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is ECE trained and  caregiver has no Grade 9 certificate </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 is ECE trained and  caregiver has Grade 9 certificate </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The teacher is ECE trained and  caregiver has Grade 9 certificate and has received additional caregiving training.</w:t>
            </w:r>
          </w:p>
        </w:tc>
        <w:tc>
          <w:tcPr>
            <w:tcW w:w="1984" w:type="dxa"/>
            <w:tcBorders>
              <w:top w:val="single" w:sz="4" w:space="0" w:color="auto"/>
              <w:left w:val="single" w:sz="4" w:space="0" w:color="auto"/>
              <w:bottom w:val="single" w:sz="4" w:space="0" w:color="auto"/>
              <w:right w:val="single" w:sz="4" w:space="0" w:color="auto"/>
            </w:tcBorders>
            <w:noWrap/>
            <w:vAlign w:val="center"/>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r>
      <w:tr w:rsidR="00111567" w:rsidTr="00111567">
        <w:trPr>
          <w:trHeight w:val="360"/>
        </w:trPr>
        <w:tc>
          <w:tcPr>
            <w:tcW w:w="1555"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 </w:t>
            </w:r>
          </w:p>
          <w:p w:rsidR="00111567" w:rsidRDefault="00111567">
            <w:pPr>
              <w:spacing w:line="256" w:lineRule="auto"/>
              <w:rPr>
                <w:rFonts w:ascii="Gill Sans MT" w:hAnsi="Gill Sans MT" w:cs="Calibri"/>
                <w:color w:val="000000"/>
                <w:sz w:val="22"/>
                <w:szCs w:val="22"/>
              </w:rPr>
            </w:pPr>
            <w:r>
              <w:rPr>
                <w:rFonts w:ascii="Gill Sans MT" w:hAnsi="Gill Sans MT" w:cs="Calibri"/>
                <w:b/>
                <w:bCs/>
                <w:color w:val="000000"/>
                <w:sz w:val="22"/>
                <w:szCs w:val="22"/>
              </w:rPr>
              <w:t>Continuing Professional Development (CPD)</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84" w:type="dxa"/>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520"/>
        </w:trPr>
        <w:tc>
          <w:tcPr>
            <w:tcW w:w="3256"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CPD plans and guidelines</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CPD activities not available in the </w:t>
            </w:r>
            <w:proofErr w:type="spellStart"/>
            <w:r>
              <w:rPr>
                <w:rFonts w:ascii="Gill Sans MT" w:hAnsi="Gill Sans MT" w:cs="Calibri"/>
                <w:color w:val="000000"/>
                <w:sz w:val="22"/>
                <w:szCs w:val="22"/>
              </w:rPr>
              <w:t>centre</w:t>
            </w:r>
            <w:proofErr w:type="spellEnd"/>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CPD activities available in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but no work plan</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CPD activities available with work plan but  not implemented according to plan</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CPD activities and work plan available and are implemented according to plan</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CPD activities and work plan available and are implemented according to plan and   records available </w:t>
            </w:r>
          </w:p>
        </w:tc>
        <w:tc>
          <w:tcPr>
            <w:tcW w:w="1984" w:type="dxa"/>
            <w:tcBorders>
              <w:top w:val="single" w:sz="4" w:space="0" w:color="auto"/>
              <w:left w:val="single" w:sz="4" w:space="0" w:color="auto"/>
              <w:bottom w:val="single" w:sz="4" w:space="0" w:color="auto"/>
              <w:right w:val="single" w:sz="4" w:space="0" w:color="auto"/>
            </w:tcBorders>
            <w:noWrap/>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1800"/>
        </w:trPr>
        <w:tc>
          <w:tcPr>
            <w:tcW w:w="3256"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Comment on Quality area (compare to the last monitoring. Is there any improvement or deterioration?)</w:t>
            </w:r>
          </w:p>
        </w:tc>
        <w:tc>
          <w:tcPr>
            <w:tcW w:w="8363" w:type="dxa"/>
            <w:gridSpan w:val="5"/>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1984"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7.8</w:t>
            </w:r>
          </w:p>
        </w:tc>
      </w:tr>
    </w:tbl>
    <w:p w:rsidR="00111567" w:rsidRDefault="00111567" w:rsidP="00111567">
      <w:pPr>
        <w:spacing w:line="360" w:lineRule="auto"/>
        <w:jc w:val="both"/>
        <w:rPr>
          <w:rFonts w:ascii="Gill Sans MT" w:hAnsi="Gill Sans MT"/>
          <w:color w:val="000000"/>
          <w:sz w:val="22"/>
          <w:szCs w:val="22"/>
        </w:rPr>
      </w:pPr>
    </w:p>
    <w:p w:rsidR="00111567" w:rsidRDefault="00111567" w:rsidP="00111567">
      <w:pPr>
        <w:spacing w:line="360" w:lineRule="auto"/>
        <w:jc w:val="both"/>
        <w:rPr>
          <w:rFonts w:ascii="Gill Sans MT" w:eastAsia="Calibri" w:hAnsi="Gill Sans MT"/>
          <w:b/>
          <w:color w:val="000000"/>
          <w:sz w:val="22"/>
          <w:szCs w:val="22"/>
        </w:rPr>
      </w:pPr>
    </w:p>
    <w:p w:rsidR="00111567" w:rsidRDefault="00111567" w:rsidP="00111567">
      <w:pPr>
        <w:spacing w:line="360" w:lineRule="auto"/>
        <w:jc w:val="both"/>
        <w:rPr>
          <w:rFonts w:ascii="Gill Sans MT" w:eastAsia="Calibri" w:hAnsi="Gill Sans MT"/>
          <w:b/>
          <w:color w:val="000000"/>
          <w:sz w:val="22"/>
          <w:szCs w:val="22"/>
        </w:rPr>
      </w:pPr>
    </w:p>
    <w:p w:rsidR="00111567" w:rsidRDefault="00111567" w:rsidP="00111567">
      <w:pPr>
        <w:spacing w:line="360" w:lineRule="auto"/>
        <w:jc w:val="both"/>
        <w:rPr>
          <w:rFonts w:ascii="Gill Sans MT" w:eastAsia="Calibri" w:hAnsi="Gill Sans MT"/>
          <w:b/>
          <w:color w:val="000000"/>
          <w:sz w:val="22"/>
          <w:szCs w:val="22"/>
        </w:rPr>
      </w:pPr>
    </w:p>
    <w:p w:rsidR="00111567" w:rsidRDefault="00111567" w:rsidP="00111567">
      <w:pPr>
        <w:spacing w:line="360" w:lineRule="auto"/>
        <w:jc w:val="both"/>
        <w:rPr>
          <w:rFonts w:ascii="Gill Sans MT" w:hAnsi="Gill Sans MT"/>
          <w:b/>
          <w:bCs/>
          <w:color w:val="000000"/>
          <w:sz w:val="22"/>
          <w:szCs w:val="22"/>
        </w:rPr>
      </w:pPr>
      <w:r>
        <w:rPr>
          <w:rFonts w:ascii="Gill Sans MT" w:eastAsia="Calibri" w:hAnsi="Gill Sans MT"/>
          <w:b/>
          <w:color w:val="000000"/>
          <w:sz w:val="22"/>
          <w:szCs w:val="22"/>
        </w:rPr>
        <w:t xml:space="preserve">Quality Area 7: </w:t>
      </w:r>
      <w:r>
        <w:rPr>
          <w:rFonts w:ascii="Gill Sans MT" w:hAnsi="Gill Sans MT"/>
          <w:b/>
          <w:bCs/>
          <w:color w:val="000000"/>
          <w:sz w:val="22"/>
          <w:szCs w:val="22"/>
        </w:rPr>
        <w:t>Collaborative Partnerships with Families and Communities</w:t>
      </w:r>
    </w:p>
    <w:tbl>
      <w:tblPr>
        <w:tblW w:w="13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2"/>
        <w:gridCol w:w="1693"/>
        <w:gridCol w:w="1559"/>
        <w:gridCol w:w="1701"/>
        <w:gridCol w:w="1701"/>
        <w:gridCol w:w="1842"/>
        <w:gridCol w:w="1841"/>
        <w:gridCol w:w="32"/>
        <w:gridCol w:w="2027"/>
        <w:gridCol w:w="32"/>
      </w:tblGrid>
      <w:tr w:rsidR="00111567" w:rsidTr="00111567">
        <w:trPr>
          <w:gridAfter w:val="1"/>
          <w:wAfter w:w="32" w:type="dxa"/>
          <w:trHeight w:val="167"/>
        </w:trPr>
        <w:tc>
          <w:tcPr>
            <w:tcW w:w="156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69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84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842"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60"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gridAfter w:val="1"/>
          <w:wAfter w:w="32" w:type="dxa"/>
          <w:trHeight w:val="2160"/>
        </w:trPr>
        <w:tc>
          <w:tcPr>
            <w:tcW w:w="1563"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Parental /community Involvement</w:t>
            </w:r>
          </w:p>
        </w:tc>
        <w:tc>
          <w:tcPr>
            <w:tcW w:w="169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Presence of Parents Centre Committee (PCC)</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PCC committee exists</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PCC committee exists but with no clearly defined roles</w:t>
            </w:r>
          </w:p>
        </w:tc>
        <w:tc>
          <w:tcPr>
            <w:tcW w:w="1701"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PCC exists with clearly defined guidelines but not actively involved in decision making and resource mobilization</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committees  and 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involve parents and community in decision making and resource </w:t>
            </w:r>
            <w:proofErr w:type="spellStart"/>
            <w:r>
              <w:rPr>
                <w:rFonts w:ascii="Gill Sans MT" w:hAnsi="Gill Sans MT" w:cs="Calibri"/>
                <w:color w:val="000000"/>
                <w:sz w:val="22"/>
                <w:szCs w:val="22"/>
              </w:rPr>
              <w:t>mobilisation</w:t>
            </w:r>
            <w:proofErr w:type="spellEnd"/>
          </w:p>
        </w:tc>
        <w:tc>
          <w:tcPr>
            <w:tcW w:w="1842"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PCC actively involved in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activities with evidence of ECE implementation development plans</w:t>
            </w:r>
          </w:p>
        </w:tc>
        <w:tc>
          <w:tcPr>
            <w:tcW w:w="2060" w:type="dxa"/>
            <w:gridSpan w:val="2"/>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gridAfter w:val="1"/>
          <w:wAfter w:w="32" w:type="dxa"/>
          <w:trHeight w:val="360"/>
        </w:trPr>
        <w:tc>
          <w:tcPr>
            <w:tcW w:w="3256"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69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55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84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842"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60"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gridAfter w:val="1"/>
          <w:wAfter w:w="32" w:type="dxa"/>
          <w:trHeight w:val="2160"/>
        </w:trPr>
        <w:tc>
          <w:tcPr>
            <w:tcW w:w="3256"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69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Parental/community involvement</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parental and community involvement</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There is parental and community involvement but not adequate </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There is parental and community involvement but not officially and institutionally recognized</w:t>
            </w: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There is parental and community involvement but not sensitized on their roles and responsibilities </w:t>
            </w:r>
          </w:p>
        </w:tc>
        <w:tc>
          <w:tcPr>
            <w:tcW w:w="1842"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There is parental and community involvement and are sensitized on their roles and responsibilities </w:t>
            </w:r>
          </w:p>
        </w:tc>
        <w:tc>
          <w:tcPr>
            <w:tcW w:w="2060" w:type="dxa"/>
            <w:gridSpan w:val="2"/>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gridAfter w:val="1"/>
          <w:wAfter w:w="32" w:type="dxa"/>
          <w:trHeight w:val="360"/>
        </w:trPr>
        <w:tc>
          <w:tcPr>
            <w:tcW w:w="1563"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Transition Management</w:t>
            </w:r>
          </w:p>
        </w:tc>
        <w:tc>
          <w:tcPr>
            <w:tcW w:w="169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 </w:t>
            </w:r>
          </w:p>
        </w:tc>
        <w:tc>
          <w:tcPr>
            <w:tcW w:w="155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84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842"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60"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gridAfter w:val="1"/>
          <w:wAfter w:w="32" w:type="dxa"/>
          <w:trHeight w:val="2520"/>
        </w:trPr>
        <w:tc>
          <w:tcPr>
            <w:tcW w:w="3256" w:type="dxa"/>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69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Transition plans and guidelines</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transition management guidelines in place (committee)</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 transition guideline in place but there is no implementation plan</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an implementation plan for the transition guidelines </w:t>
            </w: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The transition guidelines and programmes are implemented but with less engagement of parents and other stakeholders</w:t>
            </w:r>
          </w:p>
        </w:tc>
        <w:tc>
          <w:tcPr>
            <w:tcW w:w="1842"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Parents and other stakeholders are engaged in the transition guidelines</w:t>
            </w:r>
          </w:p>
        </w:tc>
        <w:tc>
          <w:tcPr>
            <w:tcW w:w="2060" w:type="dxa"/>
            <w:gridSpan w:val="2"/>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2208"/>
        </w:trPr>
        <w:tc>
          <w:tcPr>
            <w:tcW w:w="3256"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Comment on Quality area (compare to the last monitoring. Is there any improvement or deterioration?)</w:t>
            </w:r>
          </w:p>
        </w:tc>
        <w:tc>
          <w:tcPr>
            <w:tcW w:w="8678" w:type="dxa"/>
            <w:gridSpan w:val="6"/>
            <w:tcBorders>
              <w:top w:val="single" w:sz="4" w:space="0" w:color="auto"/>
              <w:left w:val="single" w:sz="4" w:space="0" w:color="auto"/>
              <w:bottom w:val="single" w:sz="4" w:space="0" w:color="auto"/>
              <w:right w:val="single" w:sz="4" w:space="0" w:color="auto"/>
            </w:tcBorders>
            <w:noWrap/>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2060" w:type="dxa"/>
            <w:gridSpan w:val="2"/>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7.8</w:t>
            </w:r>
          </w:p>
        </w:tc>
      </w:tr>
    </w:tbl>
    <w:p w:rsidR="00111567" w:rsidRDefault="00111567" w:rsidP="00111567">
      <w:pPr>
        <w:spacing w:line="360" w:lineRule="auto"/>
        <w:jc w:val="both"/>
        <w:rPr>
          <w:rFonts w:ascii="Gill Sans MT" w:hAnsi="Gill Sans MT"/>
          <w:b/>
          <w:bCs/>
          <w:color w:val="000000"/>
          <w:sz w:val="22"/>
          <w:szCs w:val="22"/>
        </w:rPr>
      </w:pPr>
    </w:p>
    <w:p w:rsidR="00111567" w:rsidRDefault="00111567" w:rsidP="00111567">
      <w:pPr>
        <w:spacing w:after="200" w:line="276" w:lineRule="auto"/>
        <w:rPr>
          <w:rFonts w:ascii="Gill Sans MT" w:eastAsia="Calibri" w:hAnsi="Gill Sans MT"/>
          <w:b/>
          <w:color w:val="000000"/>
          <w:sz w:val="22"/>
          <w:szCs w:val="22"/>
        </w:rPr>
      </w:pPr>
      <w:r>
        <w:rPr>
          <w:rFonts w:ascii="Gill Sans MT" w:eastAsia="Calibri" w:hAnsi="Gill Sans MT"/>
          <w:b/>
          <w:color w:val="000000"/>
          <w:sz w:val="22"/>
          <w:szCs w:val="22"/>
        </w:rPr>
        <w:br w:type="page"/>
      </w:r>
    </w:p>
    <w:p w:rsidR="00111567" w:rsidRDefault="00111567" w:rsidP="00111567">
      <w:pPr>
        <w:spacing w:line="360" w:lineRule="auto"/>
        <w:jc w:val="both"/>
        <w:rPr>
          <w:rFonts w:ascii="Gill Sans MT" w:hAnsi="Gill Sans MT"/>
          <w:b/>
          <w:bCs/>
          <w:color w:val="000000"/>
          <w:sz w:val="22"/>
          <w:szCs w:val="22"/>
        </w:rPr>
      </w:pPr>
      <w:r>
        <w:rPr>
          <w:rFonts w:ascii="Gill Sans MT" w:eastAsia="Calibri" w:hAnsi="Gill Sans MT"/>
          <w:b/>
          <w:color w:val="000000"/>
          <w:sz w:val="22"/>
          <w:szCs w:val="22"/>
        </w:rPr>
        <w:lastRenderedPageBreak/>
        <w:t xml:space="preserve">Quality Area 8: </w:t>
      </w:r>
      <w:r>
        <w:rPr>
          <w:rFonts w:ascii="Gill Sans MT" w:hAnsi="Gill Sans MT"/>
          <w:b/>
          <w:bCs/>
          <w:color w:val="000000"/>
          <w:sz w:val="22"/>
          <w:szCs w:val="22"/>
        </w:rPr>
        <w:t>Governance and Leadership</w:t>
      </w:r>
    </w:p>
    <w:tbl>
      <w:tblPr>
        <w:tblW w:w="13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587"/>
        <w:gridCol w:w="1756"/>
        <w:gridCol w:w="1701"/>
        <w:gridCol w:w="1701"/>
        <w:gridCol w:w="1559"/>
        <w:gridCol w:w="1843"/>
        <w:gridCol w:w="42"/>
        <w:gridCol w:w="1946"/>
      </w:tblGrid>
      <w:tr w:rsidR="00111567" w:rsidTr="00111567">
        <w:trPr>
          <w:trHeight w:val="178"/>
        </w:trPr>
        <w:tc>
          <w:tcPr>
            <w:tcW w:w="172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587"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756"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843"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88"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4413"/>
        </w:trPr>
        <w:tc>
          <w:tcPr>
            <w:tcW w:w="172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Management and administration (Hub, Satellite)</w:t>
            </w:r>
          </w:p>
        </w:tc>
        <w:tc>
          <w:tcPr>
            <w:tcW w:w="158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Coordination of Hub and Satellite Centres</w:t>
            </w:r>
          </w:p>
        </w:tc>
        <w:tc>
          <w:tcPr>
            <w:tcW w:w="175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 No coordination of Hub and Satellite Centres  </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head teacher of the Hub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coordinates teachers in the Satellite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as well as the Satellite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resources</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Hub and the Satellite </w:t>
            </w:r>
            <w:proofErr w:type="spellStart"/>
            <w:r>
              <w:rPr>
                <w:rFonts w:ascii="Gill Sans MT" w:hAnsi="Gill Sans MT" w:cs="Calibri"/>
                <w:color w:val="000000"/>
                <w:sz w:val="22"/>
                <w:szCs w:val="22"/>
              </w:rPr>
              <w:t>centres</w:t>
            </w:r>
            <w:proofErr w:type="spellEnd"/>
            <w:r>
              <w:rPr>
                <w:rFonts w:ascii="Gill Sans MT" w:hAnsi="Gill Sans MT" w:cs="Calibri"/>
                <w:color w:val="000000"/>
                <w:sz w:val="22"/>
                <w:szCs w:val="22"/>
              </w:rPr>
              <w:t xml:space="preserve"> have a PCC  each to strengthen administrative operational coordination activities of the two </w:t>
            </w:r>
            <w:proofErr w:type="spellStart"/>
            <w:r>
              <w:rPr>
                <w:rFonts w:ascii="Gill Sans MT" w:hAnsi="Gill Sans MT" w:cs="Calibri"/>
                <w:color w:val="000000"/>
                <w:sz w:val="22"/>
                <w:szCs w:val="22"/>
              </w:rPr>
              <w:t>centres</w:t>
            </w:r>
            <w:proofErr w:type="spellEnd"/>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teachers of the Hub and Satellite </w:t>
            </w:r>
            <w:proofErr w:type="spellStart"/>
            <w:r>
              <w:rPr>
                <w:rFonts w:ascii="Gill Sans MT" w:hAnsi="Gill Sans MT" w:cs="Calibri"/>
                <w:color w:val="000000"/>
                <w:sz w:val="22"/>
                <w:szCs w:val="22"/>
              </w:rPr>
              <w:t>centres</w:t>
            </w:r>
            <w:proofErr w:type="spellEnd"/>
            <w:r>
              <w:rPr>
                <w:rFonts w:ascii="Gill Sans MT" w:hAnsi="Gill Sans MT" w:cs="Calibri"/>
                <w:color w:val="000000"/>
                <w:sz w:val="22"/>
                <w:szCs w:val="22"/>
              </w:rPr>
              <w:t xml:space="preserve"> have one schedule of CPD activities for mentorship</w:t>
            </w: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A </w:t>
            </w:r>
            <w:proofErr w:type="spellStart"/>
            <w:r>
              <w:rPr>
                <w:rFonts w:ascii="Gill Sans MT" w:hAnsi="Gill Sans MT" w:cs="Calibri"/>
                <w:color w:val="000000"/>
                <w:sz w:val="22"/>
                <w:szCs w:val="22"/>
              </w:rPr>
              <w:t>multisectoral</w:t>
            </w:r>
            <w:proofErr w:type="spellEnd"/>
            <w:r>
              <w:rPr>
                <w:rFonts w:ascii="Gill Sans MT" w:hAnsi="Gill Sans MT" w:cs="Calibri"/>
                <w:color w:val="000000"/>
                <w:sz w:val="22"/>
                <w:szCs w:val="22"/>
              </w:rPr>
              <w:t xml:space="preserve"> committees comprising  community leaders (headmen or women), civic leaders and like-minded stakeholders  coordinate community extension activities of both </w:t>
            </w:r>
            <w:proofErr w:type="spellStart"/>
            <w:r>
              <w:rPr>
                <w:rFonts w:ascii="Gill Sans MT" w:hAnsi="Gill Sans MT" w:cs="Calibri"/>
                <w:color w:val="000000"/>
                <w:sz w:val="22"/>
                <w:szCs w:val="22"/>
              </w:rPr>
              <w:t>centres</w:t>
            </w:r>
            <w:proofErr w:type="spellEnd"/>
            <w:r>
              <w:rPr>
                <w:rFonts w:ascii="Gill Sans MT" w:hAnsi="Gill Sans MT" w:cs="Calibri"/>
                <w:color w:val="000000"/>
                <w:sz w:val="22"/>
                <w:szCs w:val="22"/>
              </w:rPr>
              <w:t>(Ministry of health, Community development</w:t>
            </w:r>
          </w:p>
        </w:tc>
        <w:tc>
          <w:tcPr>
            <w:tcW w:w="1988" w:type="dxa"/>
            <w:gridSpan w:val="2"/>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726" w:type="dxa"/>
            <w:vMerge w:val="restart"/>
            <w:tcBorders>
              <w:top w:val="single" w:sz="4" w:space="0" w:color="auto"/>
              <w:left w:val="single" w:sz="4" w:space="0" w:color="auto"/>
              <w:bottom w:val="single" w:sz="4" w:space="0" w:color="auto"/>
              <w:right w:val="single" w:sz="4" w:space="0" w:color="auto"/>
            </w:tcBorders>
          </w:tcPr>
          <w:p w:rsidR="00111567" w:rsidRDefault="00111567">
            <w:pPr>
              <w:spacing w:line="256" w:lineRule="auto"/>
              <w:rPr>
                <w:rFonts w:ascii="Gill Sans MT" w:hAnsi="Gill Sans MT" w:cs="Calibri"/>
                <w:b/>
                <w:bCs/>
                <w:color w:val="000000"/>
                <w:sz w:val="22"/>
                <w:szCs w:val="22"/>
              </w:rPr>
            </w:pP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improvement processes</w:t>
            </w:r>
            <w:r>
              <w:rPr>
                <w:rFonts w:ascii="Gill Sans MT" w:hAnsi="Gill Sans MT" w:cs="Calibri"/>
                <w:b/>
                <w:bCs/>
                <w:color w:val="000000"/>
                <w:sz w:val="22"/>
                <w:szCs w:val="22"/>
              </w:rPr>
              <w:tab/>
              <w:t xml:space="preserve"> </w:t>
            </w:r>
          </w:p>
          <w:p w:rsidR="00111567" w:rsidRDefault="00111567">
            <w:pPr>
              <w:spacing w:line="256" w:lineRule="auto"/>
              <w:rPr>
                <w:rFonts w:ascii="Gill Sans MT" w:hAnsi="Gill Sans MT" w:cs="Calibri"/>
                <w:b/>
                <w:bCs/>
                <w:color w:val="000000"/>
                <w:sz w:val="22"/>
                <w:szCs w:val="22"/>
              </w:rPr>
            </w:pPr>
          </w:p>
        </w:tc>
        <w:tc>
          <w:tcPr>
            <w:tcW w:w="1587" w:type="dxa"/>
            <w:tcBorders>
              <w:top w:val="single" w:sz="4" w:space="0" w:color="auto"/>
              <w:left w:val="single" w:sz="4" w:space="0" w:color="auto"/>
              <w:bottom w:val="single" w:sz="4" w:space="0" w:color="auto"/>
              <w:right w:val="single" w:sz="4" w:space="0" w:color="auto"/>
            </w:tcBorders>
            <w:shd w:val="clear" w:color="auto" w:fill="A6A6A6"/>
          </w:tcPr>
          <w:p w:rsidR="00111567" w:rsidRDefault="00111567">
            <w:pPr>
              <w:spacing w:line="256" w:lineRule="auto"/>
              <w:rPr>
                <w:rFonts w:ascii="Gill Sans MT" w:hAnsi="Gill Sans MT" w:cs="Calibri"/>
                <w:b/>
                <w:bCs/>
                <w:color w:val="000000"/>
                <w:sz w:val="22"/>
                <w:szCs w:val="22"/>
              </w:rPr>
            </w:pPr>
          </w:p>
        </w:tc>
        <w:tc>
          <w:tcPr>
            <w:tcW w:w="1756"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01"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559"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843" w:type="dxa"/>
            <w:tcBorders>
              <w:top w:val="single" w:sz="4" w:space="0" w:color="auto"/>
              <w:left w:val="single" w:sz="4" w:space="0" w:color="auto"/>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1988" w:type="dxa"/>
            <w:gridSpan w:val="2"/>
            <w:tcBorders>
              <w:top w:val="single" w:sz="4" w:space="0" w:color="auto"/>
              <w:left w:val="single" w:sz="4" w:space="0" w:color="auto"/>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18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587"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xml:space="preserve">Monitoring of </w:t>
            </w:r>
            <w:proofErr w:type="spellStart"/>
            <w:r>
              <w:rPr>
                <w:rFonts w:ascii="Gill Sans MT" w:hAnsi="Gill Sans MT" w:cs="Calibri"/>
                <w:b/>
                <w:bCs/>
                <w:color w:val="000000"/>
                <w:sz w:val="22"/>
                <w:szCs w:val="22"/>
              </w:rPr>
              <w:t>centre</w:t>
            </w:r>
            <w:proofErr w:type="spellEnd"/>
            <w:r>
              <w:rPr>
                <w:rFonts w:ascii="Gill Sans MT" w:hAnsi="Gill Sans MT" w:cs="Calibri"/>
                <w:b/>
                <w:bCs/>
                <w:color w:val="000000"/>
                <w:sz w:val="22"/>
                <w:szCs w:val="22"/>
              </w:rPr>
              <w:t xml:space="preserve"> activities by Standard officers</w:t>
            </w:r>
          </w:p>
        </w:tc>
        <w:tc>
          <w:tcPr>
            <w:tcW w:w="1756"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not been visited by Standards Officers   </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The </w:t>
            </w:r>
            <w:proofErr w:type="spellStart"/>
            <w:r>
              <w:rPr>
                <w:rFonts w:ascii="Gill Sans MT" w:hAnsi="Gill Sans MT" w:cs="Calibri"/>
                <w:color w:val="000000"/>
                <w:sz w:val="22"/>
                <w:szCs w:val="22"/>
              </w:rPr>
              <w:t>centre</w:t>
            </w:r>
            <w:proofErr w:type="spellEnd"/>
            <w:r>
              <w:rPr>
                <w:rFonts w:ascii="Gill Sans MT" w:hAnsi="Gill Sans MT" w:cs="Calibri"/>
                <w:color w:val="000000"/>
                <w:sz w:val="22"/>
                <w:szCs w:val="22"/>
              </w:rPr>
              <w:t xml:space="preserve"> has been visited by a team of Standards Officers at least 1-5 times</w:t>
            </w:r>
          </w:p>
        </w:tc>
        <w:tc>
          <w:tcPr>
            <w:tcW w:w="1701"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Standard officers indicated the support provided and areas for quality improvements</w:t>
            </w:r>
          </w:p>
        </w:tc>
        <w:tc>
          <w:tcPr>
            <w:tcW w:w="155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Inspection reports have been raised by the team of Standards Officers</w:t>
            </w:r>
          </w:p>
        </w:tc>
        <w:tc>
          <w:tcPr>
            <w:tcW w:w="1843"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Internal monitoring systems to monitor classroom processes are in place</w:t>
            </w:r>
          </w:p>
        </w:tc>
        <w:tc>
          <w:tcPr>
            <w:tcW w:w="1988" w:type="dxa"/>
            <w:gridSpan w:val="2"/>
            <w:tcBorders>
              <w:top w:val="single" w:sz="4" w:space="0" w:color="auto"/>
              <w:left w:val="single" w:sz="4" w:space="0" w:color="auto"/>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1785"/>
        </w:trPr>
        <w:tc>
          <w:tcPr>
            <w:tcW w:w="3313"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Comment on Quality area (compare to the last monitoring. Is there any improvement or deterioration?)</w:t>
            </w:r>
          </w:p>
        </w:tc>
        <w:tc>
          <w:tcPr>
            <w:tcW w:w="8602" w:type="dxa"/>
            <w:gridSpan w:val="6"/>
            <w:tcBorders>
              <w:top w:val="single" w:sz="4" w:space="0" w:color="auto"/>
              <w:left w:val="single" w:sz="4" w:space="0" w:color="auto"/>
              <w:bottom w:val="single" w:sz="4" w:space="0" w:color="auto"/>
              <w:right w:val="single" w:sz="4" w:space="0" w:color="auto"/>
            </w:tcBorders>
            <w:noWrap/>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1946" w:type="dxa"/>
            <w:tcBorders>
              <w:top w:val="single" w:sz="4" w:space="0" w:color="auto"/>
              <w:left w:val="single" w:sz="4" w:space="0" w:color="auto"/>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5.2</w:t>
            </w:r>
          </w:p>
        </w:tc>
      </w:tr>
    </w:tbl>
    <w:p w:rsidR="00111567" w:rsidRDefault="00111567" w:rsidP="00111567">
      <w:pPr>
        <w:spacing w:line="360" w:lineRule="auto"/>
        <w:jc w:val="both"/>
        <w:rPr>
          <w:rFonts w:ascii="Gill Sans MT" w:hAnsi="Gill Sans MT"/>
          <w:b/>
          <w:bCs/>
          <w:color w:val="000000"/>
          <w:sz w:val="22"/>
          <w:szCs w:val="22"/>
        </w:rPr>
      </w:pPr>
    </w:p>
    <w:p w:rsidR="00111567" w:rsidRDefault="00111567" w:rsidP="00111567">
      <w:pPr>
        <w:spacing w:after="200" w:line="276" w:lineRule="auto"/>
        <w:rPr>
          <w:rFonts w:ascii="Gill Sans MT" w:eastAsia="Calibri" w:hAnsi="Gill Sans MT"/>
          <w:b/>
          <w:color w:val="000000"/>
          <w:sz w:val="22"/>
          <w:szCs w:val="22"/>
        </w:rPr>
      </w:pPr>
      <w:r>
        <w:rPr>
          <w:rFonts w:ascii="Gill Sans MT" w:eastAsia="Calibri" w:hAnsi="Gill Sans MT"/>
          <w:b/>
          <w:color w:val="000000"/>
          <w:sz w:val="22"/>
          <w:szCs w:val="22"/>
        </w:rPr>
        <w:br w:type="page"/>
      </w:r>
    </w:p>
    <w:p w:rsidR="00111567" w:rsidRDefault="00111567" w:rsidP="00111567">
      <w:pPr>
        <w:spacing w:line="360" w:lineRule="auto"/>
        <w:jc w:val="both"/>
        <w:rPr>
          <w:rFonts w:ascii="Gill Sans MT" w:eastAsia="Calibri" w:hAnsi="Gill Sans MT"/>
          <w:b/>
          <w:color w:val="000000"/>
          <w:sz w:val="22"/>
          <w:szCs w:val="22"/>
        </w:rPr>
      </w:pPr>
      <w:r>
        <w:rPr>
          <w:rFonts w:ascii="Gill Sans MT" w:eastAsia="Calibri" w:hAnsi="Gill Sans MT"/>
          <w:b/>
          <w:color w:val="000000"/>
          <w:sz w:val="22"/>
          <w:szCs w:val="22"/>
        </w:rPr>
        <w:lastRenderedPageBreak/>
        <w:t>Quality Area 9: Safe Guarding and Child Protection</w:t>
      </w:r>
    </w:p>
    <w:tbl>
      <w:tblPr>
        <w:tblW w:w="13814" w:type="dxa"/>
        <w:tblLook w:val="04A0" w:firstRow="1" w:lastRow="0" w:firstColumn="1" w:lastColumn="0" w:noHBand="0" w:noVBand="1"/>
      </w:tblPr>
      <w:tblGrid>
        <w:gridCol w:w="1449"/>
        <w:gridCol w:w="1783"/>
        <w:gridCol w:w="1624"/>
        <w:gridCol w:w="1701"/>
        <w:gridCol w:w="1754"/>
        <w:gridCol w:w="1790"/>
        <w:gridCol w:w="1701"/>
        <w:gridCol w:w="52"/>
        <w:gridCol w:w="1960"/>
      </w:tblGrid>
      <w:tr w:rsidR="00111567" w:rsidTr="00111567">
        <w:trPr>
          <w:trHeight w:val="178"/>
        </w:trPr>
        <w:tc>
          <w:tcPr>
            <w:tcW w:w="1449" w:type="dxa"/>
            <w:tcBorders>
              <w:top w:val="single" w:sz="4" w:space="0" w:color="auto"/>
              <w:left w:val="single" w:sz="4" w:space="0" w:color="auto"/>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QUALITY ELEMENT</w:t>
            </w:r>
          </w:p>
        </w:tc>
        <w:tc>
          <w:tcPr>
            <w:tcW w:w="1783"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Standard Requirement</w:t>
            </w:r>
          </w:p>
        </w:tc>
        <w:tc>
          <w:tcPr>
            <w:tcW w:w="1624"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54"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90"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12" w:type="dxa"/>
            <w:gridSpan w:val="2"/>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3240"/>
        </w:trPr>
        <w:tc>
          <w:tcPr>
            <w:tcW w:w="1449" w:type="dxa"/>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Child Rights and Protection</w:t>
            </w:r>
          </w:p>
        </w:tc>
        <w:tc>
          <w:tcPr>
            <w:tcW w:w="1783"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Presence of policies and guidelines on child rights and responsibilities</w:t>
            </w:r>
          </w:p>
        </w:tc>
        <w:tc>
          <w:tcPr>
            <w:tcW w:w="162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Child protection policy and guidelines available</w:t>
            </w: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Policies and guidelines available but not accessible by all staff members </w:t>
            </w:r>
          </w:p>
        </w:tc>
        <w:tc>
          <w:tcPr>
            <w:tcW w:w="175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Policies and guidelines available and accessible by all staff members but not community members (through sensitization)</w:t>
            </w:r>
          </w:p>
        </w:tc>
        <w:tc>
          <w:tcPr>
            <w:tcW w:w="1790"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Policies and guidelines available and accessible by teachers and community members but no key messages targeting learners </w:t>
            </w: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Policies and guidelines available and accessible by teachers and community members with key messages on child rights and protection targeting learners  </w:t>
            </w:r>
          </w:p>
        </w:tc>
        <w:tc>
          <w:tcPr>
            <w:tcW w:w="2012" w:type="dxa"/>
            <w:gridSpan w:val="2"/>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449" w:type="dxa"/>
            <w:vMerge w:val="restart"/>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Learners’ Records and Information</w:t>
            </w:r>
          </w:p>
        </w:tc>
        <w:tc>
          <w:tcPr>
            <w:tcW w:w="1783"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62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9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12" w:type="dxa"/>
            <w:gridSpan w:val="2"/>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5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83"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Management</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Admission register</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Class register</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Pick up record</w:t>
            </w:r>
          </w:p>
        </w:tc>
        <w:tc>
          <w:tcPr>
            <w:tcW w:w="162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Class register signed by management, Admission register, and Pick up record not available</w:t>
            </w: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Class register available but not signed by management. admission register and pick up record not available</w:t>
            </w:r>
          </w:p>
        </w:tc>
        <w:tc>
          <w:tcPr>
            <w:tcW w:w="175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Class register signed by management available but not admission register and pick up record not available </w:t>
            </w:r>
          </w:p>
        </w:tc>
        <w:tc>
          <w:tcPr>
            <w:tcW w:w="1790" w:type="dxa"/>
            <w:tcBorders>
              <w:top w:val="single" w:sz="4" w:space="0" w:color="auto"/>
              <w:left w:val="nil"/>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Class register signed by management and admission </w:t>
            </w:r>
            <w:proofErr w:type="gramStart"/>
            <w:r>
              <w:rPr>
                <w:rFonts w:ascii="Gill Sans MT" w:hAnsi="Gill Sans MT" w:cs="Calibri"/>
                <w:color w:val="000000"/>
                <w:sz w:val="22"/>
                <w:szCs w:val="22"/>
              </w:rPr>
              <w:t>register  available</w:t>
            </w:r>
            <w:proofErr w:type="gramEnd"/>
            <w:r>
              <w:rPr>
                <w:rFonts w:ascii="Gill Sans MT" w:hAnsi="Gill Sans MT" w:cs="Calibri"/>
                <w:color w:val="000000"/>
                <w:sz w:val="22"/>
                <w:szCs w:val="22"/>
              </w:rPr>
              <w:t xml:space="preserve">  but pick up record not available  </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lastRenderedPageBreak/>
              <w:t>Class register signed by management, admission register, and pick up record available</w:t>
            </w:r>
          </w:p>
        </w:tc>
        <w:tc>
          <w:tcPr>
            <w:tcW w:w="2012" w:type="dxa"/>
            <w:gridSpan w:val="2"/>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83"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62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9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12" w:type="dxa"/>
            <w:gridSpan w:val="2"/>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50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83"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Biodata</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Copies of birth certificate</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Learners’ health records</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Records of orphans and vulnerable learner</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Learners’ profile records</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Records of learners with special educational needs</w:t>
            </w:r>
          </w:p>
        </w:tc>
        <w:tc>
          <w:tcPr>
            <w:tcW w:w="1624" w:type="dxa"/>
            <w:tcBorders>
              <w:top w:val="single" w:sz="4" w:space="0" w:color="auto"/>
              <w:left w:val="nil"/>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biodata available such as copies of birth certificate, learners’ health records, records of orphans and vulnerable learners, learners’ profile records and records of learners with special educational needs</w:t>
            </w:r>
          </w:p>
        </w:tc>
        <w:tc>
          <w:tcPr>
            <w:tcW w:w="1701" w:type="dxa"/>
            <w:tcBorders>
              <w:top w:val="single" w:sz="4" w:space="0" w:color="auto"/>
              <w:left w:val="nil"/>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Biodata available such as copies of birth certificate, but no learners’ health records, records of orphans and vulnerable learners, learners’ profile records and records of learners with special educational needs</w:t>
            </w:r>
          </w:p>
        </w:tc>
        <w:tc>
          <w:tcPr>
            <w:tcW w:w="1754" w:type="dxa"/>
            <w:tcBorders>
              <w:top w:val="single" w:sz="4" w:space="0" w:color="auto"/>
              <w:left w:val="nil"/>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Biodata available such as copies of birth certificate, learners’ health records, but no records of orphans and vulnerable learners, learners’ profile records and records of learners with special educational needs</w:t>
            </w:r>
          </w:p>
        </w:tc>
        <w:tc>
          <w:tcPr>
            <w:tcW w:w="1790" w:type="dxa"/>
            <w:tcBorders>
              <w:top w:val="single" w:sz="4" w:space="0" w:color="auto"/>
              <w:left w:val="nil"/>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Biodata available such as copies of birth certificate, learners’ health records, records of orphans and vulnerable learners, learners’ but no profile records and records of learners with special educational needs</w:t>
            </w:r>
          </w:p>
        </w:tc>
        <w:tc>
          <w:tcPr>
            <w:tcW w:w="1701" w:type="dxa"/>
            <w:tcBorders>
              <w:top w:val="single" w:sz="4" w:space="0" w:color="auto"/>
              <w:left w:val="nil"/>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Biodata available such as copies of birth certificate, learners’ health records, records of orphans and vulnerable learners, learners’ profile records and records of learners with special educational needs</w:t>
            </w:r>
          </w:p>
        </w:tc>
        <w:tc>
          <w:tcPr>
            <w:tcW w:w="2012" w:type="dxa"/>
            <w:gridSpan w:val="2"/>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83"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62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9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12" w:type="dxa"/>
            <w:gridSpan w:val="2"/>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3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83"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Academic</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Learner progress report</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 xml:space="preserve">School report files </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proofErr w:type="spellStart"/>
            <w:r>
              <w:rPr>
                <w:rFonts w:ascii="Gill Sans MT" w:hAnsi="Gill Sans MT" w:cs="Calibri"/>
                <w:b/>
                <w:bCs/>
                <w:color w:val="000000"/>
                <w:sz w:val="22"/>
                <w:szCs w:val="22"/>
              </w:rPr>
              <w:t>Individualised</w:t>
            </w:r>
            <w:proofErr w:type="spellEnd"/>
            <w:r>
              <w:rPr>
                <w:rFonts w:ascii="Gill Sans MT" w:hAnsi="Gill Sans MT" w:cs="Calibri"/>
                <w:b/>
                <w:bCs/>
                <w:color w:val="000000"/>
                <w:sz w:val="22"/>
                <w:szCs w:val="22"/>
              </w:rPr>
              <w:t xml:space="preserve"> Learning Plans</w:t>
            </w:r>
          </w:p>
          <w:p w:rsidR="00111567" w:rsidRDefault="00111567">
            <w:pPr>
              <w:pStyle w:val="ListParagraph"/>
              <w:numPr>
                <w:ilvl w:val="0"/>
                <w:numId w:val="4"/>
              </w:numPr>
              <w:spacing w:line="256" w:lineRule="auto"/>
              <w:ind w:left="169" w:hanging="142"/>
              <w:rPr>
                <w:rFonts w:ascii="Gill Sans MT" w:hAnsi="Gill Sans MT" w:cs="Calibri"/>
                <w:b/>
                <w:bCs/>
                <w:color w:val="000000"/>
                <w:sz w:val="22"/>
                <w:szCs w:val="22"/>
              </w:rPr>
            </w:pPr>
            <w:r>
              <w:rPr>
                <w:rFonts w:ascii="Gill Sans MT" w:hAnsi="Gill Sans MT" w:cs="Calibri"/>
                <w:b/>
                <w:bCs/>
                <w:color w:val="000000"/>
                <w:sz w:val="22"/>
                <w:szCs w:val="22"/>
              </w:rPr>
              <w:t>Records of dropouts</w:t>
            </w:r>
          </w:p>
        </w:tc>
        <w:tc>
          <w:tcPr>
            <w:tcW w:w="162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Learner progress report, school report files, </w:t>
            </w:r>
            <w:proofErr w:type="spellStart"/>
            <w:r>
              <w:rPr>
                <w:rFonts w:ascii="Gill Sans MT" w:hAnsi="Gill Sans MT" w:cs="Calibri"/>
                <w:color w:val="000000"/>
                <w:sz w:val="22"/>
                <w:szCs w:val="22"/>
              </w:rPr>
              <w:t>individualised</w:t>
            </w:r>
            <w:proofErr w:type="spellEnd"/>
            <w:r>
              <w:rPr>
                <w:rFonts w:ascii="Gill Sans MT" w:hAnsi="Gill Sans MT" w:cs="Calibri"/>
                <w:color w:val="000000"/>
                <w:sz w:val="22"/>
                <w:szCs w:val="22"/>
              </w:rPr>
              <w:t xml:space="preserve"> learning plans, and records of dropouts not available</w:t>
            </w: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Learner progress report available but school report files, </w:t>
            </w:r>
            <w:proofErr w:type="spellStart"/>
            <w:r>
              <w:rPr>
                <w:rFonts w:ascii="Gill Sans MT" w:hAnsi="Gill Sans MT" w:cs="Calibri"/>
                <w:color w:val="000000"/>
                <w:sz w:val="22"/>
                <w:szCs w:val="22"/>
              </w:rPr>
              <w:t>individualised</w:t>
            </w:r>
            <w:proofErr w:type="spellEnd"/>
            <w:r>
              <w:rPr>
                <w:rFonts w:ascii="Gill Sans MT" w:hAnsi="Gill Sans MT" w:cs="Calibri"/>
                <w:color w:val="000000"/>
                <w:sz w:val="22"/>
                <w:szCs w:val="22"/>
              </w:rPr>
              <w:t xml:space="preserve"> learning plans, and records of dropouts not available</w:t>
            </w:r>
          </w:p>
        </w:tc>
        <w:tc>
          <w:tcPr>
            <w:tcW w:w="175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Learner progress report, school report files  available but </w:t>
            </w:r>
            <w:proofErr w:type="spellStart"/>
            <w:r>
              <w:rPr>
                <w:rFonts w:ascii="Gill Sans MT" w:hAnsi="Gill Sans MT" w:cs="Calibri"/>
                <w:color w:val="000000"/>
                <w:sz w:val="22"/>
                <w:szCs w:val="22"/>
              </w:rPr>
              <w:t>individualised</w:t>
            </w:r>
            <w:proofErr w:type="spellEnd"/>
            <w:r>
              <w:rPr>
                <w:rFonts w:ascii="Gill Sans MT" w:hAnsi="Gill Sans MT" w:cs="Calibri"/>
                <w:color w:val="000000"/>
                <w:sz w:val="22"/>
                <w:szCs w:val="22"/>
              </w:rPr>
              <w:t xml:space="preserve"> learning plans, and records of dropouts not available</w:t>
            </w:r>
          </w:p>
        </w:tc>
        <w:tc>
          <w:tcPr>
            <w:tcW w:w="1790"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Learner progress report, school report files, </w:t>
            </w:r>
            <w:proofErr w:type="spellStart"/>
            <w:r>
              <w:rPr>
                <w:rFonts w:ascii="Gill Sans MT" w:hAnsi="Gill Sans MT" w:cs="Calibri"/>
                <w:color w:val="000000"/>
                <w:sz w:val="22"/>
                <w:szCs w:val="22"/>
              </w:rPr>
              <w:t>individualised</w:t>
            </w:r>
            <w:proofErr w:type="spellEnd"/>
            <w:r>
              <w:rPr>
                <w:rFonts w:ascii="Gill Sans MT" w:hAnsi="Gill Sans MT" w:cs="Calibri"/>
                <w:color w:val="000000"/>
                <w:sz w:val="22"/>
                <w:szCs w:val="22"/>
              </w:rPr>
              <w:t xml:space="preserve"> learning plans  available but records of dropouts not available</w:t>
            </w:r>
          </w:p>
        </w:tc>
        <w:tc>
          <w:tcPr>
            <w:tcW w:w="1701" w:type="dxa"/>
            <w:tcBorders>
              <w:top w:val="single" w:sz="4" w:space="0" w:color="auto"/>
              <w:left w:val="nil"/>
              <w:bottom w:val="single" w:sz="4" w:space="0" w:color="auto"/>
              <w:right w:val="single" w:sz="4" w:space="0" w:color="auto"/>
            </w:tcBorders>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xml:space="preserve">Learner progress report, school report files, </w:t>
            </w:r>
            <w:proofErr w:type="spellStart"/>
            <w:r>
              <w:rPr>
                <w:rFonts w:ascii="Gill Sans MT" w:hAnsi="Gill Sans MT" w:cs="Calibri"/>
                <w:color w:val="000000"/>
                <w:sz w:val="22"/>
                <w:szCs w:val="22"/>
              </w:rPr>
              <w:t>individualised</w:t>
            </w:r>
            <w:proofErr w:type="spellEnd"/>
            <w:r>
              <w:rPr>
                <w:rFonts w:ascii="Gill Sans MT" w:hAnsi="Gill Sans MT" w:cs="Calibri"/>
                <w:color w:val="000000"/>
                <w:sz w:val="22"/>
                <w:szCs w:val="22"/>
              </w:rPr>
              <w:t xml:space="preserve"> learning plans, and records of dropouts available</w:t>
            </w: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p w:rsidR="00111567" w:rsidRDefault="00111567">
            <w:pPr>
              <w:spacing w:line="256" w:lineRule="auto"/>
              <w:rPr>
                <w:rFonts w:ascii="Gill Sans MT" w:hAnsi="Gill Sans MT" w:cs="Calibri"/>
                <w:color w:val="000000"/>
                <w:sz w:val="22"/>
                <w:szCs w:val="22"/>
              </w:rPr>
            </w:pPr>
          </w:p>
        </w:tc>
        <w:tc>
          <w:tcPr>
            <w:tcW w:w="2012" w:type="dxa"/>
            <w:gridSpan w:val="2"/>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360"/>
        </w:trPr>
        <w:tc>
          <w:tcPr>
            <w:tcW w:w="1449" w:type="dxa"/>
            <w:vMerge w:val="restart"/>
            <w:tcBorders>
              <w:top w:val="single" w:sz="4" w:space="0" w:color="auto"/>
              <w:left w:val="single" w:sz="4" w:space="0" w:color="auto"/>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lastRenderedPageBreak/>
              <w:t> </w:t>
            </w:r>
          </w:p>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Equality and Equity</w:t>
            </w:r>
          </w:p>
        </w:tc>
        <w:tc>
          <w:tcPr>
            <w:tcW w:w="1783" w:type="dxa"/>
            <w:tcBorders>
              <w:top w:val="single" w:sz="4" w:space="0" w:color="auto"/>
              <w:left w:val="nil"/>
              <w:bottom w:val="single" w:sz="4" w:space="0" w:color="auto"/>
              <w:right w:val="single" w:sz="4" w:space="0" w:color="auto"/>
            </w:tcBorders>
            <w:shd w:val="clear" w:color="auto" w:fill="A6A6A6"/>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 </w:t>
            </w:r>
          </w:p>
        </w:tc>
        <w:tc>
          <w:tcPr>
            <w:tcW w:w="162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1</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2</w:t>
            </w:r>
          </w:p>
        </w:tc>
        <w:tc>
          <w:tcPr>
            <w:tcW w:w="1754"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3</w:t>
            </w:r>
          </w:p>
        </w:tc>
        <w:tc>
          <w:tcPr>
            <w:tcW w:w="1790"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4</w:t>
            </w:r>
          </w:p>
        </w:tc>
        <w:tc>
          <w:tcPr>
            <w:tcW w:w="1701" w:type="dxa"/>
            <w:tcBorders>
              <w:top w:val="single" w:sz="4" w:space="0" w:color="auto"/>
              <w:left w:val="nil"/>
              <w:bottom w:val="single" w:sz="4" w:space="0" w:color="auto"/>
              <w:right w:val="single" w:sz="4" w:space="0" w:color="auto"/>
            </w:tcBorders>
            <w:shd w:val="clear" w:color="auto" w:fill="A6A6A6"/>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5</w:t>
            </w:r>
          </w:p>
        </w:tc>
        <w:tc>
          <w:tcPr>
            <w:tcW w:w="2012" w:type="dxa"/>
            <w:gridSpan w:val="2"/>
            <w:tcBorders>
              <w:top w:val="single" w:sz="4" w:space="0" w:color="auto"/>
              <w:left w:val="nil"/>
              <w:bottom w:val="single" w:sz="4" w:space="0" w:color="auto"/>
              <w:right w:val="single" w:sz="4" w:space="0" w:color="auto"/>
            </w:tcBorders>
            <w:shd w:val="clear" w:color="auto" w:fill="A6A6A6"/>
            <w:noWrap/>
            <w:vAlign w:val="center"/>
            <w:hideMark/>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Comment</w:t>
            </w:r>
          </w:p>
        </w:tc>
      </w:tr>
      <w:tr w:rsidR="00111567" w:rsidTr="00111567">
        <w:trPr>
          <w:trHeight w:val="2744"/>
        </w:trPr>
        <w:tc>
          <w:tcPr>
            <w:tcW w:w="0" w:type="auto"/>
            <w:vMerge/>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p>
        </w:tc>
        <w:tc>
          <w:tcPr>
            <w:tcW w:w="1783"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Equitable and equal enrolment and treatment of learners</w:t>
            </w:r>
            <w:r>
              <w:rPr>
                <w:rFonts w:ascii="Gill Sans MT" w:hAnsi="Gill Sans MT" w:cs="Calibri"/>
                <w:b/>
                <w:bCs/>
                <w:color w:val="000000"/>
                <w:sz w:val="22"/>
                <w:szCs w:val="22"/>
              </w:rPr>
              <w:br/>
              <w:t>Presence of guidance and counselling services for learners</w:t>
            </w:r>
          </w:p>
        </w:tc>
        <w:tc>
          <w:tcPr>
            <w:tcW w:w="162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No equitable, equal enrolment, treatment of learners, presence of guidance and counselling services for learners</w:t>
            </w: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Equitable treatment of learners but no equal enrolment,</w:t>
            </w:r>
            <w:r>
              <w:rPr>
                <w:rFonts w:ascii="Gill Sans MT" w:hAnsi="Gill Sans MT" w:cs="Calibri"/>
                <w:color w:val="000000"/>
                <w:sz w:val="22"/>
                <w:szCs w:val="22"/>
              </w:rPr>
              <w:br/>
              <w:t>presence of guidance and counselling services for learners</w:t>
            </w:r>
          </w:p>
        </w:tc>
        <w:tc>
          <w:tcPr>
            <w:tcW w:w="1754"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Equitable treatment of learners, equal enrolment but no</w:t>
            </w:r>
            <w:r>
              <w:rPr>
                <w:rFonts w:ascii="Gill Sans MT" w:hAnsi="Gill Sans MT" w:cs="Calibri"/>
                <w:color w:val="000000"/>
                <w:sz w:val="22"/>
                <w:szCs w:val="22"/>
              </w:rPr>
              <w:br/>
              <w:t>presence of guidance and counselling services for learners</w:t>
            </w:r>
          </w:p>
        </w:tc>
        <w:tc>
          <w:tcPr>
            <w:tcW w:w="1790"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Equitable treatment of learners, equal enrolment but no</w:t>
            </w:r>
            <w:r>
              <w:rPr>
                <w:rFonts w:ascii="Gill Sans MT" w:hAnsi="Gill Sans MT" w:cs="Calibri"/>
                <w:color w:val="000000"/>
                <w:sz w:val="22"/>
                <w:szCs w:val="22"/>
              </w:rPr>
              <w:br/>
              <w:t>presence of guidance and counselling services for learners</w:t>
            </w:r>
          </w:p>
        </w:tc>
        <w:tc>
          <w:tcPr>
            <w:tcW w:w="1701" w:type="dxa"/>
            <w:tcBorders>
              <w:top w:val="single" w:sz="4" w:space="0" w:color="auto"/>
              <w:left w:val="nil"/>
              <w:bottom w:val="single" w:sz="4" w:space="0" w:color="auto"/>
              <w:right w:val="single" w:sz="4" w:space="0" w:color="auto"/>
            </w:tcBorders>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Equitable, equal enrolment, treatment of learners, presence of guidance and counselling services for learners</w:t>
            </w:r>
          </w:p>
        </w:tc>
        <w:tc>
          <w:tcPr>
            <w:tcW w:w="2012" w:type="dxa"/>
            <w:gridSpan w:val="2"/>
            <w:tcBorders>
              <w:top w:val="single" w:sz="4" w:space="0" w:color="auto"/>
              <w:left w:val="nil"/>
              <w:bottom w:val="single" w:sz="4" w:space="0" w:color="auto"/>
              <w:right w:val="single" w:sz="4" w:space="0" w:color="auto"/>
            </w:tcBorders>
            <w:noWrap/>
            <w:vAlign w:val="bottom"/>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 </w:t>
            </w:r>
          </w:p>
        </w:tc>
      </w:tr>
      <w:tr w:rsidR="00111567" w:rsidTr="00111567">
        <w:trPr>
          <w:trHeight w:val="1707"/>
        </w:trPr>
        <w:tc>
          <w:tcPr>
            <w:tcW w:w="3232" w:type="dxa"/>
            <w:gridSpan w:val="2"/>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color w:val="000000"/>
                <w:sz w:val="22"/>
                <w:szCs w:val="22"/>
              </w:rPr>
            </w:pPr>
            <w:r>
              <w:rPr>
                <w:rFonts w:ascii="Gill Sans MT" w:hAnsi="Gill Sans MT" w:cs="Calibri"/>
                <w:color w:val="000000"/>
                <w:sz w:val="22"/>
                <w:szCs w:val="22"/>
              </w:rPr>
              <w:t>Comment on Quality area (compare to the last monitoring. Is there any improvement or deterioration?)</w:t>
            </w:r>
          </w:p>
        </w:tc>
        <w:tc>
          <w:tcPr>
            <w:tcW w:w="8622" w:type="dxa"/>
            <w:gridSpan w:val="6"/>
            <w:tcBorders>
              <w:top w:val="single" w:sz="4" w:space="0" w:color="auto"/>
              <w:left w:val="nil"/>
              <w:bottom w:val="single" w:sz="4" w:space="0" w:color="auto"/>
              <w:right w:val="single" w:sz="4" w:space="0" w:color="auto"/>
            </w:tcBorders>
            <w:noWrap/>
            <w:vAlign w:val="center"/>
            <w:hideMark/>
          </w:tcPr>
          <w:p w:rsidR="00111567" w:rsidRDefault="00111567">
            <w:pPr>
              <w:spacing w:line="256" w:lineRule="auto"/>
              <w:jc w:val="center"/>
              <w:rPr>
                <w:rFonts w:ascii="Gill Sans MT" w:hAnsi="Gill Sans MT" w:cs="Calibri"/>
                <w:color w:val="000000"/>
                <w:sz w:val="22"/>
                <w:szCs w:val="22"/>
              </w:rPr>
            </w:pPr>
            <w:r>
              <w:rPr>
                <w:rFonts w:ascii="Gill Sans MT" w:hAnsi="Gill Sans MT" w:cs="Calibri"/>
                <w:color w:val="000000"/>
                <w:sz w:val="22"/>
                <w:szCs w:val="22"/>
              </w:rPr>
              <w:t> </w:t>
            </w:r>
          </w:p>
        </w:tc>
        <w:tc>
          <w:tcPr>
            <w:tcW w:w="1960" w:type="dxa"/>
            <w:tcBorders>
              <w:top w:val="single" w:sz="4" w:space="0" w:color="auto"/>
              <w:left w:val="nil"/>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t xml:space="preserve">Total for quality area </w:t>
            </w:r>
            <w:r>
              <w:rPr>
                <w:rFonts w:ascii="Gill Sans MT" w:hAnsi="Gill Sans MT" w:cs="Calibri"/>
                <w:b/>
                <w:bCs/>
                <w:color w:val="000000"/>
                <w:sz w:val="22"/>
                <w:szCs w:val="22"/>
              </w:rPr>
              <w:t>X 0.52</w:t>
            </w: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color w:val="000000"/>
                <w:sz w:val="22"/>
                <w:szCs w:val="22"/>
              </w:rPr>
            </w:pPr>
            <w:r>
              <w:rPr>
                <w:rFonts w:ascii="Gill Sans MT" w:hAnsi="Gill Sans MT" w:cs="Calibri"/>
                <w:b/>
                <w:bCs/>
                <w:color w:val="000000"/>
                <w:sz w:val="48"/>
                <w:szCs w:val="48"/>
              </w:rPr>
              <w:t>___/</w:t>
            </w:r>
            <w:r>
              <w:rPr>
                <w:rFonts w:ascii="Gill Sans MT" w:hAnsi="Gill Sans MT" w:cs="Calibri"/>
                <w:b/>
                <w:bCs/>
                <w:color w:val="000000"/>
                <w:sz w:val="44"/>
                <w:szCs w:val="44"/>
              </w:rPr>
              <w:t>13.0</w:t>
            </w:r>
          </w:p>
        </w:tc>
      </w:tr>
    </w:tbl>
    <w:p w:rsidR="00111567" w:rsidRDefault="00111567" w:rsidP="00111567"/>
    <w:p w:rsidR="00111567" w:rsidRDefault="00111567" w:rsidP="00111567"/>
    <w:p w:rsidR="00111567" w:rsidRDefault="00111567" w:rsidP="00111567"/>
    <w:tbl>
      <w:tblPr>
        <w:tblW w:w="13814" w:type="dxa"/>
        <w:tblLook w:val="04A0" w:firstRow="1" w:lastRow="0" w:firstColumn="1" w:lastColumn="0" w:noHBand="0" w:noVBand="1"/>
      </w:tblPr>
      <w:tblGrid>
        <w:gridCol w:w="3232"/>
        <w:gridCol w:w="8622"/>
        <w:gridCol w:w="1960"/>
      </w:tblGrid>
      <w:tr w:rsidR="00111567" w:rsidTr="00111567">
        <w:trPr>
          <w:trHeight w:val="1707"/>
        </w:trPr>
        <w:tc>
          <w:tcPr>
            <w:tcW w:w="3232" w:type="dxa"/>
            <w:tcBorders>
              <w:top w:val="single" w:sz="4" w:space="0" w:color="auto"/>
              <w:left w:val="single" w:sz="4" w:space="0" w:color="auto"/>
              <w:bottom w:val="single" w:sz="4" w:space="0" w:color="auto"/>
              <w:right w:val="single" w:sz="4" w:space="0" w:color="auto"/>
            </w:tcBorders>
            <w:vAlign w:val="center"/>
            <w:hideMark/>
          </w:tcPr>
          <w:p w:rsidR="00111567" w:rsidRDefault="00111567">
            <w:pPr>
              <w:spacing w:line="256" w:lineRule="auto"/>
              <w:rPr>
                <w:rFonts w:ascii="Gill Sans MT" w:hAnsi="Gill Sans MT" w:cs="Calibri"/>
                <w:b/>
                <w:bCs/>
                <w:color w:val="000000"/>
                <w:sz w:val="22"/>
                <w:szCs w:val="22"/>
              </w:rPr>
            </w:pPr>
            <w:r>
              <w:rPr>
                <w:rFonts w:ascii="Gill Sans MT" w:hAnsi="Gill Sans MT" w:cs="Calibri"/>
                <w:b/>
                <w:bCs/>
                <w:color w:val="000000"/>
                <w:sz w:val="22"/>
                <w:szCs w:val="22"/>
              </w:rPr>
              <w:t>General Comment</w:t>
            </w:r>
          </w:p>
        </w:tc>
        <w:tc>
          <w:tcPr>
            <w:tcW w:w="8622" w:type="dxa"/>
            <w:tcBorders>
              <w:top w:val="single" w:sz="4" w:space="0" w:color="auto"/>
              <w:left w:val="nil"/>
              <w:bottom w:val="single" w:sz="4" w:space="0" w:color="auto"/>
              <w:right w:val="single" w:sz="4" w:space="0" w:color="auto"/>
            </w:tcBorders>
            <w:noWrap/>
            <w:vAlign w:val="center"/>
          </w:tcPr>
          <w:p w:rsidR="00111567" w:rsidRDefault="00111567">
            <w:pPr>
              <w:spacing w:line="256" w:lineRule="auto"/>
              <w:jc w:val="center"/>
              <w:rPr>
                <w:rFonts w:ascii="Gill Sans MT" w:hAnsi="Gill Sans MT" w:cs="Calibri"/>
                <w:color w:val="000000"/>
                <w:sz w:val="22"/>
                <w:szCs w:val="22"/>
              </w:rPr>
            </w:pPr>
          </w:p>
          <w:p w:rsidR="00111567" w:rsidRDefault="00111567">
            <w:pPr>
              <w:spacing w:line="256" w:lineRule="auto"/>
              <w:jc w:val="center"/>
              <w:rPr>
                <w:rFonts w:ascii="Gill Sans MT" w:hAnsi="Gill Sans MT" w:cs="Calibri"/>
                <w:color w:val="000000"/>
                <w:sz w:val="22"/>
                <w:szCs w:val="22"/>
              </w:rPr>
            </w:pPr>
          </w:p>
        </w:tc>
        <w:tc>
          <w:tcPr>
            <w:tcW w:w="1960" w:type="dxa"/>
            <w:tcBorders>
              <w:top w:val="single" w:sz="4" w:space="0" w:color="auto"/>
              <w:left w:val="nil"/>
              <w:bottom w:val="single" w:sz="4" w:space="0" w:color="auto"/>
              <w:right w:val="single" w:sz="4" w:space="0" w:color="auto"/>
            </w:tcBorders>
          </w:tcPr>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22"/>
                <w:szCs w:val="22"/>
              </w:rPr>
              <w:t>Total of all quality areas.</w:t>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color w:val="000000"/>
                <w:sz w:val="22"/>
                <w:szCs w:val="22"/>
              </w:rPr>
              <w:br/>
            </w:r>
          </w:p>
          <w:p w:rsidR="00111567" w:rsidRDefault="00111567">
            <w:pPr>
              <w:spacing w:line="256" w:lineRule="auto"/>
              <w:jc w:val="center"/>
              <w:rPr>
                <w:rFonts w:ascii="Gill Sans MT" w:hAnsi="Gill Sans MT" w:cs="Calibri"/>
                <w:b/>
                <w:bCs/>
                <w:color w:val="000000"/>
                <w:sz w:val="22"/>
                <w:szCs w:val="22"/>
              </w:rPr>
            </w:pPr>
          </w:p>
          <w:p w:rsidR="00111567" w:rsidRDefault="00111567">
            <w:pPr>
              <w:spacing w:line="256" w:lineRule="auto"/>
              <w:jc w:val="center"/>
              <w:rPr>
                <w:rFonts w:ascii="Gill Sans MT" w:hAnsi="Gill Sans MT" w:cs="Calibri"/>
                <w:b/>
                <w:bCs/>
                <w:color w:val="000000"/>
                <w:sz w:val="22"/>
                <w:szCs w:val="22"/>
              </w:rPr>
            </w:pPr>
            <w:r>
              <w:rPr>
                <w:rFonts w:ascii="Gill Sans MT" w:hAnsi="Gill Sans MT" w:cs="Calibri"/>
                <w:b/>
                <w:bCs/>
                <w:color w:val="000000"/>
                <w:sz w:val="48"/>
                <w:szCs w:val="48"/>
              </w:rPr>
              <w:t>___/100</w:t>
            </w:r>
          </w:p>
        </w:tc>
      </w:tr>
    </w:tbl>
    <w:p w:rsidR="00111567" w:rsidRDefault="00111567" w:rsidP="00111567">
      <w:pPr>
        <w:spacing w:line="360" w:lineRule="auto"/>
        <w:jc w:val="both"/>
        <w:rPr>
          <w:rFonts w:ascii="Gill Sans MT" w:eastAsia="Calibri" w:hAnsi="Gill Sans MT"/>
          <w:b/>
          <w:color w:val="000000"/>
          <w:sz w:val="22"/>
          <w:szCs w:val="22"/>
        </w:rPr>
      </w:pPr>
    </w:p>
    <w:p w:rsidR="00111567" w:rsidRDefault="00111567" w:rsidP="00111567"/>
    <w:p w:rsidR="00111567" w:rsidRDefault="00111567"/>
    <w:sectPr w:rsidR="00111567" w:rsidSect="00111567">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Twentieth Century">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2426F"/>
    <w:multiLevelType w:val="hybridMultilevel"/>
    <w:tmpl w:val="40B85E0A"/>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75C85159"/>
    <w:multiLevelType w:val="hybridMultilevel"/>
    <w:tmpl w:val="FAFA0DC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567"/>
    <w:rsid w:val="00111567"/>
    <w:rsid w:val="00355944"/>
    <w:rsid w:val="00950AC0"/>
    <w:rsid w:val="00E04F71"/>
    <w:rsid w:val="00F01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AF870-0DE4-4E26-A705-24D6311C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56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11567"/>
    <w:pPr>
      <w:keepNext/>
      <w:spacing w:before="240" w:after="60"/>
      <w:outlineLvl w:val="0"/>
    </w:pPr>
    <w:rPr>
      <w:rFonts w:ascii="Calibri Light" w:hAnsi="Calibri Light"/>
      <w:b/>
      <w:bCs/>
      <w:kern w:val="32"/>
      <w:sz w:val="32"/>
      <w:szCs w:val="32"/>
      <w:lang w:val="en-GB"/>
    </w:rPr>
  </w:style>
  <w:style w:type="paragraph" w:styleId="Heading2">
    <w:name w:val="heading 2"/>
    <w:basedOn w:val="Normal"/>
    <w:next w:val="Normal"/>
    <w:link w:val="Heading2Char"/>
    <w:uiPriority w:val="9"/>
    <w:semiHidden/>
    <w:unhideWhenUsed/>
    <w:qFormat/>
    <w:rsid w:val="00111567"/>
    <w:pPr>
      <w:keepNext/>
      <w:spacing w:before="240" w:after="60"/>
      <w:outlineLvl w:val="1"/>
    </w:pPr>
    <w:rPr>
      <w:rFonts w:ascii="Calibri Light" w:hAnsi="Calibri Light"/>
      <w:b/>
      <w:bCs/>
      <w:i/>
      <w:iCs/>
      <w:kern w:val="2"/>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567"/>
    <w:rPr>
      <w:rFonts w:ascii="Calibri Light" w:eastAsia="Times New Roman" w:hAnsi="Calibri Light" w:cs="Times New Roman"/>
      <w:b/>
      <w:bCs/>
      <w:kern w:val="32"/>
      <w:sz w:val="32"/>
      <w:szCs w:val="32"/>
      <w:lang w:val="en-GB"/>
    </w:rPr>
  </w:style>
  <w:style w:type="character" w:customStyle="1" w:styleId="Heading2Char">
    <w:name w:val="Heading 2 Char"/>
    <w:basedOn w:val="DefaultParagraphFont"/>
    <w:link w:val="Heading2"/>
    <w:uiPriority w:val="9"/>
    <w:semiHidden/>
    <w:rsid w:val="00111567"/>
    <w:rPr>
      <w:rFonts w:ascii="Calibri Light" w:eastAsia="Times New Roman" w:hAnsi="Calibri Light" w:cs="Times New Roman"/>
      <w:b/>
      <w:bCs/>
      <w:i/>
      <w:iCs/>
      <w:kern w:val="2"/>
      <w:sz w:val="28"/>
      <w:szCs w:val="28"/>
      <w:lang w:val="en-GB"/>
    </w:rPr>
  </w:style>
  <w:style w:type="paragraph" w:customStyle="1" w:styleId="msonormal0">
    <w:name w:val="msonormal"/>
    <w:basedOn w:val="Normal"/>
    <w:rsid w:val="00111567"/>
    <w:pPr>
      <w:spacing w:before="100" w:beforeAutospacing="1" w:after="100" w:afterAutospacing="1"/>
    </w:pPr>
  </w:style>
  <w:style w:type="character" w:customStyle="1" w:styleId="CommentTextChar">
    <w:name w:val="Comment Text Char"/>
    <w:basedOn w:val="DefaultParagraphFont"/>
    <w:link w:val="CommentText"/>
    <w:uiPriority w:val="99"/>
    <w:semiHidden/>
    <w:rsid w:val="00111567"/>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111567"/>
    <w:rPr>
      <w:sz w:val="20"/>
      <w:szCs w:val="20"/>
    </w:rPr>
  </w:style>
  <w:style w:type="character" w:customStyle="1" w:styleId="CommentSubjectChar">
    <w:name w:val="Comment Subject Char"/>
    <w:basedOn w:val="CommentTextChar"/>
    <w:link w:val="CommentSubject"/>
    <w:uiPriority w:val="99"/>
    <w:semiHidden/>
    <w:rsid w:val="00111567"/>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111567"/>
    <w:rPr>
      <w:b/>
      <w:bCs/>
    </w:rPr>
  </w:style>
  <w:style w:type="character" w:customStyle="1" w:styleId="BalloonTextChar">
    <w:name w:val="Balloon Text Char"/>
    <w:basedOn w:val="DefaultParagraphFont"/>
    <w:link w:val="BalloonText"/>
    <w:uiPriority w:val="99"/>
    <w:semiHidden/>
    <w:rsid w:val="00111567"/>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111567"/>
    <w:rPr>
      <w:rFonts w:ascii="Tahoma" w:hAnsi="Tahoma" w:cs="Tahoma"/>
      <w:sz w:val="16"/>
      <w:szCs w:val="16"/>
    </w:rPr>
  </w:style>
  <w:style w:type="character" w:customStyle="1" w:styleId="NoSpacingChar">
    <w:name w:val="No Spacing Char"/>
    <w:basedOn w:val="DefaultParagraphFont"/>
    <w:link w:val="NoSpacing"/>
    <w:uiPriority w:val="1"/>
    <w:locked/>
    <w:rsid w:val="00111567"/>
  </w:style>
  <w:style w:type="paragraph" w:styleId="NoSpacing">
    <w:name w:val="No Spacing"/>
    <w:link w:val="NoSpacingChar"/>
    <w:uiPriority w:val="1"/>
    <w:qFormat/>
    <w:rsid w:val="00111567"/>
    <w:pPr>
      <w:spacing w:after="0" w:line="240" w:lineRule="auto"/>
    </w:pPr>
  </w:style>
  <w:style w:type="paragraph" w:styleId="ListParagraph">
    <w:name w:val="List Paragraph"/>
    <w:basedOn w:val="Normal"/>
    <w:uiPriority w:val="34"/>
    <w:qFormat/>
    <w:rsid w:val="001115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66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4233</Words>
  <Characters>24129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2025-10-16T12:32:00Z</dcterms:created>
  <dcterms:modified xsi:type="dcterms:W3CDTF">2025-10-16T12:32:00Z</dcterms:modified>
</cp:coreProperties>
</file>