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color w:val="2F5597"/>
          <w:sz w:val="44"/>
        </w:rPr>
        <w:t>国网日常办公智能化应用试用评价体系</w:t>
      </w:r>
    </w:p>
    <w:p>
      <w:pPr>
        <w:ind w:firstLine="0"/>
        <w:jc w:val="center"/>
      </w:pPr>
      <w:r>
        <w:rPr>
          <w:rFonts w:ascii="宋体" w:hAnsi="宋体" w:eastAsia="宋体"/>
          <w:color w:val="5A5A5A"/>
          <w:sz w:val="28"/>
        </w:rPr>
        <w:t>建议稿</w:t>
      </w:r>
    </w:p>
    <w:p>
      <w:pPr>
        <w:spacing w:after="40"/>
        <w:ind w:firstLine="0"/>
        <w:jc w:val="center"/>
      </w:pPr>
      <w:r>
        <w:rPr>
          <w:rFonts w:ascii="宋体" w:hAnsi="宋体" w:eastAsia="宋体"/>
          <w:color w:val="5A5A5A"/>
          <w:sz w:val="19"/>
        </w:rPr>
        <w:t>版本：v0.5</w:t>
      </w:r>
    </w:p>
    <w:p>
      <w:pPr>
        <w:spacing w:after="40"/>
        <w:ind w:firstLine="0"/>
        <w:jc w:val="center"/>
      </w:pPr>
      <w:r>
        <w:rPr>
          <w:rFonts w:ascii="宋体" w:hAnsi="宋体" w:eastAsia="宋体"/>
          <w:color w:val="5A5A5A"/>
          <w:sz w:val="19"/>
        </w:rPr>
        <w:t>日期：2026-06-12</w:t>
      </w:r>
    </w:p>
    <w:p>
      <w:pPr>
        <w:spacing w:after="40"/>
        <w:ind w:firstLine="0"/>
        <w:jc w:val="center"/>
      </w:pPr>
      <w:r>
        <w:rPr>
          <w:rFonts w:ascii="宋体" w:hAnsi="宋体" w:eastAsia="宋体"/>
          <w:color w:val="5A5A5A"/>
          <w:sz w:val="19"/>
        </w:rPr>
        <w:t>适用范围：日常办公与典型业务流程智能化应用试用、评估和选型</w:t>
      </w:r>
    </w:p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一、编制说明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评价体系用于指导甲方在试用日常办公智能化应用时，形成统一、可复核、可比较的评价口径。评价重点不放在单轮问答效果、模型参数或厂商演示效果上，而是放在产品能否围绕真实办公任务和典型业务流程，把制度、材料、表单、流程和审批边界转化为可采纳、可复核、可持续复用的业务成果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体系不限定具体厂商、模型、部署方式或实现框架。参评产品可以通过知识库、业务能力模板、工具接入、流程编排、本地化交付、云端服务或混合方式实现，但最终评价以统一试用任务、业务人员真实操作、输出产物质量、量化过程证据和运行保障结果为准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版本根据领导反馈，采用“一级指标相对中性、二级指标体现业务能力”的设计方式。评价体系不把某类业务场景直接写成一级指标，也不把某厂商实现方式写成门槛；但会在二级指标、评分口径和任务包中明确考察日常办公文档、典型业务表单、流程节点、业务能力沉淀和多步骤任务闭环等实际能力。</w:t>
      </w:r>
    </w:p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二、评价目标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评价日常办公业务办理与文档产出能力：判断产品是否能辅助完成制度问答、会议纪要、汇报材料、请示方案、整改清单等高频办公任务，并形成符合甲方日常使用习惯的文档或表格产物。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评价典型业务表单与流程适配能力：判断产品是否能理解甲方指定的一单两票、检修计划、缺陷记录等典型表单材料，识别字段、角色、流程节点、风险点和人工确认边界。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评价可复用业务能力沉淀能力：判断产品是否能把高频任务沉淀为可复用的业务模板、检查清单、输出格式和任务入口，减少每次从零开始配置或提示的成本。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评价多步骤任务闭环与过程留痕能力：判断产品是否能把复杂任务拆解为阶段、记录过程、沉淀产物，并在信息不足、口径变化或任务返工时继续推进。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评价依据引用与风险边界表达能力：判断产品是否能基于甲方提供材料作答，说明依据来源，标注待核验事项，并在涉及审批、安全、责任认定等场景时保留人工确认边界。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评价真实采纳和效率提升能力：判断业务人员是否愿意使用，是否减少检索、整理、编写、审核和二次修改成本，并通过统一任务下的耗时、一次可用率和失败重试情况形成可比较证据。</w:t>
      </w:r>
    </w:p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三、评价对象与边界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评价对象为参与甲方试用的日常办公智能化应用，包括企业知识问答、业务材料生成、流程表单辅助、任务办理辅助、工具调用、文档整理和多步骤工作台类产品。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本体系不评价厂商宣传材料中的未试用能力，不以厂商自述功能作为直接得分依据。所有核心得分应来自统一材料、统一任务、业务人员真实操作和留存证据。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涉及一单两票、检修计划、缺陷处理、制度问答等具体场景时，应由甲方提供脱敏样例材料，并以甲方现行制度、流程文件、终端环境和管理要求为准。产品输出用于辅助分析、材料生成和风险提示，不替代审批、审核和安全责任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效率、稳定性和成本类指标应在输出质量达标的前提下评价。生成速度快但结果不可用、依据不清或需要大量返工的，不应仅因响应快而获得高分。</w:t>
      </w:r>
    </w:p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四、评价原则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原则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含义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执行要求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业务任务优先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以业务人员真实任务完成质量作为主要评价对象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避免只看开放式闲聊、模型参数或厂商演示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统一材料试用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所有产品使用同一批脱敏材料和任务说明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统一输入、统一周期、统一评分表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产物可采纳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评价输出能否直接或少量修改后进入业务使用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保留原始输出、修改点、采纳情况和节省时间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依据可核验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关键结论应说明材料来源或制度依据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无法确认事项必须标注待核验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量化口径一致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耗时、修改次数、一次通过和失败重试等数据应按同一口径采集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同一任务、同一材料、同一人员或同类人员条件下比较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运行边界清楚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试用过程应符合甲方既有终端、网络环境和安全管控要求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涉敏材料脱敏，外部调用和资料留存边界清楚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人工责任保留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产品输出不能替代审批、审核和安全责任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高风险结论必须保留人工确认提示</w:t>
            </w:r>
          </w:p>
        </w:tc>
      </w:tr>
    </w:tbl>
    <w:p/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五、评价指标体系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满分 100 分。建议将日常办公、典型表单、业务能力沉淀和任务闭环作为主体，将依据边界、采纳效率、运行保障和成本可控作为支撑指标，避免评价被具体实现方式或模型参数牵引。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下表为一级指标总览，第六章按本表顺序逐项展开；二级指标名称、分值和评分口径以第六章为准。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一级指标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权重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二级评价重点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主要证据</w:t>
            </w:r>
          </w:p>
        </w:tc>
      </w:tr>
      <w:tr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日常办公业务办理与文档产出能力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制度问答、会议纪要、汇报材料、请示方案、整改清单、表格清单产物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办公任务输入输出、文档初稿、业务人员修改点、采纳情况</w:t>
            </w:r>
          </w:p>
        </w:tc>
      </w:tr>
      <w:tr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典型业务表单与流程适配能力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工作票、操作票、检修计划、缺陷处理、角色责任、审批边界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样例表单辅助检查意见、缺项清单、风险提示、人工确认记录</w:t>
            </w:r>
          </w:p>
        </w:tc>
      </w:tr>
      <w:tr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可复用业务能力沉淀能力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任务模板、检查清单、输出格式、业务规则复用、示例任务入口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业务能力模板、场景样例、复用记录、配置说明</w:t>
            </w:r>
          </w:p>
        </w:tc>
      </w:tr>
      <w:tr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多步骤任务闭环与过程留痕能力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任务拆解、阶段状态、过程记录、产物清单、返工处理、后续建议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阶段记录、最终产物、用户确认点、重做记录</w:t>
            </w:r>
          </w:p>
        </w:tc>
      </w:tr>
      <w:tr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依据引用与风险边界表达能力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依据标注、事实一致、待核验表达、风险提示、人工确认边界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引用来源、待核验事项、风险提示、复核记录</w:t>
            </w:r>
          </w:p>
        </w:tc>
      </w:tr>
      <w:tr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易用性与业务人员采纳度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上手难度、交互清晰度、业务语言、修改成本、采纳反馈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试用人员评分、节省时间、满意度和采纳反馈</w:t>
            </w:r>
          </w:p>
        </w:tc>
      </w:tr>
      <w:tr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试用效率、稳定性与成本可控能力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任务有效完成时间、一次可用率、失败与重试情况、资源与使用成本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任务计时记录、一次通过记录、失败重试记录、成本说明</w:t>
            </w:r>
          </w:p>
        </w:tc>
      </w:tr>
      <w:tr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实施适配与运行保障能力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终端环境适配、资料处理边界、权限与留痕、诊断恢复、运维支持</w:t>
            </w:r>
          </w:p>
        </w:tc>
        <w:tc>
          <w:tcPr>
            <w:tcW w:type="dxa" w:w="3535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实施说明、运行记录、诊断材料、支持记录</w:t>
            </w:r>
          </w:p>
        </w:tc>
      </w:tr>
    </w:tbl>
    <w:p/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六、指标定义与评分口径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6.1 日常办公业务办理与文档产出能力（20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二级指标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分值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评价口径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制度问答与依据检索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能根据制度、规程、管理办法回答具体问题，并说明依据或材料位置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会议纪要与记录整理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能从会议记录、录音转写或零散材料中整理纪要、待办和责任事项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汇报与报告材料生成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能生成结构清楚、表达稳妥、便于修改的汇报、总结、报告初稿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请示方案与说明材料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能围绕背景、依据、事项、风险和建议形成规范化说明材料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整改清单与跟踪事项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能从问题描述生成整改措施、责任分工、时限和复盘要点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表格与清单产物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能生成计划表、问题清单、责任矩阵、材料清单等可编辑表格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高分特征：输出接近甲方日常办公材料形态，标题层级、段落表达、表格字段和责任事项清楚，业务人员少量修改即可使用。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低分特征：只给泛泛回答或普通聊天式建议，不能形成纪要、汇报、请示、方案、整改清单等可交付产物。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主要留证材料：原始输入、产品输出、人工修改稿、采纳情况、修改次数和修改耗时。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6.2 典型业务表单与流程适配能力（20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二级指标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分值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评价口径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典型表单识别与理解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能理解甲方指定的一单两票、检修计划、缺陷记录等典型表单材料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字段完整性校核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能识别字段缺失、填写不一致、材料不完整和关键附件缺漏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角色责任识别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能区分发起、审核、执行、监护、管理等不同角色职责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流程节点与前后置条件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能判断任务所处阶段、前置条件、流转节点和审批边界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风险与缺项提示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能识别安全风险、合规风险、缺项漏项和不确定事项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人工确认边界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涉及审批、安全、责任认定时保留人工确认提示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高分特征：能把表单、制度、附件和历史材料关联起来，形成缺项清单、风险提示、修改建议和人工确认项，而不是只做文字润色。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低分特征：只识别表面文本错误，不能看出字段缺漏、角色责任、流程前后置条件或风险边界。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主要留证材料：样例表单、检查意见、缺项清单、风险提示、人工确认记录。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6.3 可复用业务能力沉淀能力（15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二级指标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分值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评价口径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高频任务模板化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能将制度问答、材料生成、表单辅助检查等高频任务沉淀为可复用模板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检查清单沉淀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能将字段完整性、风险点、责任分工、待核验事项沉淀为检查清单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输出格式复用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能复用纪要、汇报、请示、整改清单、审核意见等常用输出格式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业务规则复用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能复用甲方提供的制度口径、流程节点、角色责任和材料要求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示例任务入口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能为业务人员提供清晰的示例任务或任务入口，降低重复说明成本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高分特征：同类任务再次试用时，不需要业务人员反复解释格式、字段和检查口径，产品能沿用已沉淀的任务模板和输出规范。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低分特征：每次任务都依赖临时提示，无法沉淀规则、清单和输出格式，换一个人员或任务就需要重新组织。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主要留证材料：业务能力模板、检查清单、示例任务、复用前后对比、配置说明。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6.4 多步骤任务闭环与过程留痕能力（15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二级指标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分值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评价口径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任务拆解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能把复杂任务拆成可执行步骤，并说明当前进度和下一步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阶段状态与过程记录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能保留关键输入、判断依据、阶段状态和用户确认点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产物清单与版本留存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能形成可编辑、可复核、可归档的阶段产物和最终产物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返工处理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信息缺失、用户改口径或任务失败时能说明原因并继续处理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后续办理建议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能给出后续办理、复核、整改、归档或复盘建议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高分特征：产品不仅给一次性答案，还能持续推进任务，保留过程、产物和确认点，便于业务人员复核和接续办理。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低分特征：回答结束后没有阶段记录、没有产物清单，用户改口径或补材料后需要重新开始。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主要留证材料：阶段记录、产物清单、最终文件、用户确认点、返工记录。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6.5 依据引用与风险边界表达能力（12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二级指标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分值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评价口径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引用与依据标注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引用制度、规程、历史材料时说明来源、条款位置或材料出处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事实一致性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输出与甲方提供材料一致，不混用口径、不张冠李戴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待核验表达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对缺失信息、过期标准、无法确认事项标注待核验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风险提示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对安全、合规、责任、材料缺失等风险作出审慎提示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人工确认边界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不替代审批、审核、安全确认和责任认定，必要时提示人工复核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高分特征：关键结论能回到材料依据，风险和不确定事项说清楚，高风险场景不越过人工确认边界。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低分特征：输出听起来完整但依据不清，或把缺失信息、推测判断写成确定结论。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主要留证材料：引用来源、待核验事项、风险提示、人工复核记录。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6.6 易用性与业务人员采纳度（8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二级指标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分值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评价口径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上手难度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非技术人员能在简短引导后独立完成任务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交互清晰度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产品能清楚说明需要用户补充什么、已完成什么、下一步是什么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业务语言适配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输出符合甲方业务语境、公文表达和部门沟通习惯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修改成本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业务人员二次修改量明显减少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采纳反馈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试用人员愿意在真实工作中继续使用相关能力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高分特征：业务人员不需要理解模型、插件或技术概念，能按日常工作任务直接使用，并愿意继续用于真实办公。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低分特征：操作入口复杂，必须依赖技术人员解释，输出语言不符合甲方业务表达，修改成本仍然较高。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主要留证材料：试用人员评分、修改次数、修改耗时、满意度、采纳反馈。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6.7 试用效率、稳定性与成本可控能力（5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二级指标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分值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评价口径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任务有效完成时间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在输出质量达标前提下，比较完成同一任务所需时间，包括生成时间和必要交互时间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一次可用率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同一任务首次完整输出是否达到少量修改可用，避免只看回答速度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失败与重试情况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统计任务中断、输出为空、格式错误、无法继续处理或必须重开任务等情况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资源与使用成本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评估模型、算力、部署、运维和培训成本是否可接受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高分特征：在统一任务、统一材料、统一评分口径下，产品能稳定完成任务，返工少，一次可用率较高。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低分特征：响应快但不可用，或频繁中断、重试、格式错乱，需要业务人员反复补救。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主要留证材料：任务计时记录、一次通过记录、失败重试记录、人工修改耗时、成本说明。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6.8 实施适配与运行保障能力（5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二级指标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分值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评价口径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终端环境适配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能与甲方既有办公终端、浏览器、操作系统和桌面管控要求兼容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资料处理边界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能说明资料导入、存储、传输、外部调用和留存边界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权限与留痕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具备必要的用户权限、操作记录、日志留存或审计支持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诊断与恢复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出现异常时便于定位问题、导出诊断信息和恢复使用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运维支持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具备安装、升级、配置、备份、停用和支持服务方案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高分特征：产品能在甲方既有办公和管控条件下试用，问题可诊断、可恢复，运行边界说明清楚。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低分特征：对终端环境、资料处理、权限留痕和异常恢复缺少说明，试用中出现问题后难以定位。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主要留证材料：实施说明、运行记录、诊断材料、支持记录。</w:t>
      </w:r>
    </w:p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七、试用任务包设计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每个参评产品至少完成 5 类任务。甲方可根据实际业务选择任务，但各产品应使用同一任务说明和同一批脱敏材料，并按统一口径记录任务耗时、一次通过、失败重试和人工修改情况。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任务类型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目标产物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重点观察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日常办公文档生成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纪要、汇报、请示、方案、整改清单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是否结构规范、语气合适、少改可用，人工修改耗时是否减少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制度问答与依据引用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带依据的问答结果、待核验事项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是否引用准确、边界清楚，是否能在合理时间内完成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典型业务表单辅助检查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一单两票或甲方指定表单的检查意见、缺项清单、风险提示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是否识别字段、角色、流程和风险，是否保留人工确认边界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操作步骤或办理流程校核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步骤校核意见、确认清单、危险点提示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是否理解顺序、前置条件和人工确认边界，是否出现遗漏或误判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检修计划与任务分解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计划初稿、人员分工、材料清单、风险措施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是否能形成可执行计划，是否能沉淀阶段产物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缺陷或问题闭环与复盘材料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分级建议、处置流程、整改清单、复盘材料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是否能从描述推进到闭环处置，失败或信息不足时能否继续处理</w:t>
            </w:r>
          </w:p>
        </w:tc>
      </w:tr>
    </w:tbl>
    <w:p/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八、评价实施流程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建议试用周期为 7 至 14 天。厂商可提供必要安装、配置和使用引导，但不应代替甲方完成评分任务。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阶段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主要动作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输出物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准备阶段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确定参评产品、试用人员、周期、脱敏材料、统一计时口径和评分表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试用方案、任务包、评分表、过程记录表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试用阶段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业务人员按统一任务使用产品，并保留过程证据和量化记录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原始输入、产品输出、依据、耗时记录、失败重试记录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评分阶段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业务、信息化/安全、运维人员分别评分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分项评分表、问题清单、量化统计表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复核阶段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对关键扣分项、重大风险项、得分接近项和异常耗时项复核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复核意见、风险说明、异常说明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结论阶段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形成适用场景、落地条件和后续建议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试用评价报告、选型建议</w:t>
            </w:r>
          </w:p>
        </w:tc>
      </w:tr>
    </w:tbl>
    <w:p/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九、证据采集与计分方法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9.1 证据采集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每项任务至少留存以下证据：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1. 原始输入材料和任务说明。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2. 产品原始输出。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3. 产品引用的依据或来源。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4. 任务开始时间、首次输出时间和可采纳完成时间。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5. 业务人员人工修改点、修改次数和修改耗时。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6. 最终是否采纳，首次输出是否一次通过。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7. 是否发生失败、重试、中断、空输出或明显格式错乱。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8. 试用人员评分和简要评价。</w:t>
      </w:r>
    </w:p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9.2 统一计时与量化记录口径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量化字段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记录口径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任务开始时间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用户提交完整任务材料并发起任务的时间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首次输出时间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产品首次给出完整可阅读结果的时间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可采纳完成时间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输出达到少量修改可用的时间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人工修改次数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业务人员为形成最终可用产物进行的实质性修改轮次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人工修改耗时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业务人员从产品输出到最终可用稿的处理时间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是否一次通过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首次完整输出是否基本可用，且无需重新发起任务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是否失败或重试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是否出现中断、卡死、空输出、明显格式错乱或必须重新开始</w:t>
            </w:r>
          </w:p>
        </w:tc>
      </w:tr>
    </w:tbl>
    <w:p/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9.3 评分主体建议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评分主体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建议权重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重点职责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业务部门评分人员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70%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评价任务完成质量、产物可用性、修改成本和采纳意愿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信息化/安全评分人员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20%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评价资料接入、运行边界、权限留痕和实施适配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运维管理评分人员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10%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评价安装配置、稳定性、诊断恢复、升级维护和支持能力</w:t>
            </w:r>
          </w:p>
        </w:tc>
      </w:tr>
    </w:tbl>
    <w:p/>
    <w:p>
      <w:pPr>
        <w:pStyle w:val="Heading2"/>
        <w:spacing w:before="120" w:after="120"/>
        <w:ind w:firstLine="0"/>
      </w:pPr>
      <w:r>
        <w:rPr>
          <w:rFonts w:ascii="黑体" w:hAnsi="黑体" w:eastAsia="黑体"/>
          <w:b/>
          <w:color w:val="2F5597"/>
          <w:sz w:val="25"/>
        </w:rPr>
        <w:t>9.4 评分等级建议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等级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分数区间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建议解释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A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90-100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可优先进入试点扩大或采购论证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80-89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具备落地价值，需补齐部分场景、运行保障或运维条件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C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70-79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可在有限场景继续观察，不宜直接大范围推广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60-69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能力或落地条件不足，需完成明显改进后再评估</w:t>
            </w:r>
          </w:p>
        </w:tc>
      </w:tr>
      <w:tr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E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60 以下</w:t>
            </w:r>
          </w:p>
        </w:tc>
        <w:tc>
          <w:tcPr>
            <w:tcW w:type="dxa" w:w="4713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暂不建议进入正式试点或选型</w:t>
            </w:r>
          </w:p>
        </w:tc>
      </w:tr>
    </w:tbl>
    <w:p/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十、结果应用建议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最终结论不宜只给总分排名，应同时给出：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1. 各一级指标得分和主要扣分项。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2. 产品适合优先落地的日常办公和业务办理场景。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3. 不适合或需谨慎使用的业务边界。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4. 资料处理、运行保障和系统接入前置条件。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5. 有效完成时间、人工修改成本、失败重试情况和一次可用率。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6. 后续试点、扩围、采购或淘汰建议。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对于得分接近的产品，建议优先比较真实任务采纳率、人工修改成本、依据错误数量、失败重试情况和有效完成时间，而不是单纯比较回答速度、模型参数或界面观感。</w:t>
      </w:r>
    </w:p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十一、能力导向措辞要求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为保证评价体系公开、公平、可解释，建议避免使用指向特定厂商或特定实现方式的表述。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不建议表述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建议表述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必须具备专家团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具备多步骤任务协同和过程留痕能力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必须支持某某插件或协议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具备可扩展工具或业务系统协同能力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必须本地安装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符合甲方既有终端和运行管理要求的交付方式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将一单两票写成准入条件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能适配甲方指定的典型业务表单和流程材料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必须具备某厂商功能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具备对应业务能力或可复用任务模板</w:t>
            </w:r>
          </w:p>
        </w:tc>
      </w:tr>
      <w:tr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响应速度最快</w:t>
            </w:r>
          </w:p>
        </w:tc>
        <w:tc>
          <w:tcPr>
            <w:tcW w:type="dxa" w:w="707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F8FBFD"/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在输出质量达标前提下，有效完成时间更短、返工更少</w:t>
            </w:r>
          </w:p>
        </w:tc>
      </w:tr>
    </w:tbl>
    <w:p/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十二、附件：任务过程记录表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产品名称</w:t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任务编号</w:t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任务类型</w:t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任务开始时间</w:t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首次输出时间</w:t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可采纳完成时间</w:t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人工修改次数</w:t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人工修改耗时</w:t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是否一次通过</w:t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是否失败或重试</w:t>
            </w:r>
          </w:p>
        </w:tc>
      </w:tr>
      <w:tr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1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十三、附件：评分记录表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产品名称</w:t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任务编号</w:t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任务类型</w:t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是否采纳</w:t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业务评分</w:t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信息化/安全评分</w:t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运维评分</w:t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主要扣分项</w:t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shd w:fill="D9EAF7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1F4E79"/>
                <w:sz w:val="16"/>
              </w:rPr>
              <w:t>主要问题</w:t>
            </w:r>
          </w:p>
        </w:tc>
      </w:tr>
      <w:tr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57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</w:tcPr>
          <w:p>
            <w:pPr>
              <w:spacing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160" w:after="120"/>
        <w:ind w:firstLine="0"/>
      </w:pPr>
      <w:r>
        <w:rPr>
          <w:rFonts w:ascii="黑体" w:hAnsi="黑体" w:eastAsia="黑体"/>
          <w:b/>
          <w:color w:val="2F5597"/>
          <w:sz w:val="30"/>
        </w:rPr>
        <w:t>十四、状态边界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文件为评价体系建议稿。涉及具体制度、流程、表单、系统接口、数据分类分级和运行管理要求时，应以甲方现行制度、脱敏样例材料和管理要求为准。效率、稳定性和成本相关指标应结合任务难度、材料完整性、终端环境和试用人员熟悉程度综合判断，不作为脱离业务产物质量的单独排名依据。</w:t>
      </w:r>
    </w:p>
    <w:sectPr w:rsidR="00FC693F" w:rsidRPr="0006063C" w:rsidSect="00034616">
      <w:footerReference w:type="default" r:id="rId9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color w:val="969696"/>
        <w:sz w:val="16"/>
      </w:rPr>
      <w:t>国网日常办公智能化应用试用评价体系 | 建议稿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