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240"/>
        <w:jc w:val="center"/>
      </w:pPr>
      <w:r>
        <w:rPr>
          <w:rFonts w:ascii="Arial" w:hAnsi="Arial" w:eastAsia="宋体"/>
          <w:b/>
          <w:color w:val="1F4E79"/>
          <w:sz w:val="50"/>
        </w:rPr>
        <w:t>{d.cover.title}</w:t>
      </w:r>
    </w:p>
    <w:p>
      <w:pPr>
        <w:spacing w:after="1400"/>
        <w:jc w:val="center"/>
      </w:pPr>
      <w:r>
        <w:rPr>
          <w:rFonts w:ascii="Arial" w:hAnsi="Arial" w:eastAsia="宋体"/>
          <w:b/>
          <w:sz w:val="32"/>
        </w:rPr>
        <w:t>{d.cover.subtitle}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客户单位：</w:t>
      </w:r>
      <w:r>
        <w:rPr>
          <w:rFonts w:ascii="Arial" w:hAnsi="Arial" w:eastAsia="宋体"/>
          <w:b w:val="0"/>
          <w:sz w:val="21"/>
        </w:rPr>
        <w:t>{d.cover.client}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签发单位：</w:t>
      </w:r>
      <w:r>
        <w:rPr>
          <w:rFonts w:ascii="Arial" w:hAnsi="Arial" w:eastAsia="宋体"/>
          <w:b w:val="0"/>
          <w:sz w:val="21"/>
        </w:rPr>
        <w:t>{d.cover.issuer}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编制单位：</w:t>
      </w:r>
      <w:r>
        <w:rPr>
          <w:rFonts w:ascii="Arial" w:hAnsi="Arial" w:eastAsia="宋体"/>
          <w:b w:val="0"/>
          <w:sz w:val="21"/>
        </w:rPr>
        <w:t>{d.cover.compiler}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文档版本：</w:t>
      </w:r>
      <w:r>
        <w:rPr>
          <w:rFonts w:ascii="Arial" w:hAnsi="Arial" w:eastAsia="宋体"/>
          <w:b w:val="0"/>
          <w:sz w:val="21"/>
        </w:rPr>
        <w:t>{d.cover.version}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密级：</w:t>
      </w:r>
      <w:r>
        <w:rPr>
          <w:rFonts w:ascii="Arial" w:hAnsi="Arial" w:eastAsia="宋体"/>
          <w:b w:val="0"/>
          <w:sz w:val="21"/>
        </w:rPr>
        <w:t>{d.cover.security_level}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编制日期：</w:t>
      </w:r>
      <w:r>
        <w:rPr>
          <w:rFonts w:ascii="Arial" w:hAnsi="Arial" w:eastAsia="宋体"/>
          <w:b w:val="0"/>
          <w:sz w:val="21"/>
        </w:rPr>
        <w:t>{d.cover.date}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595959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595959"/>
        <w:sz w:val="18"/>
      </w:rPr>
      <w:t>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研究报告企业模板</dc:title>
  <dc:subject>approved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