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 Massachusetts Legislative Forecast</w:t>
      </w:r>
    </w:p>
    <w:p>
      <w:pPr>
        <w:spacing w:after="220"/>
        <w:jc w:val="left"/>
      </w:pPr>
      <w:r>
        <w:rPr>
          <w:rFonts w:ascii="Arial" w:hAnsi="Arial"/>
          <w:b/>
          <w:color w:val="4D4D4D"/>
          <w:sz w:val="22"/>
        </w:rPr>
        <w:t>Contested races ranked by competitiveness</w:t>
      </w:r>
    </w:p>
    <w:p>
      <w:r>
        <w:t xml:space="preserve">The current 60-day snapshot covers 46 contested Massachusetts legislative races in the November 3, 2026 election. </w:t>
      </w:r>
      <w:r>
        <w:t xml:space="preserve">The closest contest is 9th Norfolk State Representative, where Thomas R. Melville (D-Medfield) has a 45.1% Democratic win probability. </w:t>
      </w:r>
      <w:r>
        <w:t>Four races fall between 40% and 60%; the model favors Democrats in 32 contests and their opponents in 14.</w:t>
      </w:r>
    </w:p>
    <w:p>
      <w:r>
        <w:rPr>
          <w:b/>
        </w:rPr>
        <w:t xml:space="preserve">Contested race aggregate  </w:t>
      </w:r>
      <w:r>
        <w:t>Posterior draws average 31.0 Democratic wins, with a median of 31 and a 90% range of 28 to 34. These are wins among the 46 listed contests, not total chamber seats.</w:t>
      </w:r>
    </w:p>
    <w:p>
      <w:r>
        <w:rPr>
          <w:b/>
        </w:rPr>
        <w:t xml:space="preserve">Snapshot scope  </w:t>
      </w:r>
      <w:r>
        <w:t>Finance data were frozen at the 2026-09-04 cutoff. All target races had complete finance data, so each used the selected PVI, incumbency, and fundraising model. No target generated a support warning.</w:t>
      </w:r>
    </w:p>
    <w:p>
      <w:pPr>
        <w:pStyle w:val="Heading1"/>
      </w:pPr>
      <w:r>
        <w:t>Ranked contested races</w:t>
      </w:r>
    </w:p>
    <w:p>
      <w:pPr>
        <w:keepNext/>
      </w:pPr>
      <w:r>
        <w:t>Competitiveness is measured by closeness to a 50% Democratic win probability. A positive model margin favors the Democrat. Intervals are the 90% posterior predictive range in percentage points.</w:t>
      </w:r>
    </w:p>
    <w:p>
      <w:r>
        <w:rPr>
          <w:i/>
        </w:rPr>
        <w:t>* Incumbent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47"/>
        <w:gridCol w:w="749"/>
        <w:gridCol w:w="1440"/>
        <w:gridCol w:w="2376"/>
        <w:gridCol w:w="2376"/>
        <w:gridCol w:w="893"/>
        <w:gridCol w:w="792"/>
        <w:gridCol w:w="1296"/>
      </w:tblGrid>
      <w:tr>
        <w:trPr>
          <w:tblHeader w:val="true"/>
          <w:cantSplit/>
        </w:trPr>
        <w:tc>
          <w:tcPr>
            <w:tcW w:type="dxa" w:w="547"/>
            <w:vAlign w:val="center"/>
            <w:shd w:fill="17365D"/>
            <w:tcMar>
              <w:top w:w="100" w:type="dxa"/>
              <w:start w:w="65" w:type="dxa"/>
              <w:bottom w:w="100" w:type="dxa"/>
              <w:end w:w="65" w:type="dxa"/>
            </w:tcMar>
          </w:tcPr>
          <w:p>
            <w:pPr>
              <w:spacing w:after="0" w:line="240" w:lineRule="auto"/>
              <w:jc w:val="center"/>
            </w:pPr>
            <w:r>
              <w:rPr>
                <w:rFonts w:ascii="Arial" w:hAnsi="Arial"/>
                <w:b/>
                <w:color w:val="FFFFFF"/>
                <w:sz w:val="16"/>
              </w:rPr>
              <w:t>Rank</w:t>
            </w:r>
          </w:p>
        </w:tc>
        <w:tc>
          <w:tcPr>
            <w:tcW w:type="dxa" w:w="749"/>
            <w:vAlign w:val="center"/>
            <w:shd w:fill="17365D"/>
            <w:tcMar>
              <w:top w:w="100" w:type="dxa"/>
              <w:start w:w="65" w:type="dxa"/>
              <w:bottom w:w="100" w:type="dxa"/>
              <w:end w:w="65" w:type="dxa"/>
            </w:tcMar>
          </w:tcPr>
          <w:p>
            <w:pPr>
              <w:spacing w:after="0" w:line="240" w:lineRule="auto"/>
              <w:jc w:val="center"/>
            </w:pPr>
            <w:r>
              <w:rPr>
                <w:rFonts w:ascii="Arial" w:hAnsi="Arial"/>
                <w:b/>
                <w:color w:val="FFFFFF"/>
                <w:sz w:val="16"/>
              </w:rPr>
              <w:t>Office</w:t>
            </w:r>
          </w:p>
        </w:tc>
        <w:tc>
          <w:tcPr>
            <w:tcW w:type="dxa" w:w="1440"/>
            <w:vAlign w:val="center"/>
            <w:shd w:fill="17365D"/>
            <w:tcMar>
              <w:top w:w="100" w:type="dxa"/>
              <w:start w:w="65" w:type="dxa"/>
              <w:bottom w:w="100" w:type="dxa"/>
              <w:end w:w="65" w:type="dxa"/>
            </w:tcMar>
          </w:tcPr>
          <w:p>
            <w:pPr>
              <w:spacing w:after="0" w:line="240" w:lineRule="auto"/>
              <w:jc w:val="left"/>
            </w:pPr>
            <w:r>
              <w:rPr>
                <w:rFonts w:ascii="Arial" w:hAnsi="Arial"/>
                <w:b/>
                <w:color w:val="FFFFFF"/>
                <w:sz w:val="16"/>
              </w:rPr>
              <w:t>District</w:t>
            </w:r>
          </w:p>
        </w:tc>
        <w:tc>
          <w:tcPr>
            <w:tcW w:type="dxa" w:w="2376"/>
            <w:vAlign w:val="center"/>
            <w:shd w:fill="17365D"/>
            <w:tcMar>
              <w:top w:w="100" w:type="dxa"/>
              <w:start w:w="65" w:type="dxa"/>
              <w:bottom w:w="100" w:type="dxa"/>
              <w:end w:w="65" w:type="dxa"/>
            </w:tcMar>
          </w:tcPr>
          <w:p>
            <w:pPr>
              <w:spacing w:after="0" w:line="240" w:lineRule="auto"/>
              <w:jc w:val="left"/>
            </w:pPr>
            <w:r>
              <w:rPr>
                <w:rFonts w:ascii="Arial" w:hAnsi="Arial"/>
                <w:b/>
                <w:color w:val="FFFFFF"/>
                <w:sz w:val="16"/>
              </w:rPr>
              <w:t>Democratic candidate</w:t>
            </w:r>
          </w:p>
        </w:tc>
        <w:tc>
          <w:tcPr>
            <w:tcW w:type="dxa" w:w="2376"/>
            <w:vAlign w:val="center"/>
            <w:shd w:fill="17365D"/>
            <w:tcMar>
              <w:top w:w="100" w:type="dxa"/>
              <w:start w:w="65" w:type="dxa"/>
              <w:bottom w:w="100" w:type="dxa"/>
              <w:end w:w="65" w:type="dxa"/>
            </w:tcMar>
          </w:tcPr>
          <w:p>
            <w:pPr>
              <w:spacing w:after="0" w:line="240" w:lineRule="auto"/>
              <w:jc w:val="left"/>
            </w:pPr>
            <w:r>
              <w:rPr>
                <w:rFonts w:ascii="Arial" w:hAnsi="Arial"/>
                <w:b/>
                <w:color w:val="FFFFFF"/>
                <w:sz w:val="16"/>
              </w:rPr>
              <w:t>Opponent</w:t>
            </w:r>
          </w:p>
        </w:tc>
        <w:tc>
          <w:tcPr>
            <w:tcW w:type="dxa" w:w="893"/>
            <w:vAlign w:val="center"/>
            <w:shd w:fill="17365D"/>
            <w:tcMar>
              <w:top w:w="100" w:type="dxa"/>
              <w:start w:w="65" w:type="dxa"/>
              <w:bottom w:w="100" w:type="dxa"/>
              <w:end w:w="65" w:type="dxa"/>
            </w:tcMar>
          </w:tcPr>
          <w:p>
            <w:pPr>
              <w:spacing w:after="0" w:line="240" w:lineRule="auto"/>
              <w:jc w:val="center"/>
            </w:pPr>
            <w:r>
              <w:rPr>
                <w:rFonts w:ascii="Arial" w:hAnsi="Arial"/>
                <w:b/>
                <w:color w:val="FFFFFF"/>
                <w:sz w:val="16"/>
              </w:rPr>
              <w:t>Dem win</w:t>
            </w:r>
          </w:p>
        </w:tc>
        <w:tc>
          <w:tcPr>
            <w:tcW w:type="dxa" w:w="792"/>
            <w:vAlign w:val="center"/>
            <w:shd w:fill="17365D"/>
            <w:tcMar>
              <w:top w:w="100" w:type="dxa"/>
              <w:start w:w="65" w:type="dxa"/>
              <w:bottom w:w="100" w:type="dxa"/>
              <w:end w:w="65" w:type="dxa"/>
            </w:tcMar>
          </w:tcPr>
          <w:p>
            <w:pPr>
              <w:spacing w:after="0" w:line="240" w:lineRule="auto"/>
              <w:jc w:val="center"/>
            </w:pPr>
            <w:r>
              <w:rPr>
                <w:rFonts w:ascii="Arial" w:hAnsi="Arial"/>
                <w:b/>
                <w:color w:val="FFFFFF"/>
                <w:sz w:val="16"/>
              </w:rPr>
              <w:t>Margin</w:t>
            </w:r>
          </w:p>
        </w:tc>
        <w:tc>
          <w:tcPr>
            <w:tcW w:type="dxa" w:w="1296"/>
            <w:vAlign w:val="center"/>
            <w:shd w:fill="17365D"/>
            <w:tcMar>
              <w:top w:w="100" w:type="dxa"/>
              <w:start w:w="65" w:type="dxa"/>
              <w:bottom w:w="100" w:type="dxa"/>
              <w:end w:w="65" w:type="dxa"/>
            </w:tcMar>
          </w:tcPr>
          <w:p>
            <w:pPr>
              <w:spacing w:after="0" w:line="240" w:lineRule="auto"/>
              <w:jc w:val="center"/>
            </w:pPr>
            <w:r>
              <w:rPr>
                <w:rFonts w:ascii="Arial" w:hAnsi="Arial"/>
                <w:b/>
                <w:color w:val="FFFFFF"/>
                <w:sz w:val="16"/>
              </w:rPr>
              <w:t>90% interval</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1</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9th Norfolk</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Thomas R. Melville (D-Medfield)</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Marcus S. Vaughn (R-Wrentham)</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color w:val="000000"/>
                <w:sz w:val="16"/>
              </w:rPr>
              <w:t>45.1%</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-1.5</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[-23.3, +20.5]</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3rd Barnstable</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Jack Peter Richardson (D-Falmouth)</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David T. Vieira (R-Falmouth)</w:t>
            </w:r>
            <w:r>
              <w:rPr>
                <w:vertAlign w:val="superscript"/>
              </w:rPr>
              <w:t>*</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color w:val="000000"/>
                <w:sz w:val="16"/>
              </w:rPr>
              <w:t>55.9%</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+1.8</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[-20.2, +23.6]</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3</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8th Bristol</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Steven J. Ouellette (D-Westport)</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Jesse W. St. Gelais (R-Acushnet)</w:t>
            </w:r>
          </w:p>
        </w:tc>
        <w:tc>
          <w:tcPr>
            <w:tcW w:type="dxa" w:w="893"/>
            <w:vAlign w:val="center"/>
            <w:tcMar>
              <w:top w:w="70" w:type="dxa"/>
              <w:start w:w="65" w:type="dxa"/>
              <w:bottom w:w="70" w:type="dxa"/>
              <w:end w:w="65" w:type="dxa"/>
            </w:tcMar>
          </w:tcPr>
          <w:p>
            <w:pPr>
              <w:spacing w:after="0" w:line="240" w:lineRule="auto"/>
              <w:jc w:val="center"/>
            </w:pPr>
            <w:r>
              <w:rPr>
                <w:rFonts w:ascii="Arial" w:hAnsi="Arial"/>
                <w:b/>
                <w:color w:val="000000"/>
                <w:sz w:val="16"/>
              </w:rPr>
              <w:t>57.5%</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+2.7</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[-19.5, +24.2]</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9th Bristol</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Edward M. Pacheco (D-Dartmouth)</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Chester M. Tam (R-Dartmouth)</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color w:val="000000"/>
                <w:sz w:val="16"/>
              </w:rPr>
              <w:t>60.0%</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+3.4</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[-18.2, +25.1]</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5</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9th Essex</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Peter Meaney (D-Lynn)</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Donald H. Wong (R-Saugus)</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37.9%</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-4.4</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[-26.0, +17.3]</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6</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1st Worcester</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Krista Suzanne Ferrante (D-Princeton)</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Stephanie R. Mulroy (R-Holden)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69.6%</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+6.9</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[-14.6, +28.7]</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7</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6th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Jessica Marie Rushing (D-Pembroke)</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Kenneth Peter Sweezey (R-Duxbury)</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27.6%</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-7.8</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[-29.7, +13.8]</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8</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20th Middlesex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Joseph Markey (D-Lynnfield)</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Trevor David Currier (R-Middleton)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76.6%</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+9.5</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[-11.9, +31.6]</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9</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5th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Lori Childs (D-Rockland)</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David F. DeCoste (R-Norwell)</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22.8%</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-9.7</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[-31.6, +12.3]</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10</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8th Plymouth</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Dennis C. Gallagher (D-Bridgewater)</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John Edward Norris (R-Bridgewater)</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82.2%</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+12.3</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[-9.4, +34.0]</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11</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Worcester &amp; Hampshire</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Shannon M. Teabo (D-West Brookfield)</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Peter J. Durant (R-Spencer)</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14.5%</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-14.1</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[-35.8, +7.8]</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12</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5th Bristol</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Jamison D. Souza (D-Somerset)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Justin E. Thurber (R-Somerset)</w:t>
            </w:r>
            <w:r>
              <w:rPr>
                <w:vertAlign w:val="superscript"/>
              </w:rPr>
              <w:t>*</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14.2%</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-14.0</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[-35.8, +7.3]</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13</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22nd Middlesex</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Daniel Ronald Darris-O'Connor (D-Billerica)</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Marc T. Lombardo (R-Billerica)</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14.1%</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-14.0</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[-35.6, +7.4]</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14</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7th Bristol</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Alan Silvia (D-Fall River)</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Talos D. Farris (R-Fall River)</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87.0%</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+14.9</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[-6.5, +37.2]</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15</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1st Bristol and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Michael J. Rodrigues (D-Westport)</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Gabriel Boomer Amaral (R-Fall River)</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87.3%</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+14.9</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[-7.0, +36.5]</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16</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2nd Hampden</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Brian Michael Ashe (D-Longmeadow)</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Peter Warren (R-Monson)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87.6%</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+15.5</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[-6.4, +37.5]</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17</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7th Worcester</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Nicholas Lazzaro (D-Millbury)</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Paul K. Frost (R-Auburn)</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11.9%</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-15.5</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[-37.1, +5.8]</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18</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2nd Bristol and Plymouth</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Mark C.W. Montigny (D-New Bedford)</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Robert Scott McConnell (R-Fairhaven)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88.4%</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+16.1</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[-6.0, +38.1]</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19</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6th Bristol</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Carole A. Fiola (D-Fall River)</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Robert G. Anctil (R-Freetown)</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88.6%</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+16.0</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[-6.1, +37.9]</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20</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2nd Plymouth</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Sarah G. Hewins (D-Carver)</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John Robert Gaskey (R-Carver)</w:t>
            </w:r>
            <w:r>
              <w:rPr>
                <w:vertAlign w:val="superscript"/>
              </w:rPr>
              <w:t>*</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9.2%</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-17.6</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[-39.7, +3.9]</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21</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15th Essex</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Ryan M. Hamilton (D-Methuen)</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Ronald L. Heiseler, III (R-Haverhill)</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90.9%</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+17.6</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[-4.0, +38.5]</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22</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3rd Bristol</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Lisa M. Field (D-Taunton)</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Lawrence Joseph Quintal (R-Taunton)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91.9%</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+18.3</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[-3.0, +39.6]</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23</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7th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Rosemary Aahanna-Hill (D-Whitman)</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Alyson M. Sullivan-Almeida (R-Abington)</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7.9%</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-18.4</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[-40.0, +3.2]</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24</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4th Hampden</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Colby Walshe Hoffman (D-Westfield)</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Kelly W. Pease (R-Westfield)</w:t>
            </w:r>
            <w:r>
              <w:rPr>
                <w:vertAlign w:val="superscript"/>
              </w:rPr>
              <w:t>*</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7.6%</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-18.3</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[-39.5, +3.0]</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25</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9th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Bridget Marie Plouffe (D-Brockton)</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Lawrence Peter Novak (R-Brockton)</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93.0%</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+19.3</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[-2.1, +40.8]</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26</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18th Essex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Connor A. Murray (D-Andover)</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Christopher C. Shepley (R-Andover)</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93.3%</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+19.2</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[-2.0, +40.9]</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27</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12th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Kathleen LaNatra (D-Kingston)</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Eric J. Meschino (R-Plymouth)</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94.3%</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+20.9</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[-1.1, +42.4]</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28</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1st Middlesex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Margaret R. Scarsdale (D-Pepperell)</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Christopher M. Lyons (R-Ashby)</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94.4%</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+21.0</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[-0.7, +42.4]</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29</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18th Worcester</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Jenifer Heck (D-Sutton)</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Joseph D. McKenna (R-Sutton)</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3.9%</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-23.3</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[-45.0, -1.6]</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30</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1st Plymouth</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Michelle L. Badger (D-Plymouth)</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David Michael Golden, Jr. (R-Plymouth)</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96.1%</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+23.0</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[+1.5, +44.5]</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31</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1st Middlesex</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Vanna Howard (D-Lowell)</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Sam Meas (R-Lowell)</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96.9%</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+24.9</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[+3.1, +46.1]</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32</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3rd Hampden</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Thomas D. Hendrickson (D-Agawam)</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Nicholas A. Boldyga (R-Southwick)</w:t>
            </w:r>
            <w:r>
              <w:rPr>
                <w:vertAlign w:val="superscript"/>
              </w:rPr>
              <w:t>*</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2.9%</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-25.3</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[-46.9, -3.5]</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33</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6th Worcester</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Jeanne Renaud Costello (D-Charlton)</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John J. Marsi, Jr. (R-Charlton)</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2.8%</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-24.8</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[-46.7, -3.2]</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34</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12th Worcester</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Meghan Kilcoyne (D-Clinton)</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Lisa K. Mair (R-Berlin)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97.3%</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+25.1</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[+3.8, +46.4]</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35</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Plymouth and Barnstable</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Dylan A. Fernandes (D-Falmouth)</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Kari Della MacRae (R-Bourne)</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97.3%</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+25.5</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[+4.0, +46.8]</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36</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2nd Essex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Kristin Elena Kassner (D-Hamilton)</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Daniel James Kelly (R-Ipswich)</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97.4%</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+25.6</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[+4.0, +46.8]</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37</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4th Worcester</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Natalie Marie Higgins (D-Leominster)</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Josh William Bowdridge (R-Leominster)</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97.5%</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+25.8</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[+4.6, +47.5]</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38</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16th Middlesex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Lorena G. Betts (D-Chelmsford)</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Karla J. Miller (R-Lowell)</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98.0%</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+26.7</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[+5.0, +48.7]</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39</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2nd Essex and Middlesex</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Barry R. Finegold (D-Andover)</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Theodore T. Semesnyei (R-Amesbury)</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99.1%</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+32.0</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[+9.8, +54.3]</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40</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31st Middlesex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Michael Seamus Day (D-Stoneham)</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Stephen G. Ternullo (R-Stoneham)</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99.7%</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+34.8</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[+13.3, +56.1]</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41</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5th Essex</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Andrew Francis Robert Tarr (D-Gloucester)</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Christina Delisio (R-Manchester-By-The-Sea)</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99.8%</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+38.5</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[+16.6, +60.0]</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42</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10th Bristol</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Mark D. Sylvia (D-Fairhaven)</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Brendalee A. Smith (R-Fairhaven)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99.9%</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+43.8</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[+21.9, +65.6]</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43</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2nd Norfolk</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Tackey Chan (D-Quincy)</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Sharon Marie Cintolo (R-Quincy)</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99.9%</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+44.9</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[+23.0, +66.4]</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44</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5th Middlesex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David Paul Linsky (D-Natick)</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Luisa A. Cestari (R-Natick)</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100.0%</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+54.1</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[+32.7, +75.3]</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45</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Middlesex and Worcester</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James Bradley Eldridge (D-Marlborough)</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Joseph Timothy Shea (R-Acton)</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100.0%</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+54.3</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[+32.4, +75.8]</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46</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35th Middlesex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Paul J. Donato (D-Medford)</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James C. Seibel (R-Medford)</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100.0%</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+55.8</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[+34.3, +77.2]</w:t>
            </w:r>
          </w:p>
        </w:tc>
      </w:tr>
    </w:tbl>
    <w:p>
      <w:r>
        <w:br w:type="page"/>
      </w:r>
    </w:p>
    <w:p>
      <w:pPr>
        <w:pStyle w:val="Heading1"/>
      </w:pPr>
      <w:r>
        <w:t>Model and interpretation</w:t>
      </w:r>
    </w:p>
    <w:p>
      <w:r>
        <w:rPr>
          <w:b/>
        </w:rPr>
        <w:t xml:space="preserve">Model  </w:t>
      </w:r>
      <w:r>
        <w:t>The forecast uses a Bayesian Gaussian regression of Democratic margin on district PVI, incumbency, and the log ratio of Democratic to opponent receipts measured 60 days before the election. It was trained on eligible completed races through November 5, 2024.</w:t>
      </w:r>
    </w:p>
    <w:p>
      <w:r>
        <w:rPr>
          <w:b/>
        </w:rPr>
        <w:t xml:space="preserve">Uncertainty  </w:t>
      </w:r>
      <w:r>
        <w:t>Race intervals include coefficient uncertainty and residual race-level variation. Chamber draws preserve dependence represented by shared model parameters, but they do not add a shared 2026 statewide election shock.</w:t>
      </w:r>
    </w:p>
    <w:p>
      <w:r>
        <w:rPr>
          <w:b/>
        </w:rPr>
        <w:t xml:space="preserve">Office aggregates  </w:t>
      </w:r>
      <w:r>
        <w:t>Among the 39 listed House contests, the median is 25 Democratic wins with a 90% range of 22 to 28. Among the seven listed Senate contests, the median is 6 with a 90% range of 5 to 7.</w:t>
      </w:r>
    </w:p>
    <w:p>
      <w:pPr>
        <w:pStyle w:val="Heading1"/>
      </w:pPr>
      <w:r>
        <w:t>Sources</w:t>
      </w:r>
    </w:p>
    <w:p>
      <w:pPr>
        <w:spacing w:after="0"/>
      </w:pPr>
      <w:r>
        <w:rPr>
          <w:b/>
        </w:rPr>
        <w:t xml:space="preserve">Forecast snapshot  </w:t>
      </w:r>
      <w:r>
        <w:t>data/forecast/2026/snapshots/60d</w:t>
      </w:r>
    </w:p>
    <w:p>
      <w:pPr>
        <w:spacing w:after="0"/>
      </w:pPr>
      <w:r>
        <w:rPr>
          <w:b/>
        </w:rPr>
        <w:t xml:space="preserve">Model documentation  </w:t>
      </w:r>
      <w:r>
        <w:t>docs/forecasting.md and docs/forecast_selection.md</w:t>
      </w:r>
    </w:p>
    <w:p>
      <w:pPr>
        <w:spacing w:after="0"/>
      </w:pPr>
      <w:r>
        <w:rPr>
          <w:b/>
        </w:rPr>
        <w:t xml:space="preserve">Snapshot code revision  </w:t>
      </w:r>
      <w:r>
        <w:t>a315405172a6e70c90c2c55b6eaa55d2db77de5f</w:t>
      </w:r>
    </w:p>
    <w:p>
      <w:pPr>
        <w:spacing w:after="0"/>
      </w:pPr>
      <w:r>
        <w:rPr>
          <w:b/>
        </w:rPr>
        <w:t xml:space="preserve">Candidate municipalities  </w:t>
      </w:r>
      <w:r>
        <w:t>ma-election-db 2026 primary candidate roster; OCPF filer listings for the two write-in nominees</w:t>
      </w:r>
    </w:p>
    <w:sectPr w:rsidR="00FC693F" w:rsidRPr="0006063C" w:rsidSect="00034616">
      <w:footerReference w:type="default" r:id="rId9"/>
      <w:pgSz w:w="12240" w:h="15840"/>
      <w:pgMar w:top="893" w:right="835" w:bottom="835"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Pr>
    <w:r>
      <w:rPr>
        <w:rFonts w:ascii="Arial" w:hAnsi="Arial"/>
        <w:b w:val="0"/>
        <w:color w:val="666666"/>
        <w:sz w:val="16"/>
      </w:rPr>
      <w:t xml:space="preserve">2026 Massachusetts Legislative Forecast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jc w:val="left"/>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Massachusetts Legislative Forecast</dc:title>
  <dc:subject>Contested races ranked by competitiveness</dc:subject>
  <dc:creator>Election Modeling</dc:creator>
  <cp:keywords>Massachusetts, election forecast, 2026</cp:keywords>
  <dc:description>generated by python-docx</dc:description>
  <cp:lastModifiedBy/>
  <cp:revision>1</cp:revision>
  <dcterms:created xsi:type="dcterms:W3CDTF">2013-12-23T23:15:00Z</dcterms:created>
  <dcterms:modified xsi:type="dcterms:W3CDTF">2013-12-23T23:15:00Z</dcterms:modified>
  <cp:category/>
</cp:coreProperties>
</file>