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5A8C" w14:textId="77777777" w:rsidR="00F1263C" w:rsidRDefault="00F1263C">
      <w:pPr>
        <w:spacing w:after="60"/>
      </w:pPr>
    </w:p>
    <w:p w14:paraId="1ACA72EC" w14:textId="77777777" w:rsidR="00F1263C" w:rsidRDefault="00F1263C">
      <w:pPr>
        <w:spacing w:after="60"/>
      </w:pPr>
    </w:p>
    <w:p w14:paraId="63A774D7" w14:textId="77777777" w:rsidR="00F1263C" w:rsidRDefault="00F1263C">
      <w:pPr>
        <w:spacing w:after="60"/>
      </w:pPr>
    </w:p>
    <w:p w14:paraId="2A3A4349" w14:textId="77777777" w:rsidR="00F1263C" w:rsidRDefault="00F1263C">
      <w:pPr>
        <w:spacing w:after="60"/>
      </w:pPr>
    </w:p>
    <w:p w14:paraId="1833FF92" w14:textId="77777777" w:rsidR="00F1263C" w:rsidRDefault="00F1263C">
      <w:pPr>
        <w:spacing w:after="60"/>
      </w:pPr>
    </w:p>
    <w:p w14:paraId="1DE0326C" w14:textId="77777777" w:rsidR="00F1263C" w:rsidRDefault="00000000">
      <w:pPr>
        <w:spacing w:after="200"/>
        <w:jc w:val="center"/>
      </w:pPr>
      <w:r>
        <w:rPr>
          <w:b/>
          <w:bCs/>
          <w:color w:val="1B4F72"/>
          <w:sz w:val="52"/>
          <w:szCs w:val="52"/>
        </w:rPr>
        <w:t>INFORMATION SECURITY</w:t>
      </w:r>
    </w:p>
    <w:p w14:paraId="3CFB1D6B" w14:textId="77777777" w:rsidR="00F1263C" w:rsidRDefault="00000000">
      <w:pPr>
        <w:spacing w:after="200"/>
        <w:jc w:val="center"/>
      </w:pPr>
      <w:r>
        <w:rPr>
          <w:b/>
          <w:bCs/>
          <w:color w:val="1B4F72"/>
          <w:sz w:val="52"/>
          <w:szCs w:val="52"/>
        </w:rPr>
        <w:t>POLICY AND PROCEDURES</w:t>
      </w:r>
    </w:p>
    <w:p w14:paraId="08A476F4" w14:textId="77777777" w:rsidR="00F1263C" w:rsidRDefault="00F1263C">
      <w:pPr>
        <w:spacing w:after="60"/>
      </w:pPr>
    </w:p>
    <w:p w14:paraId="28742364" w14:textId="731CCD35" w:rsidR="00F1263C" w:rsidRDefault="00852D1C">
      <w:pPr>
        <w:spacing w:after="400"/>
        <w:jc w:val="center"/>
      </w:pPr>
      <w:r>
        <w:t>Petros Group LLC</w:t>
      </w:r>
    </w:p>
    <w:p w14:paraId="0A7E8860" w14:textId="77777777" w:rsidR="00F1263C" w:rsidRDefault="00F1263C">
      <w:pPr>
        <w:spacing w:after="60"/>
      </w:pPr>
    </w:p>
    <w:p w14:paraId="33428492" w14:textId="77777777" w:rsidR="00F1263C" w:rsidRDefault="00F1263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1263C" w14:paraId="371C04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E4A9A3" w14:textId="77777777" w:rsidR="00F1263C" w:rsidRDefault="00000000">
            <w:r>
              <w:rPr>
                <w:b/>
                <w:bCs/>
                <w:sz w:val="20"/>
                <w:szCs w:val="20"/>
              </w:rPr>
              <w:t>Document Title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4C8876" w14:textId="77777777" w:rsidR="00F1263C" w:rsidRDefault="00000000">
            <w:r>
              <w:rPr>
                <w:sz w:val="20"/>
                <w:szCs w:val="20"/>
              </w:rPr>
              <w:t>Information Security Policy and Procedures</w:t>
            </w:r>
          </w:p>
        </w:tc>
      </w:tr>
      <w:tr w:rsidR="00F1263C" w14:paraId="66BD35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97FE0" w14:textId="77777777" w:rsidR="00F1263C" w:rsidRDefault="00000000">
            <w:r>
              <w:rPr>
                <w:b/>
                <w:bCs/>
                <w:sz w:val="20"/>
                <w:szCs w:val="20"/>
              </w:rPr>
              <w:t>Version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B976E" w14:textId="77777777" w:rsidR="00F1263C" w:rsidRDefault="00000000">
            <w:r>
              <w:rPr>
                <w:sz w:val="20"/>
                <w:szCs w:val="20"/>
              </w:rPr>
              <w:t>1.0</w:t>
            </w:r>
          </w:p>
        </w:tc>
      </w:tr>
      <w:tr w:rsidR="00F1263C" w14:paraId="54A304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C3B19D" w14:textId="77777777" w:rsidR="00F1263C" w:rsidRDefault="00000000">
            <w:r>
              <w:rPr>
                <w:b/>
                <w:bCs/>
                <w:sz w:val="20"/>
                <w:szCs w:val="20"/>
              </w:rPr>
              <w:t>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81839E" w14:textId="77777777" w:rsidR="00F1263C" w:rsidRDefault="00000000">
            <w:r>
              <w:rPr>
                <w:sz w:val="20"/>
                <w:szCs w:val="20"/>
              </w:rPr>
              <w:t>Internal / Confidential</w:t>
            </w:r>
          </w:p>
        </w:tc>
      </w:tr>
      <w:tr w:rsidR="00F1263C" w14:paraId="5DCDE6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3276B" w14:textId="77777777" w:rsidR="00F1263C" w:rsidRDefault="00000000">
            <w:r>
              <w:rPr>
                <w:b/>
                <w:bCs/>
                <w:sz w:val="20"/>
                <w:szCs w:val="20"/>
              </w:rPr>
              <w:t>Effective 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BEE9D" w14:textId="763B003A" w:rsidR="00F1263C" w:rsidRDefault="00852D1C">
            <w:r>
              <w:rPr>
                <w:sz w:val="20"/>
                <w:szCs w:val="20"/>
              </w:rPr>
              <w:t>01/01/2026</w:t>
            </w:r>
          </w:p>
        </w:tc>
      </w:tr>
      <w:tr w:rsidR="00F1263C" w14:paraId="43B298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0F0626" w14:textId="77777777" w:rsidR="00F1263C" w:rsidRDefault="00000000">
            <w:r>
              <w:rPr>
                <w:b/>
                <w:bCs/>
                <w:sz w:val="20"/>
                <w:szCs w:val="20"/>
              </w:rPr>
              <w:t>Last Reviewed</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6BAC02" w14:textId="3E290C31" w:rsidR="00F1263C" w:rsidRDefault="00852D1C">
            <w:r>
              <w:rPr>
                <w:sz w:val="20"/>
                <w:szCs w:val="20"/>
              </w:rPr>
              <w:t>02/10/2026</w:t>
            </w:r>
          </w:p>
        </w:tc>
      </w:tr>
      <w:tr w:rsidR="00F1263C" w14:paraId="36BF24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D853" w14:textId="77777777" w:rsidR="00F1263C" w:rsidRDefault="00000000">
            <w:r>
              <w:rPr>
                <w:b/>
                <w:bCs/>
                <w:sz w:val="20"/>
                <w:szCs w:val="20"/>
              </w:rPr>
              <w:t>Next Review 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EBEEC" w14:textId="0E4993E7" w:rsidR="00F1263C" w:rsidRDefault="00852D1C">
            <w:r>
              <w:rPr>
                <w:sz w:val="20"/>
                <w:szCs w:val="20"/>
              </w:rPr>
              <w:t>01/01//2027</w:t>
            </w:r>
          </w:p>
        </w:tc>
      </w:tr>
      <w:tr w:rsidR="00F1263C" w14:paraId="196B62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DE6DC9" w14:textId="77777777" w:rsidR="00F1263C" w:rsidRDefault="00000000">
            <w:r>
              <w:rPr>
                <w:b/>
                <w:bCs/>
                <w:sz w:val="20"/>
                <w:szCs w:val="20"/>
              </w:rPr>
              <w:t>Policy Owner</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269D40" w14:textId="7FFC7813" w:rsidR="00F1263C" w:rsidRDefault="00852D1C">
            <w:r>
              <w:rPr>
                <w:sz w:val="20"/>
                <w:szCs w:val="20"/>
              </w:rPr>
              <w:t>CEO</w:t>
            </w:r>
          </w:p>
        </w:tc>
      </w:tr>
      <w:tr w:rsidR="00F1263C" w14:paraId="0680C7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F5DFD" w14:textId="77777777" w:rsidR="00F1263C" w:rsidRDefault="00000000">
            <w:r>
              <w:rPr>
                <w:b/>
                <w:bCs/>
                <w:sz w:val="20"/>
                <w:szCs w:val="20"/>
              </w:rPr>
              <w:t>Approved By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593B8" w14:textId="1275CDF0" w:rsidR="00F1263C" w:rsidRDefault="00852D1C">
            <w:r>
              <w:rPr>
                <w:sz w:val="20"/>
                <w:szCs w:val="20"/>
              </w:rPr>
              <w:t>CEO</w:t>
            </w:r>
          </w:p>
        </w:tc>
      </w:tr>
    </w:tbl>
    <w:p w14:paraId="156E4775" w14:textId="77777777" w:rsidR="00F1263C" w:rsidRDefault="00F1263C">
      <w:pPr>
        <w:spacing w:after="60"/>
      </w:pPr>
    </w:p>
    <w:p w14:paraId="42B81E35" w14:textId="77777777" w:rsidR="00F1263C" w:rsidRDefault="00F1263C">
      <w:pPr>
        <w:spacing w:after="60"/>
      </w:pPr>
    </w:p>
    <w:p w14:paraId="2C6BB4C4" w14:textId="77777777" w:rsidR="00F1263C" w:rsidRDefault="00F1263C">
      <w:pPr>
        <w:spacing w:after="60"/>
      </w:pPr>
    </w:p>
    <w:p w14:paraId="3B02910E" w14:textId="22948E02" w:rsidR="00F1263C" w:rsidRDefault="00000000">
      <w:pPr>
        <w:jc w:val="center"/>
      </w:pPr>
      <w:r>
        <w:rPr>
          <w:i/>
          <w:iCs/>
          <w:color w:val="888888"/>
          <w:sz w:val="18"/>
          <w:szCs w:val="18"/>
        </w:rPr>
        <w:t xml:space="preserve">This document is the property of </w:t>
      </w:r>
      <w:r w:rsidR="00852D1C">
        <w:rPr>
          <w:i/>
          <w:iCs/>
          <w:color w:val="888888"/>
          <w:sz w:val="18"/>
          <w:szCs w:val="18"/>
        </w:rPr>
        <w:t>Petros Group LLC</w:t>
      </w:r>
      <w:r>
        <w:rPr>
          <w:i/>
          <w:iCs/>
          <w:color w:val="888888"/>
          <w:sz w:val="18"/>
          <w:szCs w:val="18"/>
        </w:rPr>
        <w:t xml:space="preserve"> and is classified as Confidential. Unauthorized distribution is prohibited.</w:t>
      </w:r>
    </w:p>
    <w:p w14:paraId="6C83955C" w14:textId="77777777" w:rsidR="00F1263C" w:rsidRDefault="00000000">
      <w:r>
        <w:br w:type="page"/>
      </w:r>
    </w:p>
    <w:p w14:paraId="0F05CB02" w14:textId="77777777" w:rsidR="00F1263C" w:rsidRDefault="00000000">
      <w:pPr>
        <w:pStyle w:val="Heading1"/>
      </w:pPr>
      <w:r>
        <w:lastRenderedPageBreak/>
        <w:t>1. Purpose</w:t>
      </w:r>
    </w:p>
    <w:p w14:paraId="6C49C472" w14:textId="37B92349" w:rsidR="00F1263C" w:rsidRDefault="00000000">
      <w:pPr>
        <w:spacing w:after="120"/>
      </w:pPr>
      <w:r>
        <w:t xml:space="preserve">This Information Security Policy establishes the framework for identifying, mitigating, and monitoring information security risks across </w:t>
      </w:r>
      <w:r w:rsidR="00852D1C">
        <w:t>Petros Group LLC</w:t>
      </w:r>
      <w:r>
        <w:t>. It defines the principles, responsibilities, and procedures that govern the protection of information assets, systems, and data from unauthorized access, disclosure, alteration, or destruction.</w:t>
      </w:r>
    </w:p>
    <w:p w14:paraId="65023682" w14:textId="77777777" w:rsidR="00F1263C" w:rsidRDefault="00000000">
      <w:pPr>
        <w:spacing w:after="120"/>
      </w:pPr>
      <w:r>
        <w:t>This policy has been operationalized through documented procedures, technical controls, and organizational processes that are actively enforced, regularly reviewed, and continuously improved to address evolving threats and business requirements.</w:t>
      </w:r>
    </w:p>
    <w:p w14:paraId="20F2050D" w14:textId="77777777" w:rsidR="00F1263C" w:rsidRDefault="00000000">
      <w:pPr>
        <w:pStyle w:val="Heading1"/>
      </w:pPr>
      <w:r>
        <w:t>2. Scope</w:t>
      </w:r>
    </w:p>
    <w:p w14:paraId="7FB885CE" w14:textId="77777777" w:rsidR="00F1263C" w:rsidRDefault="00000000">
      <w:pPr>
        <w:spacing w:after="120"/>
      </w:pPr>
      <w:r>
        <w:t>This policy applies to:</w:t>
      </w:r>
    </w:p>
    <w:p w14:paraId="64F237FB" w14:textId="77777777" w:rsidR="00F1263C" w:rsidRDefault="00000000">
      <w:pPr>
        <w:pStyle w:val="ListParagraph"/>
        <w:numPr>
          <w:ilvl w:val="0"/>
          <w:numId w:val="2"/>
        </w:numPr>
      </w:pPr>
      <w:r>
        <w:t>All employees, contractors, temporary staff, and third-party personnel with access to organizational information assets</w:t>
      </w:r>
    </w:p>
    <w:p w14:paraId="3B5A73AC" w14:textId="03C3DC91" w:rsidR="00F1263C" w:rsidRDefault="00000000">
      <w:pPr>
        <w:pStyle w:val="ListParagraph"/>
        <w:numPr>
          <w:ilvl w:val="0"/>
          <w:numId w:val="2"/>
        </w:numPr>
      </w:pPr>
      <w:r>
        <w:t xml:space="preserve">All information systems, applications, networks, and infrastructure owned or operated by </w:t>
      </w:r>
      <w:r w:rsidR="00852D1C">
        <w:t>Petros Group LLC</w:t>
      </w:r>
    </w:p>
    <w:p w14:paraId="18145F02" w14:textId="77777777" w:rsidR="00F1263C" w:rsidRDefault="00000000">
      <w:pPr>
        <w:pStyle w:val="ListParagraph"/>
        <w:numPr>
          <w:ilvl w:val="0"/>
          <w:numId w:val="2"/>
        </w:numPr>
      </w:pPr>
      <w:r>
        <w:t>All data processed, stored, or transmitted by the organization, regardless of format or location</w:t>
      </w:r>
    </w:p>
    <w:p w14:paraId="608D9B2D" w14:textId="77777777" w:rsidR="00F1263C" w:rsidRDefault="00000000">
      <w:pPr>
        <w:pStyle w:val="ListParagraph"/>
        <w:numPr>
          <w:ilvl w:val="0"/>
          <w:numId w:val="2"/>
        </w:numPr>
      </w:pPr>
      <w:r>
        <w:t>Cloud-based services, SaaS platforms, and third-party service providers handling organizational data</w:t>
      </w:r>
    </w:p>
    <w:p w14:paraId="33870A2E" w14:textId="77777777" w:rsidR="00F1263C" w:rsidRDefault="00000000">
      <w:pPr>
        <w:pStyle w:val="ListParagraph"/>
        <w:numPr>
          <w:ilvl w:val="0"/>
          <w:numId w:val="2"/>
        </w:numPr>
      </w:pPr>
      <w:r>
        <w:t>Remote work environments and personal devices used for business purposes (BYOD)</w:t>
      </w:r>
    </w:p>
    <w:p w14:paraId="5E9E51B6" w14:textId="77777777" w:rsidR="00F1263C" w:rsidRDefault="00000000">
      <w:pPr>
        <w:pStyle w:val="Heading1"/>
      </w:pPr>
      <w:r>
        <w:t>3. Policy Statement</w:t>
      </w:r>
    </w:p>
    <w:p w14:paraId="7AB1AC7F" w14:textId="46BA4938" w:rsidR="00F1263C" w:rsidRDefault="00852D1C">
      <w:pPr>
        <w:spacing w:after="120"/>
      </w:pPr>
      <w:r>
        <w:t>Petros Group LLC</w:t>
      </w:r>
      <w:r w:rsidR="00000000">
        <w:t xml:space="preserve"> is committed to protecting the confidentiality, integrity, and availability of its information assets. The organization maintains a risk-based information security program that aligns with industry best practices and applicable regulatory requirements, including but not limited to SOC 2, ISO 27001, NIST CSF, GDPR, CCPA, and HIPAA as applicable.</w:t>
      </w:r>
    </w:p>
    <w:p w14:paraId="0D338E3C" w14:textId="77777777" w:rsidR="00F1263C" w:rsidRDefault="00000000">
      <w:pPr>
        <w:pStyle w:val="Heading1"/>
      </w:pPr>
      <w:r>
        <w:t>4. Governance Structure and Roles</w:t>
      </w:r>
    </w:p>
    <w:p w14:paraId="0DE43E49" w14:textId="77777777" w:rsidR="00F1263C" w:rsidRDefault="00000000">
      <w:pPr>
        <w:spacing w:after="120"/>
      </w:pPr>
      <w:r>
        <w:t>The following roles and responsibilities ensure accountability and operational effectiveness of the information security program:</w:t>
      </w:r>
    </w:p>
    <w:p w14:paraId="083629A0" w14:textId="77777777" w:rsidR="00F1263C" w:rsidRDefault="00F1263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1263C" w14:paraId="25ADFC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0E78DF5" w14:textId="77777777" w:rsidR="00F1263C" w:rsidRDefault="00000000">
            <w:r>
              <w:rPr>
                <w:b/>
                <w:bCs/>
                <w:color w:val="FFFFFF"/>
                <w:sz w:val="20"/>
                <w:szCs w:val="20"/>
              </w:rPr>
              <w:t>Role</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E3DB7A2" w14:textId="77777777" w:rsidR="00F1263C" w:rsidRDefault="00000000">
            <w:r>
              <w:rPr>
                <w:b/>
                <w:bCs/>
                <w:color w:val="FFFFFF"/>
                <w:sz w:val="20"/>
                <w:szCs w:val="20"/>
              </w:rPr>
              <w:t>Responsibilities</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0BAB491" w14:textId="77777777" w:rsidR="00F1263C" w:rsidRDefault="00000000">
            <w:r>
              <w:rPr>
                <w:b/>
                <w:bCs/>
                <w:color w:val="FFFFFF"/>
                <w:sz w:val="20"/>
                <w:szCs w:val="20"/>
              </w:rPr>
              <w:t>Accountability</w:t>
            </w:r>
          </w:p>
        </w:tc>
      </w:tr>
      <w:tr w:rsidR="00F1263C" w14:paraId="5301B0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ADAB6B" w14:textId="77777777" w:rsidR="00F1263C" w:rsidRDefault="00000000">
            <w:r>
              <w:rPr>
                <w:sz w:val="20"/>
                <w:szCs w:val="20"/>
              </w:rPr>
              <w:t>Executive Leadership / Board</w:t>
            </w:r>
          </w:p>
        </w:tc>
        <w:tc>
          <w:tcPr>
            <w:tcW w:w="351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95FB45" w14:textId="77777777" w:rsidR="00F1263C" w:rsidRDefault="00000000">
            <w:r>
              <w:rPr>
                <w:sz w:val="20"/>
                <w:szCs w:val="20"/>
              </w:rPr>
              <w:t>Approve security policy; allocate budget and resources; set risk appetite</w:t>
            </w:r>
          </w:p>
        </w:tc>
        <w:tc>
          <w:tcPr>
            <w:tcW w:w="351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D53FEA" w14:textId="77777777" w:rsidR="00F1263C" w:rsidRDefault="00000000">
            <w:r>
              <w:rPr>
                <w:sz w:val="20"/>
                <w:szCs w:val="20"/>
              </w:rPr>
              <w:t>Ultimate accountability for information security posture</w:t>
            </w:r>
          </w:p>
        </w:tc>
      </w:tr>
      <w:tr w:rsidR="00F1263C" w14:paraId="5D729C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082B9" w14:textId="77777777" w:rsidR="00F1263C" w:rsidRDefault="00000000">
            <w:r>
              <w:rPr>
                <w:sz w:val="20"/>
                <w:szCs w:val="20"/>
              </w:rPr>
              <w:t>CISO / Security Officer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3948E" w14:textId="77777777" w:rsidR="00F1263C" w:rsidRDefault="00000000">
            <w:r>
              <w:rPr>
                <w:sz w:val="20"/>
                <w:szCs w:val="20"/>
              </w:rPr>
              <w:t>Develop and enforce policy; oversee risk management program; report to leadership</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6B88C" w14:textId="77777777" w:rsidR="00F1263C" w:rsidRDefault="00000000">
            <w:r>
              <w:rPr>
                <w:sz w:val="20"/>
                <w:szCs w:val="20"/>
              </w:rPr>
              <w:t>Day-to-day management of the security program</w:t>
            </w:r>
          </w:p>
        </w:tc>
      </w:tr>
      <w:tr w:rsidR="00F1263C" w14:paraId="427C20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F3DC40" w14:textId="77777777" w:rsidR="00F1263C" w:rsidRDefault="00000000">
            <w:r>
              <w:rPr>
                <w:sz w:val="20"/>
                <w:szCs w:val="20"/>
              </w:rPr>
              <w:t>IT / Engineering Teams</w:t>
            </w:r>
          </w:p>
        </w:tc>
        <w:tc>
          <w:tcPr>
            <w:tcW w:w="351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5531B4" w14:textId="77777777" w:rsidR="00F1263C" w:rsidRDefault="00000000">
            <w:r>
              <w:rPr>
                <w:sz w:val="20"/>
                <w:szCs w:val="20"/>
              </w:rPr>
              <w:t>Implement technical controls; maintain systems; respond to incidents</w:t>
            </w:r>
          </w:p>
        </w:tc>
        <w:tc>
          <w:tcPr>
            <w:tcW w:w="351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60B7E8" w14:textId="77777777" w:rsidR="00F1263C" w:rsidRDefault="00000000">
            <w:r>
              <w:rPr>
                <w:sz w:val="20"/>
                <w:szCs w:val="20"/>
              </w:rPr>
              <w:t>Operational security of systems and infrastructure</w:t>
            </w:r>
          </w:p>
        </w:tc>
      </w:tr>
      <w:tr w:rsidR="00F1263C" w14:paraId="6D710D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07F85" w14:textId="77777777" w:rsidR="00F1263C" w:rsidRDefault="00000000">
            <w:r>
              <w:rPr>
                <w:sz w:val="20"/>
                <w:szCs w:val="20"/>
              </w:rPr>
              <w:lastRenderedPageBreak/>
              <w:t>Compliance / Legal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8DEB7" w14:textId="77777777" w:rsidR="00F1263C" w:rsidRDefault="00000000">
            <w:r>
              <w:rPr>
                <w:sz w:val="20"/>
                <w:szCs w:val="20"/>
              </w:rPr>
              <w:t>Monitor regulatory changes; conduct audits; manage third-party assessments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504AB" w14:textId="77777777" w:rsidR="00F1263C" w:rsidRDefault="00000000">
            <w:r>
              <w:rPr>
                <w:sz w:val="20"/>
                <w:szCs w:val="20"/>
              </w:rPr>
              <w:t>Ensuring regulatory and contractual compliance</w:t>
            </w:r>
          </w:p>
        </w:tc>
      </w:tr>
      <w:tr w:rsidR="00F1263C" w14:paraId="04789F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1D11CD" w14:textId="77777777" w:rsidR="00F1263C" w:rsidRDefault="00000000">
            <w:r>
              <w:rPr>
                <w:sz w:val="20"/>
                <w:szCs w:val="20"/>
              </w:rPr>
              <w:t>Human Resources</w:t>
            </w:r>
          </w:p>
        </w:tc>
        <w:tc>
          <w:tcPr>
            <w:tcW w:w="351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409B0B" w14:textId="77777777" w:rsidR="00F1263C" w:rsidRDefault="00000000">
            <w:r>
              <w:rPr>
                <w:sz w:val="20"/>
                <w:szCs w:val="20"/>
              </w:rPr>
              <w:t>Enforce acceptable use; manage onboarding/offboarding security procedures</w:t>
            </w:r>
          </w:p>
        </w:tc>
        <w:tc>
          <w:tcPr>
            <w:tcW w:w="351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88F054" w14:textId="77777777" w:rsidR="00F1263C" w:rsidRDefault="00000000">
            <w:r>
              <w:rPr>
                <w:sz w:val="20"/>
                <w:szCs w:val="20"/>
              </w:rPr>
              <w:t>Personnel security and training coordination</w:t>
            </w:r>
          </w:p>
        </w:tc>
      </w:tr>
      <w:tr w:rsidR="00F1263C" w14:paraId="4DEB6C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FD607" w14:textId="77777777" w:rsidR="00F1263C" w:rsidRDefault="00000000">
            <w:r>
              <w:rPr>
                <w:sz w:val="20"/>
                <w:szCs w:val="20"/>
              </w:rPr>
              <w:t>All Employees / Contractors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806C" w14:textId="77777777" w:rsidR="00F1263C" w:rsidRDefault="00000000">
            <w:r>
              <w:rPr>
                <w:sz w:val="20"/>
                <w:szCs w:val="20"/>
              </w:rPr>
              <w:t>Follow security policies; complete required training; report incidents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55359" w14:textId="77777777" w:rsidR="00F1263C" w:rsidRDefault="00000000">
            <w:r>
              <w:rPr>
                <w:sz w:val="20"/>
                <w:szCs w:val="20"/>
              </w:rPr>
              <w:t>Individual compliance with security requirements</w:t>
            </w:r>
          </w:p>
        </w:tc>
      </w:tr>
    </w:tbl>
    <w:p w14:paraId="5BA6B730" w14:textId="77777777" w:rsidR="00F1263C" w:rsidRDefault="00000000">
      <w:r>
        <w:br w:type="page"/>
      </w:r>
    </w:p>
    <w:p w14:paraId="25CE97E3" w14:textId="77777777" w:rsidR="00F1263C" w:rsidRDefault="00000000">
      <w:pPr>
        <w:pStyle w:val="Heading1"/>
      </w:pPr>
      <w:r>
        <w:lastRenderedPageBreak/>
        <w:t>5. Risk Management Framework</w:t>
      </w:r>
    </w:p>
    <w:p w14:paraId="01A5A514" w14:textId="77777777" w:rsidR="00F1263C" w:rsidRDefault="00000000">
      <w:pPr>
        <w:spacing w:after="120"/>
      </w:pPr>
      <w:r>
        <w:t>The organization employs a structured, continuous risk management process that encompasses identification, assessment, mitigation, and monitoring of information security risks. The following table summarizes the key risk domains and the operationalized controls in place:</w:t>
      </w:r>
    </w:p>
    <w:p w14:paraId="4ABA99ED" w14:textId="77777777" w:rsidR="00F1263C" w:rsidRDefault="00F1263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1263C" w14:paraId="149C193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3AFF2A3" w14:textId="77777777" w:rsidR="00F1263C" w:rsidRDefault="00000000">
            <w:r>
              <w:rPr>
                <w:b/>
                <w:bCs/>
                <w:color w:val="FFFFFF"/>
                <w:sz w:val="20"/>
                <w:szCs w:val="20"/>
              </w:rPr>
              <w:t>Risk Category</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FFC3ED7" w14:textId="77777777" w:rsidR="00F1263C" w:rsidRDefault="00000000">
            <w:r>
              <w:rPr>
                <w:b/>
                <w:bCs/>
                <w:color w:val="FFFFFF"/>
                <w:sz w:val="20"/>
                <w:szCs w:val="20"/>
              </w:rPr>
              <w:t>Identification Method</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B03A009" w14:textId="77777777" w:rsidR="00F1263C" w:rsidRDefault="00000000">
            <w:r>
              <w:rPr>
                <w:b/>
                <w:bCs/>
                <w:color w:val="FFFFFF"/>
                <w:sz w:val="20"/>
                <w:szCs w:val="20"/>
              </w:rPr>
              <w:t>Mitigation Controls</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51F629E" w14:textId="77777777" w:rsidR="00F1263C" w:rsidRDefault="00000000">
            <w:r>
              <w:rPr>
                <w:b/>
                <w:bCs/>
                <w:color w:val="FFFFFF"/>
                <w:sz w:val="20"/>
                <w:szCs w:val="20"/>
              </w:rPr>
              <w:t>Monitoring</w:t>
            </w:r>
          </w:p>
        </w:tc>
        <w:tc>
          <w:tcPr>
            <w:tcW w:w="1872"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0173014" w14:textId="77777777" w:rsidR="00F1263C" w:rsidRDefault="00000000">
            <w:r>
              <w:rPr>
                <w:b/>
                <w:bCs/>
                <w:color w:val="FFFFFF"/>
                <w:sz w:val="20"/>
                <w:szCs w:val="20"/>
              </w:rPr>
              <w:t>Frequency</w:t>
            </w:r>
          </w:p>
        </w:tc>
      </w:tr>
      <w:tr w:rsidR="00F1263C" w14:paraId="47E5B82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80951F" w14:textId="77777777" w:rsidR="00F1263C" w:rsidRDefault="00000000">
            <w:r>
              <w:rPr>
                <w:sz w:val="20"/>
                <w:szCs w:val="20"/>
              </w:rPr>
              <w:t>Data Breach / Unauthorized Access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E59F99" w14:textId="77777777" w:rsidR="00F1263C" w:rsidRDefault="00000000">
            <w:r>
              <w:rPr>
                <w:sz w:val="20"/>
                <w:szCs w:val="20"/>
              </w:rPr>
              <w:t>Vulnerability scanning, penetration testing, access reviews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286FF9" w14:textId="77777777" w:rsidR="00F1263C" w:rsidRDefault="00000000">
            <w:r>
              <w:rPr>
                <w:sz w:val="20"/>
                <w:szCs w:val="20"/>
              </w:rPr>
              <w:t>Encryption, MFA, RBAC, DLP tools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5C7090" w14:textId="77777777" w:rsidR="00F1263C" w:rsidRDefault="00000000">
            <w:r>
              <w:rPr>
                <w:sz w:val="20"/>
                <w:szCs w:val="20"/>
              </w:rPr>
              <w:t>SIEM alerts, access logs, anomaly detection</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56F444" w14:textId="77777777" w:rsidR="00F1263C" w:rsidRDefault="00000000">
            <w:r>
              <w:rPr>
                <w:sz w:val="20"/>
                <w:szCs w:val="20"/>
              </w:rPr>
              <w:t>Continuous / Quarterly</w:t>
            </w:r>
          </w:p>
        </w:tc>
      </w:tr>
      <w:tr w:rsidR="00F1263C" w14:paraId="4BA9179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5CB9D" w14:textId="77777777" w:rsidR="00F1263C" w:rsidRDefault="00000000">
            <w:r>
              <w:rPr>
                <w:sz w:val="20"/>
                <w:szCs w:val="20"/>
              </w:rPr>
              <w:t>Malware &amp; Ransomware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12903" w14:textId="77777777" w:rsidR="00F1263C" w:rsidRDefault="00000000">
            <w:r>
              <w:rPr>
                <w:sz w:val="20"/>
                <w:szCs w:val="20"/>
              </w:rPr>
              <w:t>Endpoint detection, threat intelligence feeds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F5645" w14:textId="77777777" w:rsidR="00F1263C" w:rsidRDefault="00000000">
            <w:r>
              <w:rPr>
                <w:sz w:val="20"/>
                <w:szCs w:val="20"/>
              </w:rPr>
              <w:t>EDR/XDR solutions, email filtering, patching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D6A69" w14:textId="77777777" w:rsidR="00F1263C" w:rsidRDefault="00000000">
            <w:r>
              <w:rPr>
                <w:sz w:val="20"/>
                <w:szCs w:val="20"/>
              </w:rPr>
              <w:t>Real-time endpoint monitoring, SOC review</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813B7" w14:textId="77777777" w:rsidR="00F1263C" w:rsidRDefault="00000000">
            <w:r>
              <w:rPr>
                <w:sz w:val="20"/>
                <w:szCs w:val="20"/>
              </w:rPr>
              <w:t>Continuous</w:t>
            </w:r>
          </w:p>
        </w:tc>
      </w:tr>
      <w:tr w:rsidR="00F1263C" w14:paraId="7A46486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FAD9F7" w14:textId="77777777" w:rsidR="00F1263C" w:rsidRDefault="00000000">
            <w:r>
              <w:rPr>
                <w:sz w:val="20"/>
                <w:szCs w:val="20"/>
              </w:rPr>
              <w:t>Insider Threats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88B7F7" w14:textId="77777777" w:rsidR="00F1263C" w:rsidRDefault="00000000">
            <w:r>
              <w:rPr>
                <w:sz w:val="20"/>
                <w:szCs w:val="20"/>
              </w:rPr>
              <w:t>User behavior analytics, access audits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065366" w14:textId="77777777" w:rsidR="00F1263C" w:rsidRDefault="00000000">
            <w:r>
              <w:rPr>
                <w:sz w:val="20"/>
                <w:szCs w:val="20"/>
              </w:rPr>
              <w:t>Least privilege, separation of duties, background checks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BA53A2" w14:textId="77777777" w:rsidR="00F1263C" w:rsidRDefault="00000000">
            <w:r>
              <w:rPr>
                <w:sz w:val="20"/>
                <w:szCs w:val="20"/>
              </w:rPr>
              <w:t>UEBA tools, periodic access recertification</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275720" w14:textId="77777777" w:rsidR="00F1263C" w:rsidRDefault="00000000">
            <w:r>
              <w:rPr>
                <w:sz w:val="20"/>
                <w:szCs w:val="20"/>
              </w:rPr>
              <w:t>Quarterly</w:t>
            </w:r>
          </w:p>
        </w:tc>
      </w:tr>
      <w:tr w:rsidR="00F1263C" w14:paraId="7CC6E47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49931" w14:textId="77777777" w:rsidR="00F1263C" w:rsidRDefault="00000000">
            <w:r>
              <w:rPr>
                <w:sz w:val="20"/>
                <w:szCs w:val="20"/>
              </w:rPr>
              <w:t>Third-Party / Vendor Risk</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5DDB8" w14:textId="77777777" w:rsidR="00F1263C" w:rsidRDefault="00000000">
            <w:r>
              <w:rPr>
                <w:sz w:val="20"/>
                <w:szCs w:val="20"/>
              </w:rPr>
              <w:t>Vendor security assessments, SOC 2 review</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7AB7E" w14:textId="77777777" w:rsidR="00F1263C" w:rsidRDefault="00000000">
            <w:r>
              <w:rPr>
                <w:sz w:val="20"/>
                <w:szCs w:val="20"/>
              </w:rPr>
              <w:t>Contractual security requirements, data handling agreements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ADDD5" w14:textId="77777777" w:rsidR="00F1263C" w:rsidRDefault="00000000">
            <w:r>
              <w:rPr>
                <w:sz w:val="20"/>
                <w:szCs w:val="20"/>
              </w:rPr>
              <w:t>Ongoing vendor monitoring, annual reassessment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D2526" w14:textId="77777777" w:rsidR="00F1263C" w:rsidRDefault="00000000">
            <w:r>
              <w:rPr>
                <w:sz w:val="20"/>
                <w:szCs w:val="20"/>
              </w:rPr>
              <w:t xml:space="preserve">Annually / </w:t>
            </w:r>
            <w:proofErr w:type="gramStart"/>
            <w:r>
              <w:rPr>
                <w:sz w:val="20"/>
                <w:szCs w:val="20"/>
              </w:rPr>
              <w:t>On-change</w:t>
            </w:r>
            <w:proofErr w:type="gramEnd"/>
          </w:p>
        </w:tc>
      </w:tr>
      <w:tr w:rsidR="00F1263C" w14:paraId="04FF7A1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36A162" w14:textId="77777777" w:rsidR="00F1263C" w:rsidRDefault="00000000">
            <w:r>
              <w:rPr>
                <w:sz w:val="20"/>
                <w:szCs w:val="20"/>
              </w:rPr>
              <w:t>Business Continuity / Disaster</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DA20D1" w14:textId="77777777" w:rsidR="00F1263C" w:rsidRDefault="00000000">
            <w:r>
              <w:rPr>
                <w:sz w:val="20"/>
                <w:szCs w:val="20"/>
              </w:rPr>
              <w:t>Business impact analysis (BIA), risk assessment</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29C147" w14:textId="77777777" w:rsidR="00F1263C" w:rsidRDefault="00000000">
            <w:r>
              <w:rPr>
                <w:sz w:val="20"/>
                <w:szCs w:val="20"/>
              </w:rPr>
              <w:t>Redundant systems, backups, DR plans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E881FA" w14:textId="77777777" w:rsidR="00F1263C" w:rsidRDefault="00000000">
            <w:r>
              <w:rPr>
                <w:sz w:val="20"/>
                <w:szCs w:val="20"/>
              </w:rPr>
              <w:t>DR testing, backup verification</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CF5513" w14:textId="77777777" w:rsidR="00F1263C" w:rsidRDefault="00000000">
            <w:r>
              <w:rPr>
                <w:sz w:val="20"/>
                <w:szCs w:val="20"/>
              </w:rPr>
              <w:t>Semi-Annually</w:t>
            </w:r>
          </w:p>
        </w:tc>
      </w:tr>
      <w:tr w:rsidR="00F1263C" w14:paraId="0CD020F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C9DEC" w14:textId="77777777" w:rsidR="00F1263C" w:rsidRDefault="00000000">
            <w:r>
              <w:rPr>
                <w:sz w:val="20"/>
                <w:szCs w:val="20"/>
              </w:rPr>
              <w:t>Regulatory Non-Compliance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35C73" w14:textId="77777777" w:rsidR="00F1263C" w:rsidRDefault="00000000">
            <w:r>
              <w:rPr>
                <w:sz w:val="20"/>
                <w:szCs w:val="20"/>
              </w:rPr>
              <w:t>Regulatory tracking, gap analysis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E68F7" w14:textId="77777777" w:rsidR="00F1263C" w:rsidRDefault="00000000">
            <w:r>
              <w:rPr>
                <w:sz w:val="20"/>
                <w:szCs w:val="20"/>
              </w:rPr>
              <w:t>Compliance framework mapping, training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DA69E" w14:textId="77777777" w:rsidR="00F1263C" w:rsidRDefault="00000000">
            <w:r>
              <w:rPr>
                <w:sz w:val="20"/>
                <w:szCs w:val="20"/>
              </w:rPr>
              <w:t>Audit findings tracking, regulatory updates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DE1E7" w14:textId="77777777" w:rsidR="00F1263C" w:rsidRDefault="00000000">
            <w:r>
              <w:rPr>
                <w:sz w:val="20"/>
                <w:szCs w:val="20"/>
              </w:rPr>
              <w:t>Ongoing</w:t>
            </w:r>
          </w:p>
        </w:tc>
      </w:tr>
      <w:tr w:rsidR="00F1263C" w14:paraId="2A6C864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8DEA4B" w14:textId="77777777" w:rsidR="00F1263C" w:rsidRDefault="00000000">
            <w:r>
              <w:rPr>
                <w:sz w:val="20"/>
                <w:szCs w:val="20"/>
              </w:rPr>
              <w:t>Phishing / Social Engineering</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620010" w14:textId="77777777" w:rsidR="00F1263C" w:rsidRDefault="00000000">
            <w:r>
              <w:rPr>
                <w:sz w:val="20"/>
                <w:szCs w:val="20"/>
              </w:rPr>
              <w:t>Simulated phishing campaigns, incident reports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A91DDB" w14:textId="77777777" w:rsidR="00F1263C" w:rsidRDefault="00000000">
            <w:r>
              <w:rPr>
                <w:sz w:val="20"/>
                <w:szCs w:val="20"/>
              </w:rPr>
              <w:t>Security awareness training, email authentication (DMARC/DKIM)</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EB55AB" w14:textId="77777777" w:rsidR="00F1263C" w:rsidRDefault="00000000">
            <w:r>
              <w:rPr>
                <w:sz w:val="20"/>
                <w:szCs w:val="20"/>
              </w:rPr>
              <w:t>Phishing report metrics, campaign results</w:t>
            </w:r>
          </w:p>
        </w:tc>
        <w:tc>
          <w:tcPr>
            <w:tcW w:w="187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424562" w14:textId="77777777" w:rsidR="00F1263C" w:rsidRDefault="00000000">
            <w:r>
              <w:rPr>
                <w:sz w:val="20"/>
                <w:szCs w:val="20"/>
              </w:rPr>
              <w:t>Monthly / Quarterly</w:t>
            </w:r>
          </w:p>
        </w:tc>
      </w:tr>
    </w:tbl>
    <w:p w14:paraId="20687583" w14:textId="77777777" w:rsidR="00F1263C" w:rsidRDefault="00000000">
      <w:pPr>
        <w:pStyle w:val="Heading2"/>
      </w:pPr>
      <w:r>
        <w:t>5.1 Risk Identification</w:t>
      </w:r>
    </w:p>
    <w:p w14:paraId="6270F802" w14:textId="77777777" w:rsidR="00F1263C" w:rsidRDefault="00000000">
      <w:pPr>
        <w:spacing w:after="120"/>
      </w:pPr>
      <w:r>
        <w:t>Risk identification is conducted through multiple channels to ensure comprehensive coverage:</w:t>
      </w:r>
    </w:p>
    <w:p w14:paraId="22E74144" w14:textId="77777777" w:rsidR="00F1263C" w:rsidRDefault="00000000">
      <w:pPr>
        <w:pStyle w:val="ListParagraph"/>
        <w:numPr>
          <w:ilvl w:val="0"/>
          <w:numId w:val="3"/>
        </w:numPr>
      </w:pPr>
      <w:r>
        <w:t>Annual enterprise-wide risk assessments using established frameworks (NIST, ISO 27005)</w:t>
      </w:r>
    </w:p>
    <w:p w14:paraId="1CBF8DB2" w14:textId="77777777" w:rsidR="00F1263C" w:rsidRDefault="00000000">
      <w:pPr>
        <w:pStyle w:val="ListParagraph"/>
        <w:numPr>
          <w:ilvl w:val="0"/>
          <w:numId w:val="3"/>
        </w:numPr>
      </w:pPr>
      <w:r>
        <w:t>Continuous vulnerability scanning and penetration testing of internal and external assets</w:t>
      </w:r>
    </w:p>
    <w:p w14:paraId="7BAB9DC8" w14:textId="77777777" w:rsidR="00F1263C" w:rsidRDefault="00000000">
      <w:pPr>
        <w:pStyle w:val="ListParagraph"/>
        <w:numPr>
          <w:ilvl w:val="0"/>
          <w:numId w:val="3"/>
        </w:numPr>
      </w:pPr>
      <w:r>
        <w:lastRenderedPageBreak/>
        <w:t>Threat intelligence monitoring and analysis from industry feeds and government advisories</w:t>
      </w:r>
    </w:p>
    <w:p w14:paraId="01D103BC" w14:textId="77777777" w:rsidR="00F1263C" w:rsidRDefault="00000000">
      <w:pPr>
        <w:pStyle w:val="ListParagraph"/>
        <w:numPr>
          <w:ilvl w:val="0"/>
          <w:numId w:val="3"/>
        </w:numPr>
      </w:pPr>
      <w:r>
        <w:t>Incident trend analysis and lessons learned from past events</w:t>
      </w:r>
    </w:p>
    <w:p w14:paraId="4A89035C" w14:textId="77777777" w:rsidR="00F1263C" w:rsidRDefault="00000000">
      <w:pPr>
        <w:pStyle w:val="ListParagraph"/>
        <w:numPr>
          <w:ilvl w:val="0"/>
          <w:numId w:val="3"/>
        </w:numPr>
      </w:pPr>
      <w:r>
        <w:t>Change management reviews for new systems, applications, and business processes</w:t>
      </w:r>
    </w:p>
    <w:p w14:paraId="0552C5E2" w14:textId="77777777" w:rsidR="00F1263C" w:rsidRDefault="00000000">
      <w:pPr>
        <w:pStyle w:val="ListParagraph"/>
        <w:numPr>
          <w:ilvl w:val="0"/>
          <w:numId w:val="3"/>
        </w:numPr>
      </w:pPr>
      <w:r>
        <w:t>Third-party and vendor risk assessments during onboarding and periodically thereafter</w:t>
      </w:r>
    </w:p>
    <w:p w14:paraId="537E10F8" w14:textId="77777777" w:rsidR="00F1263C" w:rsidRDefault="00000000">
      <w:pPr>
        <w:pStyle w:val="Heading2"/>
      </w:pPr>
      <w:r>
        <w:t>5.2 Risk Assessment and Prioritization</w:t>
      </w:r>
    </w:p>
    <w:p w14:paraId="265DD7D5" w14:textId="77777777" w:rsidR="00F1263C" w:rsidRDefault="00000000">
      <w:pPr>
        <w:spacing w:after="120"/>
      </w:pPr>
      <w:r>
        <w:t>Identified risks are assessed using a standardized methodology that evaluates likelihood and potential impact across dimensions including financial loss, operational disruption, regulatory penalties, and reputational damage. Risks are categorized as Critical, High, Medium, or Low, and are logged in a centralized risk register. Risk owners are assigned for each identified risk, with escalation paths defined for critical and high-severity risks.</w:t>
      </w:r>
    </w:p>
    <w:p w14:paraId="792DC2C5" w14:textId="77777777" w:rsidR="00F1263C" w:rsidRDefault="00000000">
      <w:pPr>
        <w:pStyle w:val="Heading2"/>
      </w:pPr>
      <w:r>
        <w:t>5.3 Risk Mitigation</w:t>
      </w:r>
    </w:p>
    <w:p w14:paraId="6B95E8D7" w14:textId="77777777" w:rsidR="00F1263C" w:rsidRDefault="00000000">
      <w:pPr>
        <w:spacing w:after="120"/>
      </w:pPr>
      <w:r>
        <w:t>Risk treatment decisions follow a structured approach:</w:t>
      </w:r>
    </w:p>
    <w:p w14:paraId="711261E2" w14:textId="77777777" w:rsidR="00F1263C" w:rsidRDefault="00000000">
      <w:pPr>
        <w:pStyle w:val="ListParagraph"/>
        <w:numPr>
          <w:ilvl w:val="0"/>
          <w:numId w:val="4"/>
        </w:numPr>
      </w:pPr>
      <w:r>
        <w:t>Mitigate: Implement technical, administrative, or physical controls to reduce risk to an acceptable level</w:t>
      </w:r>
    </w:p>
    <w:p w14:paraId="69421CF3" w14:textId="77777777" w:rsidR="00F1263C" w:rsidRDefault="00000000">
      <w:pPr>
        <w:pStyle w:val="ListParagraph"/>
        <w:numPr>
          <w:ilvl w:val="0"/>
          <w:numId w:val="4"/>
        </w:numPr>
      </w:pPr>
      <w:r>
        <w:t>Transfer: Shift risk through insurance, contractual provisions, or outsourcing with appropriate oversight</w:t>
      </w:r>
    </w:p>
    <w:p w14:paraId="285D8E3D" w14:textId="77777777" w:rsidR="00F1263C" w:rsidRDefault="00000000">
      <w:pPr>
        <w:pStyle w:val="ListParagraph"/>
        <w:numPr>
          <w:ilvl w:val="0"/>
          <w:numId w:val="4"/>
        </w:numPr>
      </w:pPr>
      <w:r>
        <w:t>Accept: Formally document and accept residual risk with executive approval when cost of mitigation exceeds potential impact</w:t>
      </w:r>
    </w:p>
    <w:p w14:paraId="28268C95" w14:textId="77777777" w:rsidR="00F1263C" w:rsidRDefault="00000000">
      <w:pPr>
        <w:pStyle w:val="ListParagraph"/>
        <w:numPr>
          <w:ilvl w:val="0"/>
          <w:numId w:val="4"/>
        </w:numPr>
      </w:pPr>
      <w:r>
        <w:t>Avoid: Eliminate the risk by discontinuing the activity or removing the asset from the environment</w:t>
      </w:r>
    </w:p>
    <w:p w14:paraId="69EC0279" w14:textId="77777777" w:rsidR="00F1263C" w:rsidRDefault="00000000">
      <w:pPr>
        <w:pStyle w:val="Heading2"/>
      </w:pPr>
      <w:r>
        <w:t>5.4 Continuous Monitoring</w:t>
      </w:r>
    </w:p>
    <w:p w14:paraId="1E27CDB3" w14:textId="77777777" w:rsidR="00F1263C" w:rsidRDefault="00000000">
      <w:pPr>
        <w:spacing w:after="120"/>
      </w:pPr>
      <w:r>
        <w:t>The organization maintains continuous monitoring capabilities including:</w:t>
      </w:r>
    </w:p>
    <w:p w14:paraId="780B1B86" w14:textId="77777777" w:rsidR="00F1263C" w:rsidRDefault="00000000">
      <w:pPr>
        <w:pStyle w:val="ListParagraph"/>
        <w:numPr>
          <w:ilvl w:val="0"/>
          <w:numId w:val="5"/>
        </w:numPr>
      </w:pPr>
      <w:r>
        <w:t>Security Information and Event Management (SIEM) for real-time log correlation and alerting</w:t>
      </w:r>
    </w:p>
    <w:p w14:paraId="5D2BD92A" w14:textId="77777777" w:rsidR="00F1263C" w:rsidRDefault="00000000">
      <w:pPr>
        <w:pStyle w:val="ListParagraph"/>
        <w:numPr>
          <w:ilvl w:val="0"/>
          <w:numId w:val="5"/>
        </w:numPr>
      </w:pPr>
      <w:r>
        <w:t>Endpoint Detection and Response (EDR/XDR) across all managed devices</w:t>
      </w:r>
    </w:p>
    <w:p w14:paraId="76371944" w14:textId="77777777" w:rsidR="00F1263C" w:rsidRDefault="00000000">
      <w:pPr>
        <w:pStyle w:val="ListParagraph"/>
        <w:numPr>
          <w:ilvl w:val="0"/>
          <w:numId w:val="5"/>
        </w:numPr>
      </w:pPr>
      <w:r>
        <w:t>Network intrusion detection/prevention systems (IDS/IPS)</w:t>
      </w:r>
    </w:p>
    <w:p w14:paraId="3AD12CF4" w14:textId="77777777" w:rsidR="00F1263C" w:rsidRDefault="00000000">
      <w:pPr>
        <w:pStyle w:val="ListParagraph"/>
        <w:numPr>
          <w:ilvl w:val="0"/>
          <w:numId w:val="5"/>
        </w:numPr>
      </w:pPr>
      <w:r>
        <w:t>Cloud security posture management (CSPM) for cloud environments</w:t>
      </w:r>
    </w:p>
    <w:p w14:paraId="05B67206" w14:textId="77777777" w:rsidR="00F1263C" w:rsidRDefault="00000000">
      <w:pPr>
        <w:pStyle w:val="ListParagraph"/>
        <w:numPr>
          <w:ilvl w:val="0"/>
          <w:numId w:val="5"/>
        </w:numPr>
      </w:pPr>
      <w:r>
        <w:t>Regular vulnerability scanning with defined SLAs for remediation based on severity</w:t>
      </w:r>
    </w:p>
    <w:p w14:paraId="4340FA70" w14:textId="77777777" w:rsidR="00F1263C" w:rsidRDefault="00000000">
      <w:pPr>
        <w:pStyle w:val="ListParagraph"/>
        <w:numPr>
          <w:ilvl w:val="0"/>
          <w:numId w:val="5"/>
        </w:numPr>
      </w:pPr>
      <w:r>
        <w:t>Key Risk Indicators (KRIs) reported to leadership on a monthly/quarterly basis</w:t>
      </w:r>
    </w:p>
    <w:p w14:paraId="2ED4859D" w14:textId="77777777" w:rsidR="00F1263C" w:rsidRDefault="00000000">
      <w:r>
        <w:br w:type="page"/>
      </w:r>
    </w:p>
    <w:p w14:paraId="2A16933B" w14:textId="77777777" w:rsidR="00F1263C" w:rsidRDefault="00000000">
      <w:pPr>
        <w:pStyle w:val="Heading1"/>
      </w:pPr>
      <w:r>
        <w:lastRenderedPageBreak/>
        <w:t>6. Security Controls and Procedures</w:t>
      </w:r>
    </w:p>
    <w:p w14:paraId="3F1B04F1" w14:textId="77777777" w:rsidR="00F1263C" w:rsidRDefault="00000000">
      <w:pPr>
        <w:pStyle w:val="Heading2"/>
      </w:pPr>
      <w:r>
        <w:t>6.1 Access Control</w:t>
      </w:r>
    </w:p>
    <w:p w14:paraId="0A996879" w14:textId="77777777" w:rsidR="00F1263C" w:rsidRDefault="00000000">
      <w:pPr>
        <w:pStyle w:val="ListParagraph"/>
        <w:numPr>
          <w:ilvl w:val="0"/>
          <w:numId w:val="6"/>
        </w:numPr>
      </w:pPr>
      <w:r>
        <w:t>Role-based access control (RBAC) enforced across all systems and applications</w:t>
      </w:r>
    </w:p>
    <w:p w14:paraId="3A49920B" w14:textId="77777777" w:rsidR="00F1263C" w:rsidRDefault="00000000">
      <w:pPr>
        <w:pStyle w:val="ListParagraph"/>
        <w:numPr>
          <w:ilvl w:val="0"/>
          <w:numId w:val="6"/>
        </w:numPr>
      </w:pPr>
      <w:r>
        <w:t>Multi-factor authentication (MFA) required for all remote access, privileged accounts, and cloud services</w:t>
      </w:r>
    </w:p>
    <w:p w14:paraId="337490A8" w14:textId="77777777" w:rsidR="00F1263C" w:rsidRDefault="00000000">
      <w:pPr>
        <w:pStyle w:val="ListParagraph"/>
        <w:numPr>
          <w:ilvl w:val="0"/>
          <w:numId w:val="6"/>
        </w:numPr>
      </w:pPr>
      <w:r>
        <w:t>Quarterly access reviews and recertification for all critical systems</w:t>
      </w:r>
    </w:p>
    <w:p w14:paraId="19DE3CA6" w14:textId="77777777" w:rsidR="00F1263C" w:rsidRDefault="00000000">
      <w:pPr>
        <w:pStyle w:val="ListParagraph"/>
        <w:numPr>
          <w:ilvl w:val="0"/>
          <w:numId w:val="6"/>
        </w:numPr>
      </w:pPr>
      <w:r>
        <w:t>Automated provisioning and deprovisioning tied to HR onboarding/offboarding workflows</w:t>
      </w:r>
    </w:p>
    <w:p w14:paraId="7DC967F2" w14:textId="77777777" w:rsidR="00F1263C" w:rsidRDefault="00000000">
      <w:pPr>
        <w:pStyle w:val="ListParagraph"/>
        <w:numPr>
          <w:ilvl w:val="0"/>
          <w:numId w:val="6"/>
        </w:numPr>
      </w:pPr>
      <w:r>
        <w:t>Privileged Access Management (PAM) for administrative and elevated accounts</w:t>
      </w:r>
    </w:p>
    <w:p w14:paraId="32A59F3C" w14:textId="77777777" w:rsidR="00F1263C" w:rsidRDefault="00000000">
      <w:pPr>
        <w:pStyle w:val="Heading2"/>
      </w:pPr>
      <w:r>
        <w:t>6.2 Data Protection</w:t>
      </w:r>
    </w:p>
    <w:p w14:paraId="16DA7F11" w14:textId="77777777" w:rsidR="00F1263C" w:rsidRDefault="00000000">
      <w:pPr>
        <w:pStyle w:val="ListParagraph"/>
        <w:numPr>
          <w:ilvl w:val="0"/>
          <w:numId w:val="7"/>
        </w:numPr>
      </w:pPr>
      <w:r>
        <w:t>Data classification policy (Public, Internal, Confidential, Restricted) with handling procedures for each level</w:t>
      </w:r>
    </w:p>
    <w:p w14:paraId="5749607A" w14:textId="77777777" w:rsidR="00F1263C" w:rsidRDefault="00000000">
      <w:pPr>
        <w:pStyle w:val="ListParagraph"/>
        <w:numPr>
          <w:ilvl w:val="0"/>
          <w:numId w:val="7"/>
        </w:numPr>
      </w:pPr>
      <w:r>
        <w:t>Encryption at rest (AES-256) and in transit (TLS 1.2+) for all sensitive data</w:t>
      </w:r>
    </w:p>
    <w:p w14:paraId="35071617" w14:textId="77777777" w:rsidR="00F1263C" w:rsidRDefault="00000000">
      <w:pPr>
        <w:pStyle w:val="ListParagraph"/>
        <w:numPr>
          <w:ilvl w:val="0"/>
          <w:numId w:val="7"/>
        </w:numPr>
      </w:pPr>
      <w:r>
        <w:t>Data Loss Prevention (DLP) tools deployed across email, endpoints, and cloud storage</w:t>
      </w:r>
    </w:p>
    <w:p w14:paraId="6BE74E2A" w14:textId="77777777" w:rsidR="00F1263C" w:rsidRDefault="00000000">
      <w:pPr>
        <w:pStyle w:val="ListParagraph"/>
        <w:numPr>
          <w:ilvl w:val="0"/>
          <w:numId w:val="7"/>
        </w:numPr>
      </w:pPr>
      <w:r>
        <w:t>Secure data disposal procedures for physical and digital media</w:t>
      </w:r>
    </w:p>
    <w:p w14:paraId="23AE8AFC" w14:textId="77777777" w:rsidR="00F1263C" w:rsidRDefault="00000000">
      <w:pPr>
        <w:pStyle w:val="ListParagraph"/>
        <w:numPr>
          <w:ilvl w:val="0"/>
          <w:numId w:val="7"/>
        </w:numPr>
      </w:pPr>
      <w:r>
        <w:t>Regular data inventory and mapping to maintain awareness of data flows</w:t>
      </w:r>
    </w:p>
    <w:p w14:paraId="7A16A469" w14:textId="77777777" w:rsidR="00F1263C" w:rsidRDefault="00000000">
      <w:pPr>
        <w:pStyle w:val="Heading2"/>
      </w:pPr>
      <w:r>
        <w:t>6.3 Incident Response</w:t>
      </w:r>
    </w:p>
    <w:p w14:paraId="51AE3931" w14:textId="77777777" w:rsidR="00F1263C" w:rsidRDefault="00000000">
      <w:pPr>
        <w:spacing w:after="120"/>
      </w:pPr>
      <w:r>
        <w:t>The organization maintains a documented Incident Response Plan (IRP) that includes:</w:t>
      </w:r>
    </w:p>
    <w:p w14:paraId="23D4FFF8" w14:textId="77777777" w:rsidR="00F1263C" w:rsidRDefault="00000000">
      <w:pPr>
        <w:pStyle w:val="ListParagraph"/>
        <w:numPr>
          <w:ilvl w:val="0"/>
          <w:numId w:val="8"/>
        </w:numPr>
      </w:pPr>
      <w:r>
        <w:t>Defined incident classification and severity levels</w:t>
      </w:r>
    </w:p>
    <w:p w14:paraId="3D6C878A" w14:textId="77777777" w:rsidR="00F1263C" w:rsidRDefault="00000000">
      <w:pPr>
        <w:pStyle w:val="ListParagraph"/>
        <w:numPr>
          <w:ilvl w:val="0"/>
          <w:numId w:val="8"/>
        </w:numPr>
      </w:pPr>
      <w:r>
        <w:t>Clear escalation paths and communication protocols (internal and external)</w:t>
      </w:r>
    </w:p>
    <w:p w14:paraId="079886B0" w14:textId="77777777" w:rsidR="00F1263C" w:rsidRDefault="00000000">
      <w:pPr>
        <w:pStyle w:val="ListParagraph"/>
        <w:numPr>
          <w:ilvl w:val="0"/>
          <w:numId w:val="8"/>
        </w:numPr>
      </w:pPr>
      <w:r>
        <w:t>Designated Incident Response Team with defined roles and responsibilities</w:t>
      </w:r>
    </w:p>
    <w:p w14:paraId="0173C158" w14:textId="77777777" w:rsidR="00F1263C" w:rsidRDefault="00000000">
      <w:pPr>
        <w:pStyle w:val="ListParagraph"/>
        <w:numPr>
          <w:ilvl w:val="0"/>
          <w:numId w:val="8"/>
        </w:numPr>
      </w:pPr>
      <w:r>
        <w:t>Post-incident review and lessons-learned process to drive continuous improvement</w:t>
      </w:r>
    </w:p>
    <w:p w14:paraId="50CCF14F" w14:textId="77777777" w:rsidR="00F1263C" w:rsidRDefault="00000000">
      <w:pPr>
        <w:pStyle w:val="ListParagraph"/>
        <w:numPr>
          <w:ilvl w:val="0"/>
          <w:numId w:val="8"/>
        </w:numPr>
      </w:pPr>
      <w:r>
        <w:t>Annual tabletop exercises and simulated incident drills</w:t>
      </w:r>
    </w:p>
    <w:p w14:paraId="61524136" w14:textId="77777777" w:rsidR="00F1263C" w:rsidRDefault="00000000">
      <w:pPr>
        <w:pStyle w:val="ListParagraph"/>
        <w:numPr>
          <w:ilvl w:val="0"/>
          <w:numId w:val="8"/>
        </w:numPr>
      </w:pPr>
      <w:r>
        <w:t>Regulatory notification procedures aligned with applicable breach notification laws</w:t>
      </w:r>
    </w:p>
    <w:p w14:paraId="2B9C8DEF" w14:textId="77777777" w:rsidR="00F1263C" w:rsidRDefault="00000000">
      <w:pPr>
        <w:pStyle w:val="Heading2"/>
      </w:pPr>
      <w:r>
        <w:t>6.4 Business Continuity and Disaster Recovery</w:t>
      </w:r>
    </w:p>
    <w:p w14:paraId="2FFDD115" w14:textId="77777777" w:rsidR="00F1263C" w:rsidRDefault="00000000">
      <w:pPr>
        <w:spacing w:after="120"/>
      </w:pPr>
      <w:r>
        <w:t>Business continuity and disaster recovery plans are maintained, tested semi-annually, and updated based on changes to the business environment. Key elements include defined Recovery Time Objectives (RTO) and Recovery Point Objectives (RPO), redundant systems and geographic diversity for critical infrastructure, automated backup procedures with regular integrity verification, and documented failover and restoration procedures.</w:t>
      </w:r>
    </w:p>
    <w:p w14:paraId="374AE281" w14:textId="77777777" w:rsidR="00F1263C" w:rsidRDefault="00000000">
      <w:pPr>
        <w:pStyle w:val="Heading2"/>
      </w:pPr>
      <w:r>
        <w:t>6.5 Security Awareness and Training</w:t>
      </w:r>
    </w:p>
    <w:p w14:paraId="4EE03A77" w14:textId="77777777" w:rsidR="00F1263C" w:rsidRDefault="00000000">
      <w:pPr>
        <w:spacing w:after="120"/>
      </w:pPr>
      <w:r>
        <w:t>All personnel are required to complete security awareness training upon hire and annually thereafter. The program includes phishing simulation campaigns conducted at least quarterly, role-specific training for IT staff, developers, and privileged users, security policy acknowledgment as part of onboarding, and ongoing communications regarding emerging threats and best practices.</w:t>
      </w:r>
    </w:p>
    <w:p w14:paraId="0B2FCBA3" w14:textId="77777777" w:rsidR="00F1263C" w:rsidRDefault="00000000">
      <w:pPr>
        <w:pStyle w:val="Heading1"/>
      </w:pPr>
      <w:r>
        <w:t>7. Third-Party Risk Management</w:t>
      </w:r>
    </w:p>
    <w:p w14:paraId="43A3EEFA" w14:textId="77777777" w:rsidR="00F1263C" w:rsidRDefault="00000000">
      <w:pPr>
        <w:spacing w:after="120"/>
      </w:pPr>
      <w:r>
        <w:t xml:space="preserve">All third-party vendors and service providers with access to organizational data or systems undergo a security assessment prior to engagement. The vendor risk management program </w:t>
      </w:r>
      <w:r>
        <w:lastRenderedPageBreak/>
        <w:t>includes pre-engagement security questionnaires and due diligence, review of SOC 2, ISO 27001, or equivalent certifications, contractual security requirements including data handling, breach notification, and right-to-audit clauses, ongoing monitoring and periodic reassessment based on risk tier, and immediate reassessment triggered by material changes in vendor security posture or scope of services.</w:t>
      </w:r>
    </w:p>
    <w:p w14:paraId="0313C098" w14:textId="77777777" w:rsidR="00F1263C" w:rsidRDefault="00000000">
      <w:pPr>
        <w:pStyle w:val="Heading1"/>
      </w:pPr>
      <w:r>
        <w:t>8. Compliance and Audit</w:t>
      </w:r>
    </w:p>
    <w:p w14:paraId="27D03D8B" w14:textId="77777777" w:rsidR="00F1263C" w:rsidRDefault="00000000">
      <w:pPr>
        <w:spacing w:after="120"/>
      </w:pPr>
      <w:r>
        <w:t>The organization undergoes regular internal and external audits to validate the effectiveness of security controls. Compliance activities include annual internal security audits against policy requirements, external audits and certifications as required (SOC 2 Type II, ISO 27001, etc.), regulatory compliance monitoring and gap analysis, audit finding tracking with defined remediation timelines and accountability, and management review of the security program at least annually.</w:t>
      </w:r>
    </w:p>
    <w:p w14:paraId="7AD5CB6C" w14:textId="77777777" w:rsidR="00F1263C" w:rsidRDefault="00000000">
      <w:pPr>
        <w:pStyle w:val="Heading1"/>
      </w:pPr>
      <w:r>
        <w:t>9. Policy Review and Maintenance</w:t>
      </w:r>
    </w:p>
    <w:p w14:paraId="76E9DB7A" w14:textId="77777777" w:rsidR="00F1263C" w:rsidRDefault="00000000">
      <w:pPr>
        <w:spacing w:after="120"/>
      </w:pPr>
      <w:r>
        <w:t>This policy is reviewed at least annually or upon significant changes to the threat landscape, regulatory environment, business operations, or organizational structure. All changes are documented, approved by executive leadership, and communicated to relevant stakeholders. A version history is maintained to track all revisions.</w:t>
      </w:r>
    </w:p>
    <w:p w14:paraId="0495D115" w14:textId="77777777" w:rsidR="00F1263C" w:rsidRDefault="00000000">
      <w:pPr>
        <w:pStyle w:val="Heading1"/>
      </w:pPr>
      <w:r>
        <w:t>10. Enforcement</w:t>
      </w:r>
    </w:p>
    <w:p w14:paraId="0282CC8D" w14:textId="77777777" w:rsidR="00F1263C" w:rsidRDefault="00000000">
      <w:pPr>
        <w:spacing w:after="120"/>
      </w:pPr>
      <w:r>
        <w:t>Violations of this policy may result in disciplinary action up to and including termination of employment or contract, in accordance with applicable laws and organizational policies. Suspected violations should be reported to the Information Security team or through the organization’s anonymous reporting mechanism.</w:t>
      </w:r>
    </w:p>
    <w:p w14:paraId="6EEE005B" w14:textId="77777777" w:rsidR="00F1263C" w:rsidRDefault="00000000">
      <w:r>
        <w:br w:type="page"/>
      </w:r>
    </w:p>
    <w:p w14:paraId="3B9099AC" w14:textId="77777777" w:rsidR="00F1263C" w:rsidRDefault="00000000">
      <w:pPr>
        <w:pStyle w:val="Heading1"/>
      </w:pPr>
      <w:r>
        <w:lastRenderedPageBreak/>
        <w:t>Document Approval</w:t>
      </w:r>
    </w:p>
    <w:p w14:paraId="35643A92" w14:textId="77777777" w:rsidR="00F1263C" w:rsidRDefault="00F1263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1755"/>
        <w:gridCol w:w="1755"/>
      </w:tblGrid>
      <w:tr w:rsidR="00F1263C" w14:paraId="7FAA92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127B9C5" w14:textId="77777777" w:rsidR="00F1263C" w:rsidRDefault="00000000">
            <w:r>
              <w:rPr>
                <w:b/>
                <w:bCs/>
                <w:color w:val="FFFFFF"/>
                <w:sz w:val="20"/>
                <w:szCs w:val="20"/>
              </w:rPr>
              <w:t>Role</w:t>
            </w:r>
          </w:p>
        </w:tc>
        <w:tc>
          <w:tcPr>
            <w:tcW w:w="351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0EA663" w14:textId="77777777" w:rsidR="00F1263C" w:rsidRDefault="00000000">
            <w:r>
              <w:rPr>
                <w:b/>
                <w:bCs/>
                <w:color w:val="FFFFFF"/>
                <w:sz w:val="20"/>
                <w:szCs w:val="20"/>
              </w:rPr>
              <w:t>Name</w:t>
            </w:r>
          </w:p>
        </w:tc>
        <w:tc>
          <w:tcPr>
            <w:tcW w:w="1755"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9120C6A" w14:textId="77777777" w:rsidR="00F1263C" w:rsidRDefault="00000000">
            <w:r>
              <w:rPr>
                <w:b/>
                <w:bCs/>
                <w:color w:val="FFFFFF"/>
                <w:sz w:val="20"/>
                <w:szCs w:val="20"/>
              </w:rPr>
              <w:t>Signature</w:t>
            </w:r>
          </w:p>
        </w:tc>
        <w:tc>
          <w:tcPr>
            <w:tcW w:w="1755"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4732049" w14:textId="77777777" w:rsidR="00F1263C" w:rsidRDefault="00000000">
            <w:r>
              <w:rPr>
                <w:b/>
                <w:bCs/>
                <w:color w:val="FFFFFF"/>
                <w:sz w:val="20"/>
                <w:szCs w:val="20"/>
              </w:rPr>
              <w:t>Date</w:t>
            </w:r>
          </w:p>
        </w:tc>
      </w:tr>
      <w:tr w:rsidR="00F1263C" w14:paraId="1AF999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BB382A" w14:textId="3A6860EF" w:rsidR="00F1263C" w:rsidRDefault="00000000">
            <w:r>
              <w:rPr>
                <w:b/>
                <w:bCs/>
                <w:sz w:val="20"/>
                <w:szCs w:val="20"/>
              </w:rPr>
              <w:t>Policy Owner (C</w:t>
            </w:r>
            <w:r w:rsidR="00852D1C">
              <w:rPr>
                <w:b/>
                <w:bCs/>
                <w:sz w:val="20"/>
                <w:szCs w:val="20"/>
              </w:rPr>
              <w:t>EO</w:t>
            </w:r>
            <w:r>
              <w:rPr>
                <w:b/>
                <w:bCs/>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6672E9" w14:textId="5C80E370" w:rsidR="00F1263C" w:rsidRDefault="00852D1C">
            <w:r>
              <w:t>Bruce Bishop</w:t>
            </w:r>
          </w:p>
        </w:tc>
        <w:tc>
          <w:tcPr>
            <w:tcW w:w="175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530B57" w14:textId="352731B9" w:rsidR="00F1263C" w:rsidRDefault="00852D1C">
            <w:r>
              <w:t>/Bruce Bishop/</w:t>
            </w:r>
          </w:p>
        </w:tc>
        <w:tc>
          <w:tcPr>
            <w:tcW w:w="175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E6F95F" w14:textId="75454695" w:rsidR="00F1263C" w:rsidRDefault="00852D1C">
            <w:r>
              <w:t>01/01/2026</w:t>
            </w:r>
          </w:p>
        </w:tc>
      </w:tr>
    </w:tbl>
    <w:p w14:paraId="02A33608" w14:textId="77777777" w:rsidR="00F1263C" w:rsidRDefault="00F1263C">
      <w:pPr>
        <w:spacing w:after="60"/>
      </w:pPr>
    </w:p>
    <w:p w14:paraId="4A5C7013" w14:textId="77777777" w:rsidR="00F1263C" w:rsidRDefault="00F1263C">
      <w:pPr>
        <w:spacing w:after="60"/>
      </w:pPr>
    </w:p>
    <w:p w14:paraId="57447852" w14:textId="77777777" w:rsidR="00F1263C" w:rsidRDefault="00000000">
      <w:pPr>
        <w:pStyle w:val="Heading1"/>
      </w:pPr>
      <w:r>
        <w:t>Version History</w:t>
      </w:r>
    </w:p>
    <w:p w14:paraId="78C8D673" w14:textId="77777777" w:rsidR="00F1263C" w:rsidRDefault="00F1263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340"/>
        <w:gridCol w:w="3900"/>
      </w:tblGrid>
      <w:tr w:rsidR="00F1263C" w14:paraId="406B759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BD7F2DC" w14:textId="77777777" w:rsidR="00F1263C" w:rsidRDefault="00000000">
            <w:r>
              <w:rPr>
                <w:b/>
                <w:bCs/>
                <w:color w:val="FFFFFF"/>
                <w:sz w:val="20"/>
                <w:szCs w:val="20"/>
              </w:rPr>
              <w:t>Version</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68CD024" w14:textId="77777777" w:rsidR="00F1263C" w:rsidRDefault="00000000">
            <w:r>
              <w:rPr>
                <w:b/>
                <w:bCs/>
                <w:color w:val="FFFFFF"/>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319D656" w14:textId="77777777" w:rsidR="00F1263C" w:rsidRDefault="00000000">
            <w:r>
              <w:rPr>
                <w:b/>
                <w:bCs/>
                <w:color w:val="FFFFFF"/>
                <w:sz w:val="20"/>
                <w:szCs w:val="20"/>
              </w:rPr>
              <w:t>Author</w:t>
            </w:r>
          </w:p>
        </w:tc>
        <w:tc>
          <w:tcPr>
            <w:tcW w:w="3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140723E" w14:textId="77777777" w:rsidR="00F1263C" w:rsidRDefault="00000000">
            <w:r>
              <w:rPr>
                <w:b/>
                <w:bCs/>
                <w:color w:val="FFFFFF"/>
                <w:sz w:val="20"/>
                <w:szCs w:val="20"/>
              </w:rPr>
              <w:t>Description of Changes</w:t>
            </w:r>
          </w:p>
        </w:tc>
      </w:tr>
      <w:tr w:rsidR="00F1263C" w14:paraId="41788B1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89E243" w14:textId="1E9F25AA" w:rsidR="00F1263C" w:rsidRDefault="00000000">
            <w:r>
              <w:rPr>
                <w:sz w:val="20"/>
                <w:szCs w:val="20"/>
              </w:rPr>
              <w:t>1.</w:t>
            </w:r>
            <w:r w:rsidR="00852D1C">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BA1315" w14:textId="5D8559B4" w:rsidR="00F1263C" w:rsidRDefault="00852D1C">
            <w:r>
              <w:rPr>
                <w:sz w:val="20"/>
                <w:szCs w:val="20"/>
              </w:rPr>
              <w:t>01/01/2026</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7AF84E" w14:textId="48FDEE6E" w:rsidR="00F1263C" w:rsidRDefault="00852D1C">
            <w:r>
              <w:t>Bruce Bishop</w:t>
            </w:r>
          </w:p>
        </w:tc>
        <w:tc>
          <w:tcPr>
            <w:tcW w:w="3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947C7D" w14:textId="77777777" w:rsidR="00F1263C" w:rsidRDefault="00000000">
            <w:r>
              <w:rPr>
                <w:sz w:val="20"/>
                <w:szCs w:val="20"/>
              </w:rPr>
              <w:t>Initial release</w:t>
            </w:r>
          </w:p>
        </w:tc>
      </w:tr>
    </w:tbl>
    <w:p w14:paraId="487C0C34" w14:textId="77777777" w:rsidR="00042528" w:rsidRDefault="00042528"/>
    <w:sectPr w:rsidR="0004252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C54DF" w14:textId="77777777" w:rsidR="00042528" w:rsidRDefault="00042528">
      <w:r>
        <w:separator/>
      </w:r>
    </w:p>
  </w:endnote>
  <w:endnote w:type="continuationSeparator" w:id="0">
    <w:p w14:paraId="7C7C3BA0" w14:textId="77777777" w:rsidR="00042528" w:rsidRDefault="00042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9446" w14:textId="016A945B" w:rsidR="00F1263C" w:rsidRDefault="00000000" w:rsidP="00852D1C">
    <w:r>
      <w:rPr>
        <w:color w:val="888888"/>
        <w:sz w:val="16"/>
        <w:szCs w:val="16"/>
      </w:rPr>
      <w:t xml:space="preserve">Confidential – </w:t>
    </w:r>
    <w:r w:rsidR="00852D1C">
      <w:rPr>
        <w:color w:val="888888"/>
        <w:sz w:val="16"/>
        <w:szCs w:val="16"/>
      </w:rPr>
      <w:t>Petros Group LLC</w:t>
    </w:r>
    <w:r>
      <w:rPr>
        <w:color w:val="888888"/>
        <w:sz w:val="16"/>
        <w:szCs w:val="16"/>
      </w:rPr>
      <w:t xml:space="preserv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52D1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527B1" w14:textId="77777777" w:rsidR="00042528" w:rsidRDefault="00042528">
      <w:r>
        <w:separator/>
      </w:r>
    </w:p>
  </w:footnote>
  <w:footnote w:type="continuationSeparator" w:id="0">
    <w:p w14:paraId="67C4735D" w14:textId="77777777" w:rsidR="00042528" w:rsidRDefault="000425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9BD9" w14:textId="77777777" w:rsidR="00F1263C" w:rsidRDefault="00000000">
    <w:pPr>
      <w:jc w:val="right"/>
    </w:pPr>
    <w:r>
      <w:rPr>
        <w:i/>
        <w:iCs/>
        <w:color w:val="888888"/>
        <w:sz w:val="18"/>
        <w:szCs w:val="18"/>
      </w:rPr>
      <w:t>Information Security Policy and Procedures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69A"/>
    <w:multiLevelType w:val="hybridMultilevel"/>
    <w:tmpl w:val="D1AEA13A"/>
    <w:lvl w:ilvl="0" w:tplc="DC6A841C">
      <w:start w:val="1"/>
      <w:numFmt w:val="bullet"/>
      <w:lvlText w:val="•"/>
      <w:lvlJc w:val="left"/>
      <w:pPr>
        <w:ind w:left="720" w:hanging="360"/>
      </w:pPr>
    </w:lvl>
    <w:lvl w:ilvl="1" w:tplc="8870BD2C">
      <w:numFmt w:val="decimal"/>
      <w:lvlText w:val=""/>
      <w:lvlJc w:val="left"/>
    </w:lvl>
    <w:lvl w:ilvl="2" w:tplc="B9ACB0E8">
      <w:numFmt w:val="decimal"/>
      <w:lvlText w:val=""/>
      <w:lvlJc w:val="left"/>
    </w:lvl>
    <w:lvl w:ilvl="3" w:tplc="3E0CC69A">
      <w:numFmt w:val="decimal"/>
      <w:lvlText w:val=""/>
      <w:lvlJc w:val="left"/>
    </w:lvl>
    <w:lvl w:ilvl="4" w:tplc="9A52CEBC">
      <w:numFmt w:val="decimal"/>
      <w:lvlText w:val=""/>
      <w:lvlJc w:val="left"/>
    </w:lvl>
    <w:lvl w:ilvl="5" w:tplc="BD0CFA20">
      <w:numFmt w:val="decimal"/>
      <w:lvlText w:val=""/>
      <w:lvlJc w:val="left"/>
    </w:lvl>
    <w:lvl w:ilvl="6" w:tplc="40905690">
      <w:numFmt w:val="decimal"/>
      <w:lvlText w:val=""/>
      <w:lvlJc w:val="left"/>
    </w:lvl>
    <w:lvl w:ilvl="7" w:tplc="59AEEBAA">
      <w:numFmt w:val="decimal"/>
      <w:lvlText w:val=""/>
      <w:lvlJc w:val="left"/>
    </w:lvl>
    <w:lvl w:ilvl="8" w:tplc="6A7ED140">
      <w:numFmt w:val="decimal"/>
      <w:lvlText w:val=""/>
      <w:lvlJc w:val="left"/>
    </w:lvl>
  </w:abstractNum>
  <w:abstractNum w:abstractNumId="1" w15:restartNumberingAfterBreak="0">
    <w:nsid w:val="03E34043"/>
    <w:multiLevelType w:val="hybridMultilevel"/>
    <w:tmpl w:val="3AAC5A56"/>
    <w:lvl w:ilvl="0" w:tplc="1E1C74A8">
      <w:start w:val="1"/>
      <w:numFmt w:val="bullet"/>
      <w:lvlText w:val="•"/>
      <w:lvlJc w:val="left"/>
      <w:pPr>
        <w:ind w:left="720" w:hanging="360"/>
      </w:pPr>
    </w:lvl>
    <w:lvl w:ilvl="1" w:tplc="E1A6475E">
      <w:numFmt w:val="decimal"/>
      <w:lvlText w:val=""/>
      <w:lvlJc w:val="left"/>
    </w:lvl>
    <w:lvl w:ilvl="2" w:tplc="63C6FB06">
      <w:numFmt w:val="decimal"/>
      <w:lvlText w:val=""/>
      <w:lvlJc w:val="left"/>
    </w:lvl>
    <w:lvl w:ilvl="3" w:tplc="CF883A4A">
      <w:numFmt w:val="decimal"/>
      <w:lvlText w:val=""/>
      <w:lvlJc w:val="left"/>
    </w:lvl>
    <w:lvl w:ilvl="4" w:tplc="BB066B46">
      <w:numFmt w:val="decimal"/>
      <w:lvlText w:val=""/>
      <w:lvlJc w:val="left"/>
    </w:lvl>
    <w:lvl w:ilvl="5" w:tplc="FC342124">
      <w:numFmt w:val="decimal"/>
      <w:lvlText w:val=""/>
      <w:lvlJc w:val="left"/>
    </w:lvl>
    <w:lvl w:ilvl="6" w:tplc="EBFCC63E">
      <w:numFmt w:val="decimal"/>
      <w:lvlText w:val=""/>
      <w:lvlJc w:val="left"/>
    </w:lvl>
    <w:lvl w:ilvl="7" w:tplc="ECDEA10C">
      <w:numFmt w:val="decimal"/>
      <w:lvlText w:val=""/>
      <w:lvlJc w:val="left"/>
    </w:lvl>
    <w:lvl w:ilvl="8" w:tplc="C1B0F4AE">
      <w:numFmt w:val="decimal"/>
      <w:lvlText w:val=""/>
      <w:lvlJc w:val="left"/>
    </w:lvl>
  </w:abstractNum>
  <w:abstractNum w:abstractNumId="2" w15:restartNumberingAfterBreak="0">
    <w:nsid w:val="0F6421DC"/>
    <w:multiLevelType w:val="hybridMultilevel"/>
    <w:tmpl w:val="75AE0208"/>
    <w:lvl w:ilvl="0" w:tplc="68F4DABE">
      <w:start w:val="1"/>
      <w:numFmt w:val="bullet"/>
      <w:lvlText w:val="•"/>
      <w:lvlJc w:val="left"/>
      <w:pPr>
        <w:ind w:left="720" w:hanging="360"/>
      </w:pPr>
    </w:lvl>
    <w:lvl w:ilvl="1" w:tplc="4FC009E4">
      <w:numFmt w:val="decimal"/>
      <w:lvlText w:val=""/>
      <w:lvlJc w:val="left"/>
    </w:lvl>
    <w:lvl w:ilvl="2" w:tplc="EBA4B08E">
      <w:numFmt w:val="decimal"/>
      <w:lvlText w:val=""/>
      <w:lvlJc w:val="left"/>
    </w:lvl>
    <w:lvl w:ilvl="3" w:tplc="B0D0A57A">
      <w:numFmt w:val="decimal"/>
      <w:lvlText w:val=""/>
      <w:lvlJc w:val="left"/>
    </w:lvl>
    <w:lvl w:ilvl="4" w:tplc="BA444B62">
      <w:numFmt w:val="decimal"/>
      <w:lvlText w:val=""/>
      <w:lvlJc w:val="left"/>
    </w:lvl>
    <w:lvl w:ilvl="5" w:tplc="48C4DC74">
      <w:numFmt w:val="decimal"/>
      <w:lvlText w:val=""/>
      <w:lvlJc w:val="left"/>
    </w:lvl>
    <w:lvl w:ilvl="6" w:tplc="E1A873FC">
      <w:numFmt w:val="decimal"/>
      <w:lvlText w:val=""/>
      <w:lvlJc w:val="left"/>
    </w:lvl>
    <w:lvl w:ilvl="7" w:tplc="209A3E32">
      <w:numFmt w:val="decimal"/>
      <w:lvlText w:val=""/>
      <w:lvlJc w:val="left"/>
    </w:lvl>
    <w:lvl w:ilvl="8" w:tplc="50EC063A">
      <w:numFmt w:val="decimal"/>
      <w:lvlText w:val=""/>
      <w:lvlJc w:val="left"/>
    </w:lvl>
  </w:abstractNum>
  <w:abstractNum w:abstractNumId="3" w15:restartNumberingAfterBreak="0">
    <w:nsid w:val="18A53954"/>
    <w:multiLevelType w:val="hybridMultilevel"/>
    <w:tmpl w:val="EFB2488E"/>
    <w:lvl w:ilvl="0" w:tplc="DFCAEE14">
      <w:start w:val="1"/>
      <w:numFmt w:val="bullet"/>
      <w:lvlText w:val="•"/>
      <w:lvlJc w:val="left"/>
      <w:pPr>
        <w:ind w:left="720" w:hanging="360"/>
      </w:pPr>
    </w:lvl>
    <w:lvl w:ilvl="1" w:tplc="3B3A9A06">
      <w:numFmt w:val="decimal"/>
      <w:lvlText w:val=""/>
      <w:lvlJc w:val="left"/>
    </w:lvl>
    <w:lvl w:ilvl="2" w:tplc="7688D544">
      <w:numFmt w:val="decimal"/>
      <w:lvlText w:val=""/>
      <w:lvlJc w:val="left"/>
    </w:lvl>
    <w:lvl w:ilvl="3" w:tplc="468CFDDC">
      <w:numFmt w:val="decimal"/>
      <w:lvlText w:val=""/>
      <w:lvlJc w:val="left"/>
    </w:lvl>
    <w:lvl w:ilvl="4" w:tplc="794CB412">
      <w:numFmt w:val="decimal"/>
      <w:lvlText w:val=""/>
      <w:lvlJc w:val="left"/>
    </w:lvl>
    <w:lvl w:ilvl="5" w:tplc="8E06F9CE">
      <w:numFmt w:val="decimal"/>
      <w:lvlText w:val=""/>
      <w:lvlJc w:val="left"/>
    </w:lvl>
    <w:lvl w:ilvl="6" w:tplc="EBACB5E2">
      <w:numFmt w:val="decimal"/>
      <w:lvlText w:val=""/>
      <w:lvlJc w:val="left"/>
    </w:lvl>
    <w:lvl w:ilvl="7" w:tplc="357E770A">
      <w:numFmt w:val="decimal"/>
      <w:lvlText w:val=""/>
      <w:lvlJc w:val="left"/>
    </w:lvl>
    <w:lvl w:ilvl="8" w:tplc="1A50DD82">
      <w:numFmt w:val="decimal"/>
      <w:lvlText w:val=""/>
      <w:lvlJc w:val="left"/>
    </w:lvl>
  </w:abstractNum>
  <w:abstractNum w:abstractNumId="4" w15:restartNumberingAfterBreak="0">
    <w:nsid w:val="2F1A40B0"/>
    <w:multiLevelType w:val="hybridMultilevel"/>
    <w:tmpl w:val="CD5A93EE"/>
    <w:lvl w:ilvl="0" w:tplc="9CFE5DBC">
      <w:start w:val="1"/>
      <w:numFmt w:val="bullet"/>
      <w:lvlText w:val="•"/>
      <w:lvlJc w:val="left"/>
      <w:pPr>
        <w:ind w:left="720" w:hanging="360"/>
      </w:pPr>
    </w:lvl>
    <w:lvl w:ilvl="1" w:tplc="56A801F4">
      <w:numFmt w:val="decimal"/>
      <w:lvlText w:val=""/>
      <w:lvlJc w:val="left"/>
    </w:lvl>
    <w:lvl w:ilvl="2" w:tplc="4816D328">
      <w:numFmt w:val="decimal"/>
      <w:lvlText w:val=""/>
      <w:lvlJc w:val="left"/>
    </w:lvl>
    <w:lvl w:ilvl="3" w:tplc="271CD6AA">
      <w:numFmt w:val="decimal"/>
      <w:lvlText w:val=""/>
      <w:lvlJc w:val="left"/>
    </w:lvl>
    <w:lvl w:ilvl="4" w:tplc="B640622A">
      <w:numFmt w:val="decimal"/>
      <w:lvlText w:val=""/>
      <w:lvlJc w:val="left"/>
    </w:lvl>
    <w:lvl w:ilvl="5" w:tplc="41246460">
      <w:numFmt w:val="decimal"/>
      <w:lvlText w:val=""/>
      <w:lvlJc w:val="left"/>
    </w:lvl>
    <w:lvl w:ilvl="6" w:tplc="3FDADAC6">
      <w:numFmt w:val="decimal"/>
      <w:lvlText w:val=""/>
      <w:lvlJc w:val="left"/>
    </w:lvl>
    <w:lvl w:ilvl="7" w:tplc="5712B6BE">
      <w:numFmt w:val="decimal"/>
      <w:lvlText w:val=""/>
      <w:lvlJc w:val="left"/>
    </w:lvl>
    <w:lvl w:ilvl="8" w:tplc="45C06624">
      <w:numFmt w:val="decimal"/>
      <w:lvlText w:val=""/>
      <w:lvlJc w:val="left"/>
    </w:lvl>
  </w:abstractNum>
  <w:abstractNum w:abstractNumId="5" w15:restartNumberingAfterBreak="0">
    <w:nsid w:val="6144295B"/>
    <w:multiLevelType w:val="hybridMultilevel"/>
    <w:tmpl w:val="8FB8EFEA"/>
    <w:lvl w:ilvl="0" w:tplc="7C4A8F52">
      <w:start w:val="1"/>
      <w:numFmt w:val="bullet"/>
      <w:lvlText w:val="•"/>
      <w:lvlJc w:val="left"/>
      <w:pPr>
        <w:ind w:left="720" w:hanging="360"/>
      </w:pPr>
    </w:lvl>
    <w:lvl w:ilvl="1" w:tplc="EA602B02">
      <w:numFmt w:val="decimal"/>
      <w:lvlText w:val=""/>
      <w:lvlJc w:val="left"/>
    </w:lvl>
    <w:lvl w:ilvl="2" w:tplc="64FC7FB8">
      <w:numFmt w:val="decimal"/>
      <w:lvlText w:val=""/>
      <w:lvlJc w:val="left"/>
    </w:lvl>
    <w:lvl w:ilvl="3" w:tplc="52085C3A">
      <w:numFmt w:val="decimal"/>
      <w:lvlText w:val=""/>
      <w:lvlJc w:val="left"/>
    </w:lvl>
    <w:lvl w:ilvl="4" w:tplc="BB1A47D0">
      <w:numFmt w:val="decimal"/>
      <w:lvlText w:val=""/>
      <w:lvlJc w:val="left"/>
    </w:lvl>
    <w:lvl w:ilvl="5" w:tplc="4522809A">
      <w:numFmt w:val="decimal"/>
      <w:lvlText w:val=""/>
      <w:lvlJc w:val="left"/>
    </w:lvl>
    <w:lvl w:ilvl="6" w:tplc="076866F2">
      <w:numFmt w:val="decimal"/>
      <w:lvlText w:val=""/>
      <w:lvlJc w:val="left"/>
    </w:lvl>
    <w:lvl w:ilvl="7" w:tplc="C42C876E">
      <w:numFmt w:val="decimal"/>
      <w:lvlText w:val=""/>
      <w:lvlJc w:val="left"/>
    </w:lvl>
    <w:lvl w:ilvl="8" w:tplc="F2B465AC">
      <w:numFmt w:val="decimal"/>
      <w:lvlText w:val=""/>
      <w:lvlJc w:val="left"/>
    </w:lvl>
  </w:abstractNum>
  <w:abstractNum w:abstractNumId="6" w15:restartNumberingAfterBreak="0">
    <w:nsid w:val="64EA3C2C"/>
    <w:multiLevelType w:val="hybridMultilevel"/>
    <w:tmpl w:val="622EF2AE"/>
    <w:lvl w:ilvl="0" w:tplc="C34A6496">
      <w:start w:val="1"/>
      <w:numFmt w:val="bullet"/>
      <w:lvlText w:val="●"/>
      <w:lvlJc w:val="left"/>
      <w:pPr>
        <w:ind w:left="720" w:hanging="360"/>
      </w:pPr>
    </w:lvl>
    <w:lvl w:ilvl="1" w:tplc="2E305114">
      <w:start w:val="1"/>
      <w:numFmt w:val="bullet"/>
      <w:lvlText w:val="○"/>
      <w:lvlJc w:val="left"/>
      <w:pPr>
        <w:ind w:left="1440" w:hanging="360"/>
      </w:pPr>
    </w:lvl>
    <w:lvl w:ilvl="2" w:tplc="F9000CC0">
      <w:start w:val="1"/>
      <w:numFmt w:val="bullet"/>
      <w:lvlText w:val="■"/>
      <w:lvlJc w:val="left"/>
      <w:pPr>
        <w:ind w:left="2160" w:hanging="360"/>
      </w:pPr>
    </w:lvl>
    <w:lvl w:ilvl="3" w:tplc="7C9ABB60">
      <w:start w:val="1"/>
      <w:numFmt w:val="bullet"/>
      <w:lvlText w:val="●"/>
      <w:lvlJc w:val="left"/>
      <w:pPr>
        <w:ind w:left="2880" w:hanging="360"/>
      </w:pPr>
    </w:lvl>
    <w:lvl w:ilvl="4" w:tplc="FB269C36">
      <w:start w:val="1"/>
      <w:numFmt w:val="bullet"/>
      <w:lvlText w:val="○"/>
      <w:lvlJc w:val="left"/>
      <w:pPr>
        <w:ind w:left="3600" w:hanging="360"/>
      </w:pPr>
    </w:lvl>
    <w:lvl w:ilvl="5" w:tplc="45C04F8C">
      <w:start w:val="1"/>
      <w:numFmt w:val="bullet"/>
      <w:lvlText w:val="■"/>
      <w:lvlJc w:val="left"/>
      <w:pPr>
        <w:ind w:left="4320" w:hanging="360"/>
      </w:pPr>
    </w:lvl>
    <w:lvl w:ilvl="6" w:tplc="087CCD8C">
      <w:start w:val="1"/>
      <w:numFmt w:val="bullet"/>
      <w:lvlText w:val="●"/>
      <w:lvlJc w:val="left"/>
      <w:pPr>
        <w:ind w:left="5040" w:hanging="360"/>
      </w:pPr>
    </w:lvl>
    <w:lvl w:ilvl="7" w:tplc="1C544764">
      <w:start w:val="1"/>
      <w:numFmt w:val="bullet"/>
      <w:lvlText w:val="●"/>
      <w:lvlJc w:val="left"/>
      <w:pPr>
        <w:ind w:left="5760" w:hanging="360"/>
      </w:pPr>
    </w:lvl>
    <w:lvl w:ilvl="8" w:tplc="5CF6D600">
      <w:start w:val="1"/>
      <w:numFmt w:val="bullet"/>
      <w:lvlText w:val="●"/>
      <w:lvlJc w:val="left"/>
      <w:pPr>
        <w:ind w:left="6480" w:hanging="360"/>
      </w:pPr>
    </w:lvl>
  </w:abstractNum>
  <w:abstractNum w:abstractNumId="7" w15:restartNumberingAfterBreak="0">
    <w:nsid w:val="6EBD152A"/>
    <w:multiLevelType w:val="hybridMultilevel"/>
    <w:tmpl w:val="5D6A4A4A"/>
    <w:lvl w:ilvl="0" w:tplc="5E7C557E">
      <w:start w:val="1"/>
      <w:numFmt w:val="bullet"/>
      <w:lvlText w:val="•"/>
      <w:lvlJc w:val="left"/>
      <w:pPr>
        <w:ind w:left="720" w:hanging="360"/>
      </w:pPr>
    </w:lvl>
    <w:lvl w:ilvl="1" w:tplc="368E4ED0">
      <w:numFmt w:val="decimal"/>
      <w:lvlText w:val=""/>
      <w:lvlJc w:val="left"/>
    </w:lvl>
    <w:lvl w:ilvl="2" w:tplc="02D2AC30">
      <w:numFmt w:val="decimal"/>
      <w:lvlText w:val=""/>
      <w:lvlJc w:val="left"/>
    </w:lvl>
    <w:lvl w:ilvl="3" w:tplc="313C181E">
      <w:numFmt w:val="decimal"/>
      <w:lvlText w:val=""/>
      <w:lvlJc w:val="left"/>
    </w:lvl>
    <w:lvl w:ilvl="4" w:tplc="AF1E7F08">
      <w:numFmt w:val="decimal"/>
      <w:lvlText w:val=""/>
      <w:lvlJc w:val="left"/>
    </w:lvl>
    <w:lvl w:ilvl="5" w:tplc="E45670E4">
      <w:numFmt w:val="decimal"/>
      <w:lvlText w:val=""/>
      <w:lvlJc w:val="left"/>
    </w:lvl>
    <w:lvl w:ilvl="6" w:tplc="6B1C95EE">
      <w:numFmt w:val="decimal"/>
      <w:lvlText w:val=""/>
      <w:lvlJc w:val="left"/>
    </w:lvl>
    <w:lvl w:ilvl="7" w:tplc="48DECDEE">
      <w:numFmt w:val="decimal"/>
      <w:lvlText w:val=""/>
      <w:lvlJc w:val="left"/>
    </w:lvl>
    <w:lvl w:ilvl="8" w:tplc="CB447A7C">
      <w:numFmt w:val="decimal"/>
      <w:lvlText w:val=""/>
      <w:lvlJc w:val="left"/>
    </w:lvl>
  </w:abstractNum>
  <w:abstractNum w:abstractNumId="8" w15:restartNumberingAfterBreak="0">
    <w:nsid w:val="792300B4"/>
    <w:multiLevelType w:val="hybridMultilevel"/>
    <w:tmpl w:val="3642ECDC"/>
    <w:lvl w:ilvl="0" w:tplc="5EBE1502">
      <w:start w:val="1"/>
      <w:numFmt w:val="decimal"/>
      <w:lvlText w:val="%1."/>
      <w:lvlJc w:val="left"/>
      <w:pPr>
        <w:ind w:left="720" w:hanging="360"/>
      </w:pPr>
    </w:lvl>
    <w:lvl w:ilvl="1" w:tplc="666CA548">
      <w:numFmt w:val="decimal"/>
      <w:lvlText w:val=""/>
      <w:lvlJc w:val="left"/>
    </w:lvl>
    <w:lvl w:ilvl="2" w:tplc="2946D706">
      <w:numFmt w:val="decimal"/>
      <w:lvlText w:val=""/>
      <w:lvlJc w:val="left"/>
    </w:lvl>
    <w:lvl w:ilvl="3" w:tplc="9300DB78">
      <w:numFmt w:val="decimal"/>
      <w:lvlText w:val=""/>
      <w:lvlJc w:val="left"/>
    </w:lvl>
    <w:lvl w:ilvl="4" w:tplc="18E8C62A">
      <w:numFmt w:val="decimal"/>
      <w:lvlText w:val=""/>
      <w:lvlJc w:val="left"/>
    </w:lvl>
    <w:lvl w:ilvl="5" w:tplc="AF025F8A">
      <w:numFmt w:val="decimal"/>
      <w:lvlText w:val=""/>
      <w:lvlJc w:val="left"/>
    </w:lvl>
    <w:lvl w:ilvl="6" w:tplc="ABF43662">
      <w:numFmt w:val="decimal"/>
      <w:lvlText w:val=""/>
      <w:lvlJc w:val="left"/>
    </w:lvl>
    <w:lvl w:ilvl="7" w:tplc="9C2CBA6C">
      <w:numFmt w:val="decimal"/>
      <w:lvlText w:val=""/>
      <w:lvlJc w:val="left"/>
    </w:lvl>
    <w:lvl w:ilvl="8" w:tplc="685AB442">
      <w:numFmt w:val="decimal"/>
      <w:lvlText w:val=""/>
      <w:lvlJc w:val="left"/>
    </w:lvl>
  </w:abstractNum>
  <w:num w:numId="1" w16cid:durableId="418255821">
    <w:abstractNumId w:val="6"/>
    <w:lvlOverride w:ilvl="0">
      <w:startOverride w:val="1"/>
    </w:lvlOverride>
  </w:num>
  <w:num w:numId="2" w16cid:durableId="1657565370">
    <w:abstractNumId w:val="2"/>
    <w:lvlOverride w:ilvl="0">
      <w:startOverride w:val="1"/>
    </w:lvlOverride>
  </w:num>
  <w:num w:numId="3" w16cid:durableId="142085216">
    <w:abstractNumId w:val="1"/>
    <w:lvlOverride w:ilvl="0">
      <w:startOverride w:val="1"/>
    </w:lvlOverride>
  </w:num>
  <w:num w:numId="4" w16cid:durableId="1234465381">
    <w:abstractNumId w:val="4"/>
    <w:lvlOverride w:ilvl="0">
      <w:startOverride w:val="1"/>
    </w:lvlOverride>
  </w:num>
  <w:num w:numId="5" w16cid:durableId="1642805564">
    <w:abstractNumId w:val="7"/>
    <w:lvlOverride w:ilvl="0">
      <w:startOverride w:val="1"/>
    </w:lvlOverride>
  </w:num>
  <w:num w:numId="6" w16cid:durableId="137305200">
    <w:abstractNumId w:val="5"/>
    <w:lvlOverride w:ilvl="0">
      <w:startOverride w:val="1"/>
    </w:lvlOverride>
  </w:num>
  <w:num w:numId="7" w16cid:durableId="42409826">
    <w:abstractNumId w:val="3"/>
    <w:lvlOverride w:ilvl="0">
      <w:startOverride w:val="1"/>
    </w:lvlOverride>
  </w:num>
  <w:num w:numId="8" w16cid:durableId="2072920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63C"/>
    <w:rsid w:val="00042528"/>
    <w:rsid w:val="00852D1C"/>
    <w:rsid w:val="00C327D6"/>
    <w:rsid w:val="00F12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5A68CC"/>
  <w15:docId w15:val="{A60C6593-4F2C-3041-A9AD-71D8A0BF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40" w:after="160"/>
      <w:outlineLvl w:val="1"/>
    </w:pPr>
    <w:rPr>
      <w:b/>
      <w:bCs/>
      <w:color w:val="1B4F72"/>
      <w:sz w:val="26"/>
      <w:szCs w:val="26"/>
    </w:rPr>
  </w:style>
  <w:style w:type="paragraph" w:styleId="Heading3">
    <w:name w:val="heading 3"/>
    <w:uiPriority w:val="9"/>
    <w:semiHidden/>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52D1C"/>
    <w:pPr>
      <w:tabs>
        <w:tab w:val="center" w:pos="4680"/>
        <w:tab w:val="right" w:pos="9360"/>
      </w:tabs>
    </w:pPr>
  </w:style>
  <w:style w:type="character" w:customStyle="1" w:styleId="HeaderChar">
    <w:name w:val="Header Char"/>
    <w:basedOn w:val="DefaultParagraphFont"/>
    <w:link w:val="Header"/>
    <w:uiPriority w:val="99"/>
    <w:rsid w:val="00852D1C"/>
  </w:style>
  <w:style w:type="paragraph" w:styleId="Footer">
    <w:name w:val="footer"/>
    <w:basedOn w:val="Normal"/>
    <w:link w:val="FooterChar"/>
    <w:uiPriority w:val="99"/>
    <w:unhideWhenUsed/>
    <w:rsid w:val="00852D1C"/>
    <w:pPr>
      <w:tabs>
        <w:tab w:val="center" w:pos="4680"/>
        <w:tab w:val="right" w:pos="9360"/>
      </w:tabs>
    </w:pPr>
  </w:style>
  <w:style w:type="character" w:customStyle="1" w:styleId="FooterChar">
    <w:name w:val="Footer Char"/>
    <w:basedOn w:val="DefaultParagraphFont"/>
    <w:link w:val="Footer"/>
    <w:uiPriority w:val="99"/>
    <w:rsid w:val="00852D1C"/>
  </w:style>
  <w:style w:type="paragraph" w:styleId="Revision">
    <w:name w:val="Revision"/>
    <w:hidden/>
    <w:uiPriority w:val="99"/>
    <w:semiHidden/>
    <w:rsid w:val="00852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1409</Words>
  <Characters>9765</Characters>
  <Application>Microsoft Office Word</Application>
  <DocSecurity>0</DocSecurity>
  <Lines>348</Lines>
  <Paragraphs>192</Paragraphs>
  <ScaleCrop>false</ScaleCrop>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Bruce Bishop</cp:lastModifiedBy>
  <cp:revision>2</cp:revision>
  <dcterms:created xsi:type="dcterms:W3CDTF">2026-02-12T05:09:00Z</dcterms:created>
  <dcterms:modified xsi:type="dcterms:W3CDTF">2026-02-12T05:18:00Z</dcterms:modified>
</cp:coreProperties>
</file>