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EEAE4" w14:textId="77777777" w:rsidR="00D51818" w:rsidRPr="00D51818" w:rsidRDefault="00D51818" w:rsidP="00C33F2A">
      <w:pPr>
        <w:spacing w:beforeAutospacing="1" w:after="100" w:afterAutospacing="1" w:line="240" w:lineRule="auto"/>
        <w:rPr>
          <w:rFonts w:ascii="Calibri" w:eastAsiaTheme="majorEastAsia" w:hAnsi="Calibri" w:cstheme="majorBidi"/>
          <w:caps/>
          <w:spacing w:val="10"/>
          <w:sz w:val="52"/>
          <w:szCs w:val="52"/>
        </w:rPr>
      </w:pPr>
      <w:r w:rsidRPr="00D51818">
        <w:rPr>
          <w:rFonts w:ascii="Calibri" w:eastAsiaTheme="majorEastAsia" w:hAnsi="Calibri" w:cstheme="majorBidi"/>
          <w:caps/>
          <w:spacing w:val="10"/>
          <w:sz w:val="52"/>
          <w:szCs w:val="52"/>
        </w:rPr>
        <w:t>Module A2</w:t>
      </w:r>
      <w:r w:rsidR="00837498" w:rsidRPr="00D5181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: </w:t>
      </w:r>
      <w:r w:rsidR="00A865A9" w:rsidRPr="00D5181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SRE Prerequisites - </w:t>
      </w:r>
      <w:r w:rsidRPr="00D51818">
        <w:rPr>
          <w:rFonts w:ascii="Calibri" w:eastAsiaTheme="majorEastAsia" w:hAnsi="Calibri" w:cstheme="majorBidi"/>
          <w:caps/>
          <w:spacing w:val="10"/>
          <w:sz w:val="52"/>
          <w:szCs w:val="52"/>
        </w:rPr>
        <w:t xml:space="preserve">ARM architectures and assembly languages </w:t>
      </w:r>
    </w:p>
    <w:p w14:paraId="04E620F6" w14:textId="77777777" w:rsidR="00D51818" w:rsidRDefault="00C65E6C" w:rsidP="00C33F2A">
      <w:pPr>
        <w:spacing w:beforeAutospacing="1" w:after="100" w:afterAutospacing="1" w:line="240" w:lineRule="auto"/>
        <w:rPr>
          <w:sz w:val="24"/>
          <w:szCs w:val="24"/>
        </w:rPr>
      </w:pPr>
      <w:r w:rsidRPr="004F59EE">
        <w:rPr>
          <w:rFonts w:ascii="Century Gothic" w:hAnsi="Century Gothic"/>
          <w:b/>
          <w:sz w:val="28"/>
          <w:szCs w:val="28"/>
        </w:rPr>
        <w:t>Module Description</w:t>
      </w:r>
      <w:r w:rsidR="005B7108" w:rsidRPr="004F59EE">
        <w:rPr>
          <w:b/>
          <w:sz w:val="24"/>
          <w:szCs w:val="24"/>
        </w:rPr>
        <w:t>:</w:t>
      </w:r>
      <w:r w:rsidR="005B7108">
        <w:rPr>
          <w:sz w:val="24"/>
          <w:szCs w:val="24"/>
        </w:rPr>
        <w:t xml:space="preserve"> </w:t>
      </w:r>
      <w:r w:rsidR="00D51818" w:rsidRPr="00D51818">
        <w:rPr>
          <w:sz w:val="24"/>
          <w:szCs w:val="24"/>
        </w:rPr>
        <w:t xml:space="preserve">ARM platforms are in widespread use in many devices today, and this module will introduce the ARM architecture and assembly language in a similar manner to the previous x86/64 module, including drawing distinctions between ARM (RISC) and x86/64 (CISC). </w:t>
      </w:r>
    </w:p>
    <w:p w14:paraId="7A97D3F9" w14:textId="3198288E" w:rsidR="00A865A9" w:rsidRPr="00D51818" w:rsidRDefault="00E6531A" w:rsidP="00C33F2A">
      <w:pPr>
        <w:spacing w:beforeAutospacing="1" w:after="100" w:afterAutospacing="1" w:line="240" w:lineRule="auto"/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>Prerequisite</w:t>
      </w:r>
      <w:r w:rsidR="00C65E6C" w:rsidRPr="004F59EE">
        <w:rPr>
          <w:rFonts w:asciiTheme="majorHAnsi" w:hAnsiTheme="majorHAnsi"/>
          <w:b/>
          <w:sz w:val="28"/>
          <w:szCs w:val="28"/>
        </w:rPr>
        <w:t xml:space="preserve"> Knowledge</w:t>
      </w:r>
      <w:r w:rsidR="004F59EE">
        <w:rPr>
          <w:rFonts w:asciiTheme="majorHAnsi" w:hAnsiTheme="majorHAnsi"/>
          <w:b/>
          <w:sz w:val="28"/>
          <w:szCs w:val="28"/>
        </w:rPr>
        <w:t>:</w:t>
      </w:r>
      <w:r w:rsidR="005A14EF">
        <w:rPr>
          <w:rFonts w:asciiTheme="majorHAnsi" w:hAnsiTheme="majorHAnsi"/>
          <w:b/>
          <w:sz w:val="28"/>
          <w:szCs w:val="28"/>
        </w:rPr>
        <w:t xml:space="preserve"> </w:t>
      </w:r>
      <w:r w:rsidR="00A865A9" w:rsidRPr="00A865A9">
        <w:rPr>
          <w:sz w:val="24"/>
          <w:szCs w:val="24"/>
        </w:rPr>
        <w:t xml:space="preserve">This is intended to be a </w:t>
      </w:r>
      <w:r w:rsidR="00D51818">
        <w:rPr>
          <w:sz w:val="24"/>
          <w:szCs w:val="24"/>
        </w:rPr>
        <w:t xml:space="preserve">follow-up to Module A1: </w:t>
      </w:r>
      <w:r w:rsidR="00D51818" w:rsidRPr="00D51818">
        <w:rPr>
          <w:sz w:val="24"/>
          <w:szCs w:val="24"/>
        </w:rPr>
        <w:t>x86 and x64 architectures and assembly languages</w:t>
      </w:r>
    </w:p>
    <w:p w14:paraId="11EB2D00" w14:textId="77777777" w:rsidR="00B02F7C" w:rsidRPr="00941BF3" w:rsidRDefault="00B02F7C" w:rsidP="00C33F2A">
      <w:pPr>
        <w:spacing w:beforeAutospacing="1" w:after="100" w:afterAutospacing="1" w:line="240" w:lineRule="auto"/>
        <w:rPr>
          <w:sz w:val="24"/>
          <w:szCs w:val="24"/>
        </w:rPr>
      </w:pPr>
      <w:r w:rsidRPr="00941BF3">
        <w:rPr>
          <w:rFonts w:ascii="Century Gothic" w:hAnsi="Century Gothic"/>
          <w:b/>
          <w:sz w:val="28"/>
          <w:szCs w:val="28"/>
        </w:rPr>
        <w:t>Length of Completion</w:t>
      </w:r>
      <w:r w:rsidRPr="00941BF3">
        <w:rPr>
          <w:rFonts w:ascii="Century Gothic" w:hAnsi="Century Gothic"/>
          <w:sz w:val="28"/>
          <w:szCs w:val="28"/>
        </w:rPr>
        <w:t xml:space="preserve">: </w:t>
      </w:r>
      <w:r w:rsidRPr="00443D3F">
        <w:rPr>
          <w:sz w:val="24"/>
          <w:szCs w:val="24"/>
        </w:rPr>
        <w:t>Module – More than 4 and less than 10 hours</w:t>
      </w:r>
    </w:p>
    <w:p w14:paraId="062A0D9B" w14:textId="2579CB7F" w:rsidR="00B02F7C" w:rsidRDefault="00B02F7C" w:rsidP="00C33F2A">
      <w:pPr>
        <w:spacing w:beforeAutospacing="1" w:after="100" w:afterAutospacing="1" w:line="240" w:lineRule="auto"/>
        <w:rPr>
          <w:sz w:val="24"/>
          <w:szCs w:val="24"/>
        </w:rPr>
      </w:pPr>
      <w:r w:rsidRPr="00443D3F">
        <w:rPr>
          <w:rFonts w:asciiTheme="majorHAnsi" w:hAnsiTheme="majorHAnsi"/>
          <w:b/>
          <w:sz w:val="28"/>
          <w:szCs w:val="28"/>
        </w:rPr>
        <w:t>Level of Instruction:</w:t>
      </w:r>
      <w:r w:rsidR="005A14EF">
        <w:rPr>
          <w:rFonts w:asciiTheme="majorHAnsi" w:hAnsiTheme="majorHAnsi"/>
          <w:b/>
          <w:sz w:val="28"/>
          <w:szCs w:val="28"/>
        </w:rPr>
        <w:t xml:space="preserve"> </w:t>
      </w:r>
      <w:r w:rsidRPr="00443D3F">
        <w:rPr>
          <w:sz w:val="24"/>
          <w:szCs w:val="24"/>
        </w:rPr>
        <w:t>This module intended to be an undergraduate or graduate course for technical majors.</w:t>
      </w:r>
    </w:p>
    <w:p w14:paraId="1658940E" w14:textId="77777777" w:rsidR="00B02F7C" w:rsidRDefault="00B02F7C" w:rsidP="00C33F2A">
      <w:pPr>
        <w:spacing w:beforeAutospacing="1" w:after="100" w:afterAutospacing="1" w:line="240" w:lineRule="auto"/>
        <w:rPr>
          <w:sz w:val="24"/>
          <w:szCs w:val="24"/>
        </w:rPr>
      </w:pPr>
      <w:r w:rsidRPr="004F59EE">
        <w:rPr>
          <w:rFonts w:asciiTheme="majorHAnsi" w:hAnsiTheme="majorHAnsi"/>
          <w:b/>
          <w:sz w:val="28"/>
          <w:szCs w:val="28"/>
        </w:rPr>
        <w:t xml:space="preserve">Learning Setting: </w:t>
      </w:r>
      <w:r>
        <w:rPr>
          <w:sz w:val="24"/>
          <w:szCs w:val="24"/>
        </w:rPr>
        <w:t>This module is intended for in-class.</w:t>
      </w:r>
    </w:p>
    <w:p w14:paraId="5F349F05" w14:textId="79E693F1" w:rsidR="00B02F7C" w:rsidRDefault="00B02F7C" w:rsidP="00C33F2A">
      <w:pPr>
        <w:spacing w:beforeAutospacing="1" w:after="100" w:afterAutospacing="1" w:line="240" w:lineRule="auto"/>
        <w:rPr>
          <w:sz w:val="24"/>
          <w:szCs w:val="24"/>
        </w:rPr>
      </w:pPr>
      <w:r w:rsidRPr="009C20F7">
        <w:rPr>
          <w:rFonts w:ascii="Century Gothic" w:hAnsi="Century Gothic"/>
          <w:b/>
          <w:sz w:val="28"/>
          <w:szCs w:val="28"/>
        </w:rPr>
        <w:t>Lab Environment:</w:t>
      </w:r>
      <w:r w:rsidR="005A14EF">
        <w:rPr>
          <w:rFonts w:asciiTheme="majorHAnsi" w:hAnsiTheme="majorHAnsi"/>
          <w:b/>
          <w:sz w:val="28"/>
          <w:szCs w:val="28"/>
        </w:rPr>
        <w:t xml:space="preserve"> </w:t>
      </w:r>
      <w:r w:rsidRPr="001E568F">
        <w:rPr>
          <w:sz w:val="24"/>
          <w:szCs w:val="24"/>
        </w:rPr>
        <w:t xml:space="preserve">VMs and containers that include the exercises and challenge materials </w:t>
      </w:r>
      <w:r w:rsidR="009C3C05">
        <w:rPr>
          <w:sz w:val="24"/>
          <w:szCs w:val="24"/>
        </w:rPr>
        <w:t xml:space="preserve">are available </w:t>
      </w:r>
      <w:r w:rsidRPr="001E568F">
        <w:rPr>
          <w:sz w:val="24"/>
          <w:szCs w:val="24"/>
        </w:rPr>
        <w:t>to ensure consistency and ease of deployment.</w:t>
      </w:r>
    </w:p>
    <w:p w14:paraId="219722A7" w14:textId="64586C6D" w:rsidR="009C3C05" w:rsidRPr="00E723CC" w:rsidRDefault="009C3C05" w:rsidP="00C33F2A">
      <w:pPr>
        <w:spacing w:beforeAutospacing="1" w:after="100" w:afterAutospacing="1" w:line="240" w:lineRule="auto"/>
        <w:rPr>
          <w:sz w:val="24"/>
          <w:szCs w:val="24"/>
        </w:rPr>
      </w:pPr>
      <w:r w:rsidRPr="00E723CC">
        <w:rPr>
          <w:rFonts w:ascii="Century Gothic" w:hAnsi="Century Gothic"/>
          <w:b/>
          <w:sz w:val="28"/>
          <w:szCs w:val="24"/>
        </w:rPr>
        <w:t>Lab Tasks:</w:t>
      </w:r>
      <w:r w:rsidRPr="00E723CC">
        <w:rPr>
          <w:rFonts w:asciiTheme="majorHAnsi" w:hAnsiTheme="majorHAnsi"/>
          <w:sz w:val="28"/>
          <w:szCs w:val="24"/>
        </w:rPr>
        <w:t xml:space="preserve"> </w:t>
      </w:r>
      <w:r w:rsidRPr="002B4A52">
        <w:rPr>
          <w:sz w:val="24"/>
          <w:szCs w:val="24"/>
        </w:rPr>
        <w:t>The objective of this lab is to demonstrate mastery of the prerequisite material by extending the assembly language concepts discussed in class to create a new functional product that meets the student’s self-defined requirements.</w:t>
      </w:r>
      <w:r w:rsidR="005A14EF">
        <w:rPr>
          <w:sz w:val="24"/>
          <w:szCs w:val="24"/>
        </w:rPr>
        <w:t xml:space="preserve"> </w:t>
      </w:r>
    </w:p>
    <w:p w14:paraId="221080BF" w14:textId="6EB0901A" w:rsidR="004846AE" w:rsidRPr="003B11EC" w:rsidRDefault="003B11EC" w:rsidP="00C33F2A">
      <w:pPr>
        <w:spacing w:beforeAutospacing="1" w:after="100" w:afterAutospacing="1" w:line="240" w:lineRule="auto"/>
        <w:rPr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t xml:space="preserve">Lab Files </w:t>
      </w:r>
      <w:r w:rsidR="00B02F7C" w:rsidRPr="00B02F7C">
        <w:rPr>
          <w:rFonts w:ascii="Century Gothic" w:hAnsi="Century Gothic"/>
          <w:b/>
          <w:sz w:val="28"/>
          <w:szCs w:val="28"/>
        </w:rPr>
        <w:t xml:space="preserve">Needed: </w:t>
      </w:r>
      <w:r w:rsidR="00B02F7C" w:rsidRPr="00B02F7C">
        <w:rPr>
          <w:sz w:val="24"/>
          <w:szCs w:val="24"/>
        </w:rPr>
        <w:t>All files are contained in the VMs.</w:t>
      </w:r>
    </w:p>
    <w:p w14:paraId="70F8DADF" w14:textId="6F421D59" w:rsidR="00165679" w:rsidRDefault="005B7108" w:rsidP="00C33F2A">
      <w:pPr>
        <w:pStyle w:val="Heading1"/>
        <w:spacing w:beforeAutospacing="1" w:after="100" w:afterAutospacing="1" w:line="240" w:lineRule="auto"/>
      </w:pPr>
      <w:r w:rsidRPr="005B7108">
        <w:t>learning outcomes</w:t>
      </w:r>
      <w:r w:rsidR="001E568F">
        <w:t xml:space="preserve"> </w:t>
      </w:r>
      <w:bookmarkStart w:id="0" w:name="_bookmark1"/>
      <w:bookmarkEnd w:id="0"/>
    </w:p>
    <w:p w14:paraId="15F1A3D0" w14:textId="6A18CA3D" w:rsidR="00EE1317" w:rsidRDefault="00CD13D0" w:rsidP="00C33F2A">
      <w:pPr>
        <w:pStyle w:val="Subtitle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MODULE</w:t>
      </w:r>
      <w:r w:rsidR="00B00B7E" w:rsidRPr="00B00B7E">
        <w:rPr>
          <w:color w:val="000000" w:themeColor="text1"/>
          <w:sz w:val="24"/>
          <w:szCs w:val="24"/>
        </w:rPr>
        <w:t xml:space="preserve"> learning oUTCOMES</w:t>
      </w:r>
      <w:r w:rsidR="001170AD">
        <w:rPr>
          <w:color w:val="000000" w:themeColor="text1"/>
          <w:sz w:val="24"/>
          <w:szCs w:val="24"/>
        </w:rPr>
        <w:t xml:space="preserve"> </w:t>
      </w:r>
    </w:p>
    <w:p w14:paraId="769B601B" w14:textId="70D9BE5B" w:rsidR="00941BF3" w:rsidRPr="003C13D8" w:rsidRDefault="00941BF3" w:rsidP="00C33F2A">
      <w:pPr>
        <w:spacing w:beforeAutospacing="1" w:after="100" w:afterAutospacing="1" w:line="240" w:lineRule="auto"/>
        <w:rPr>
          <w:sz w:val="24"/>
          <w:szCs w:val="24"/>
        </w:rPr>
      </w:pPr>
      <w:r w:rsidRPr="00452606">
        <w:rPr>
          <w:sz w:val="24"/>
          <w:szCs w:val="24"/>
        </w:rPr>
        <w:t xml:space="preserve">Upon </w:t>
      </w:r>
      <w:r w:rsidR="00452606" w:rsidRPr="00452606">
        <w:rPr>
          <w:sz w:val="24"/>
          <w:szCs w:val="24"/>
        </w:rPr>
        <w:t xml:space="preserve">successful </w:t>
      </w:r>
      <w:r w:rsidRPr="00452606">
        <w:rPr>
          <w:sz w:val="24"/>
          <w:szCs w:val="24"/>
        </w:rPr>
        <w:t>completion of this module, the student should be able to:</w:t>
      </w:r>
    </w:p>
    <w:p w14:paraId="3F102FD0" w14:textId="67B830DB" w:rsidR="00FF4417" w:rsidRPr="0054537E" w:rsidRDefault="0054537E" w:rsidP="00C33F2A">
      <w:pPr>
        <w:numPr>
          <w:ilvl w:val="0"/>
          <w:numId w:val="24"/>
        </w:numPr>
        <w:spacing w:beforeAutospacing="1" w:after="100" w:afterAutospacing="1" w:line="240" w:lineRule="auto"/>
        <w:rPr>
          <w:sz w:val="24"/>
          <w:szCs w:val="24"/>
        </w:rPr>
      </w:pPr>
      <w:r w:rsidRPr="0054537E">
        <w:rPr>
          <w:sz w:val="24"/>
          <w:szCs w:val="24"/>
        </w:rPr>
        <w:t>Understand the main ARM architectural features that will be relevant to SRE</w:t>
      </w:r>
      <w:r w:rsidR="00C33F2A">
        <w:rPr>
          <w:sz w:val="24"/>
          <w:szCs w:val="24"/>
        </w:rPr>
        <w:t>:</w:t>
      </w:r>
    </w:p>
    <w:p w14:paraId="6B0726A3" w14:textId="77777777" w:rsidR="00FF4417" w:rsidRPr="00C33F2A" w:rsidRDefault="0054537E" w:rsidP="00C33F2A">
      <w:pPr>
        <w:pStyle w:val="ListParagraph"/>
        <w:numPr>
          <w:ilvl w:val="2"/>
          <w:numId w:val="23"/>
        </w:numPr>
        <w:spacing w:beforeAutospacing="1" w:after="100" w:afterAutospacing="1" w:line="240" w:lineRule="auto"/>
        <w:rPr>
          <w:sz w:val="24"/>
          <w:szCs w:val="24"/>
        </w:rPr>
      </w:pPr>
      <w:r w:rsidRPr="00C33F2A">
        <w:rPr>
          <w:sz w:val="24"/>
          <w:szCs w:val="24"/>
        </w:rPr>
        <w:lastRenderedPageBreak/>
        <w:t>Registers</w:t>
      </w:r>
    </w:p>
    <w:p w14:paraId="0C622085" w14:textId="77777777" w:rsidR="00FF4417" w:rsidRPr="00C33F2A" w:rsidRDefault="0054537E" w:rsidP="00C33F2A">
      <w:pPr>
        <w:pStyle w:val="ListParagraph"/>
        <w:numPr>
          <w:ilvl w:val="2"/>
          <w:numId w:val="23"/>
        </w:numPr>
        <w:spacing w:beforeAutospacing="1" w:after="100" w:afterAutospacing="1" w:line="240" w:lineRule="auto"/>
        <w:rPr>
          <w:sz w:val="24"/>
          <w:szCs w:val="24"/>
        </w:rPr>
      </w:pPr>
      <w:r w:rsidRPr="00C33F2A">
        <w:rPr>
          <w:sz w:val="24"/>
          <w:szCs w:val="24"/>
        </w:rPr>
        <w:t>Basic instructions</w:t>
      </w:r>
    </w:p>
    <w:p w14:paraId="2B8657F9" w14:textId="77777777" w:rsidR="00FF4417" w:rsidRPr="00C33F2A" w:rsidRDefault="0054537E" w:rsidP="00C33F2A">
      <w:pPr>
        <w:pStyle w:val="ListParagraph"/>
        <w:numPr>
          <w:ilvl w:val="2"/>
          <w:numId w:val="23"/>
        </w:numPr>
        <w:spacing w:beforeAutospacing="1" w:after="100" w:afterAutospacing="1" w:line="240" w:lineRule="auto"/>
        <w:rPr>
          <w:sz w:val="24"/>
          <w:szCs w:val="24"/>
        </w:rPr>
      </w:pPr>
      <w:r w:rsidRPr="00C33F2A">
        <w:rPr>
          <w:sz w:val="24"/>
          <w:szCs w:val="24"/>
        </w:rPr>
        <w:t>Privilege levels</w:t>
      </w:r>
    </w:p>
    <w:p w14:paraId="5BE9B423" w14:textId="77777777" w:rsidR="00FF4417" w:rsidRPr="00C33F2A" w:rsidRDefault="0054537E" w:rsidP="00C33F2A">
      <w:pPr>
        <w:pStyle w:val="ListParagraph"/>
        <w:numPr>
          <w:ilvl w:val="2"/>
          <w:numId w:val="23"/>
        </w:numPr>
        <w:spacing w:beforeAutospacing="1" w:after="100" w:afterAutospacing="1" w:line="240" w:lineRule="auto"/>
        <w:rPr>
          <w:sz w:val="24"/>
          <w:szCs w:val="24"/>
        </w:rPr>
      </w:pPr>
      <w:r w:rsidRPr="00C33F2A">
        <w:rPr>
          <w:sz w:val="24"/>
          <w:szCs w:val="24"/>
        </w:rPr>
        <w:t>System calls</w:t>
      </w:r>
    </w:p>
    <w:p w14:paraId="05DC02F8" w14:textId="452D3442" w:rsidR="00A07179" w:rsidRPr="00C33F2A" w:rsidRDefault="0054537E" w:rsidP="00C33F2A">
      <w:pPr>
        <w:pStyle w:val="ListParagraph"/>
        <w:numPr>
          <w:ilvl w:val="0"/>
          <w:numId w:val="25"/>
        </w:numPr>
        <w:tabs>
          <w:tab w:val="left" w:pos="720"/>
        </w:tabs>
        <w:spacing w:beforeAutospacing="1" w:after="100" w:afterAutospacing="1" w:line="240" w:lineRule="auto"/>
        <w:rPr>
          <w:sz w:val="24"/>
          <w:szCs w:val="24"/>
        </w:rPr>
      </w:pPr>
      <w:r w:rsidRPr="00C33F2A">
        <w:rPr>
          <w:sz w:val="24"/>
          <w:szCs w:val="24"/>
        </w:rPr>
        <w:t>Get an introduction to the ARM Manuals</w:t>
      </w:r>
    </w:p>
    <w:p w14:paraId="67E0F23C" w14:textId="47B691D5" w:rsidR="00A07179" w:rsidRDefault="00EF0449" w:rsidP="00C33F2A">
      <w:pPr>
        <w:pStyle w:val="Heading1"/>
        <w:spacing w:beforeAutospacing="1" w:after="100" w:afterAutospacing="1" w:line="240" w:lineRule="auto"/>
      </w:pPr>
      <w:r>
        <w:t>module</w:t>
      </w:r>
      <w:r w:rsidR="00A07179">
        <w:t xml:space="preserve"> Details</w:t>
      </w:r>
      <w:r w:rsidR="001170AD">
        <w:t xml:space="preserve"> </w:t>
      </w:r>
    </w:p>
    <w:p w14:paraId="365F868C" w14:textId="72A32DC6" w:rsidR="008E2EBE" w:rsidRPr="00B02F7C" w:rsidRDefault="001E568F" w:rsidP="00C33F2A">
      <w:pPr>
        <w:spacing w:beforeAutospacing="1" w:after="100" w:afterAutospacing="1" w:line="240" w:lineRule="auto"/>
        <w:rPr>
          <w:sz w:val="24"/>
          <w:szCs w:val="24"/>
        </w:rPr>
      </w:pPr>
      <w:r w:rsidRPr="00B02F7C">
        <w:rPr>
          <w:b/>
          <w:sz w:val="24"/>
          <w:szCs w:val="24"/>
        </w:rPr>
        <w:t>Interconnection</w:t>
      </w:r>
      <w:r w:rsidR="000B4C88" w:rsidRPr="00B02F7C">
        <w:rPr>
          <w:b/>
          <w:sz w:val="28"/>
          <w:szCs w:val="28"/>
        </w:rPr>
        <w:t>:</w:t>
      </w:r>
      <w:r w:rsidR="000B4C88" w:rsidRPr="00B02F7C">
        <w:rPr>
          <w:rFonts w:asciiTheme="majorHAnsi" w:hAnsiTheme="majorHAnsi"/>
          <w:sz w:val="28"/>
          <w:szCs w:val="28"/>
        </w:rPr>
        <w:t xml:space="preserve"> </w:t>
      </w:r>
      <w:r w:rsidR="008E2EBE" w:rsidRPr="00B02F7C">
        <w:rPr>
          <w:sz w:val="24"/>
          <w:szCs w:val="24"/>
        </w:rPr>
        <w:t>This module is part of a 15-week Software Reverse Engineering (SRE) Course.</w:t>
      </w:r>
      <w:r w:rsidR="005A14EF">
        <w:rPr>
          <w:sz w:val="24"/>
          <w:szCs w:val="24"/>
        </w:rPr>
        <w:t xml:space="preserve"> </w:t>
      </w:r>
      <w:r w:rsidR="008E2EBE" w:rsidRPr="00B02F7C">
        <w:rPr>
          <w:sz w:val="24"/>
          <w:szCs w:val="24"/>
        </w:rPr>
        <w:t>The 15 modules are:</w:t>
      </w:r>
    </w:p>
    <w:p w14:paraId="010586F5" w14:textId="77777777" w:rsidR="008E2EBE" w:rsidRPr="00B02F7C" w:rsidRDefault="008E2EBE" w:rsidP="00C33F2A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B02F7C">
        <w:rPr>
          <w:sz w:val="24"/>
          <w:szCs w:val="24"/>
        </w:rPr>
        <w:t>Module A1: x86 and x64 architectures and assembly languages</w:t>
      </w:r>
    </w:p>
    <w:p w14:paraId="4C1718C7" w14:textId="5B386945" w:rsidR="008E2EBE" w:rsidRPr="00B02F7C" w:rsidRDefault="008E2EBE" w:rsidP="00C33F2A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b/>
          <w:sz w:val="24"/>
          <w:szCs w:val="24"/>
        </w:rPr>
      </w:pPr>
      <w:r w:rsidRPr="00B02F7C">
        <w:rPr>
          <w:b/>
          <w:sz w:val="24"/>
          <w:szCs w:val="24"/>
        </w:rPr>
        <w:t>Module A2:</w:t>
      </w:r>
      <w:r w:rsidR="005A14EF">
        <w:rPr>
          <w:b/>
          <w:sz w:val="24"/>
          <w:szCs w:val="24"/>
        </w:rPr>
        <w:t xml:space="preserve"> </w:t>
      </w:r>
      <w:r w:rsidRPr="00B02F7C">
        <w:rPr>
          <w:b/>
          <w:sz w:val="24"/>
          <w:szCs w:val="24"/>
        </w:rPr>
        <w:t>ARM architectures and assembly languages</w:t>
      </w:r>
    </w:p>
    <w:p w14:paraId="2D1E77D7" w14:textId="7FE772D0" w:rsidR="008E2EBE" w:rsidRPr="00B02F7C" w:rsidRDefault="008E2EBE" w:rsidP="00C33F2A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B02F7C">
        <w:rPr>
          <w:sz w:val="24"/>
          <w:szCs w:val="24"/>
        </w:rPr>
        <w:t>Module A3:</w:t>
      </w:r>
      <w:r w:rsidR="005A14EF">
        <w:rPr>
          <w:sz w:val="24"/>
          <w:szCs w:val="24"/>
        </w:rPr>
        <w:t xml:space="preserve"> </w:t>
      </w:r>
      <w:r w:rsidRPr="00B02F7C">
        <w:rPr>
          <w:sz w:val="24"/>
          <w:szCs w:val="24"/>
        </w:rPr>
        <w:t>"Forward Engineering"</w:t>
      </w:r>
    </w:p>
    <w:p w14:paraId="04E8477B" w14:textId="77777777" w:rsidR="008E2EBE" w:rsidRPr="00B02F7C" w:rsidRDefault="008E2EBE" w:rsidP="00C33F2A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B02F7C">
        <w:rPr>
          <w:sz w:val="24"/>
          <w:szCs w:val="24"/>
        </w:rPr>
        <w:t>Module B1: Approaches</w:t>
      </w:r>
    </w:p>
    <w:p w14:paraId="5E0ADB06" w14:textId="5FE52FB1" w:rsidR="008E2EBE" w:rsidRPr="00B02F7C" w:rsidRDefault="008E2EBE" w:rsidP="00C33F2A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B02F7C">
        <w:rPr>
          <w:sz w:val="24"/>
          <w:szCs w:val="24"/>
        </w:rPr>
        <w:t>Module C1:</w:t>
      </w:r>
      <w:r w:rsidR="005A14EF">
        <w:rPr>
          <w:sz w:val="24"/>
          <w:szCs w:val="24"/>
        </w:rPr>
        <w:t xml:space="preserve"> </w:t>
      </w:r>
      <w:r w:rsidRPr="00B02F7C">
        <w:rPr>
          <w:sz w:val="24"/>
          <w:szCs w:val="24"/>
        </w:rPr>
        <w:t>Techniques for the safe handling of files of unknown origin and /or functionality</w:t>
      </w:r>
    </w:p>
    <w:p w14:paraId="61816EDD" w14:textId="6552838D" w:rsidR="008E2EBE" w:rsidRPr="00B02F7C" w:rsidRDefault="008E2EBE" w:rsidP="00C33F2A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B02F7C">
        <w:rPr>
          <w:sz w:val="24"/>
          <w:szCs w:val="24"/>
        </w:rPr>
        <w:t>Module C2:</w:t>
      </w:r>
      <w:r w:rsidR="005A14EF">
        <w:rPr>
          <w:sz w:val="24"/>
          <w:szCs w:val="24"/>
        </w:rPr>
        <w:t xml:space="preserve"> </w:t>
      </w:r>
      <w:r w:rsidRPr="00B02F7C">
        <w:rPr>
          <w:sz w:val="24"/>
          <w:szCs w:val="24"/>
        </w:rPr>
        <w:t>Basic static analysis tools.</w:t>
      </w:r>
    </w:p>
    <w:p w14:paraId="3D86ED86" w14:textId="3AE3968C" w:rsidR="008E2EBE" w:rsidRPr="00B02F7C" w:rsidRDefault="008E2EBE" w:rsidP="00C33F2A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B02F7C">
        <w:rPr>
          <w:sz w:val="24"/>
          <w:szCs w:val="24"/>
        </w:rPr>
        <w:t>Module C3:</w:t>
      </w:r>
      <w:r w:rsidR="005A14EF">
        <w:rPr>
          <w:sz w:val="24"/>
          <w:szCs w:val="24"/>
        </w:rPr>
        <w:t xml:space="preserve"> </w:t>
      </w:r>
      <w:r w:rsidRPr="00B02F7C">
        <w:rPr>
          <w:sz w:val="24"/>
          <w:szCs w:val="24"/>
        </w:rPr>
        <w:t xml:space="preserve">Disassemblers and </w:t>
      </w:r>
      <w:proofErr w:type="spellStart"/>
      <w:r w:rsidR="00541BD1">
        <w:rPr>
          <w:sz w:val="24"/>
          <w:szCs w:val="24"/>
        </w:rPr>
        <w:t>Decompilers</w:t>
      </w:r>
      <w:proofErr w:type="spellEnd"/>
    </w:p>
    <w:p w14:paraId="7C531454" w14:textId="2A35993C" w:rsidR="008E2EBE" w:rsidRPr="00B02F7C" w:rsidRDefault="008E2EBE" w:rsidP="00C33F2A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B02F7C">
        <w:rPr>
          <w:sz w:val="24"/>
          <w:szCs w:val="24"/>
        </w:rPr>
        <w:t>Module D1:</w:t>
      </w:r>
      <w:r w:rsidR="005A14EF">
        <w:rPr>
          <w:sz w:val="24"/>
          <w:szCs w:val="24"/>
        </w:rPr>
        <w:t xml:space="preserve"> </w:t>
      </w:r>
      <w:r w:rsidRPr="00B02F7C">
        <w:rPr>
          <w:sz w:val="24"/>
          <w:szCs w:val="24"/>
        </w:rPr>
        <w:t xml:space="preserve">Sandboxing </w:t>
      </w:r>
      <w:r w:rsidR="00452606" w:rsidRPr="00B02F7C">
        <w:rPr>
          <w:sz w:val="24"/>
          <w:szCs w:val="24"/>
        </w:rPr>
        <w:t>and</w:t>
      </w:r>
      <w:r w:rsidRPr="00B02F7C">
        <w:rPr>
          <w:sz w:val="24"/>
          <w:szCs w:val="24"/>
        </w:rPr>
        <w:t xml:space="preserve"> other techniques for the safe execution/opening of files of unknown origin </w:t>
      </w:r>
      <w:r w:rsidR="00452606" w:rsidRPr="00B02F7C">
        <w:rPr>
          <w:sz w:val="24"/>
          <w:szCs w:val="24"/>
        </w:rPr>
        <w:t>and</w:t>
      </w:r>
      <w:r w:rsidRPr="00B02F7C">
        <w:rPr>
          <w:sz w:val="24"/>
          <w:szCs w:val="24"/>
        </w:rPr>
        <w:t xml:space="preserve"> /or functionality.</w:t>
      </w:r>
    </w:p>
    <w:p w14:paraId="1A3FD4E0" w14:textId="082EB2C2" w:rsidR="008E2EBE" w:rsidRPr="00B02F7C" w:rsidRDefault="008E2EBE" w:rsidP="00C33F2A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B02F7C">
        <w:rPr>
          <w:sz w:val="24"/>
          <w:szCs w:val="24"/>
        </w:rPr>
        <w:t>Module D2:</w:t>
      </w:r>
      <w:r w:rsidR="005A14EF">
        <w:rPr>
          <w:sz w:val="24"/>
          <w:szCs w:val="24"/>
        </w:rPr>
        <w:t xml:space="preserve"> </w:t>
      </w:r>
      <w:r w:rsidRPr="00B02F7C">
        <w:rPr>
          <w:sz w:val="24"/>
          <w:szCs w:val="24"/>
        </w:rPr>
        <w:t>Basic dynamic analysis tools.</w:t>
      </w:r>
    </w:p>
    <w:p w14:paraId="1DD660AE" w14:textId="62F45B30" w:rsidR="008E2EBE" w:rsidRPr="00B02F7C" w:rsidRDefault="008E2EBE" w:rsidP="00C33F2A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B02F7C">
        <w:rPr>
          <w:sz w:val="24"/>
          <w:szCs w:val="24"/>
        </w:rPr>
        <w:t>Module D3:</w:t>
      </w:r>
      <w:r w:rsidR="005A14EF">
        <w:rPr>
          <w:sz w:val="24"/>
          <w:szCs w:val="24"/>
        </w:rPr>
        <w:t xml:space="preserve"> </w:t>
      </w:r>
      <w:r w:rsidRPr="00B02F7C">
        <w:rPr>
          <w:sz w:val="24"/>
          <w:szCs w:val="24"/>
        </w:rPr>
        <w:t>Debuggers</w:t>
      </w:r>
    </w:p>
    <w:p w14:paraId="4447BBBE" w14:textId="6AB56B53" w:rsidR="008E2EBE" w:rsidRPr="00B02F7C" w:rsidRDefault="008E2EBE" w:rsidP="00C33F2A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B02F7C">
        <w:rPr>
          <w:sz w:val="24"/>
          <w:szCs w:val="24"/>
        </w:rPr>
        <w:t>Module D4:</w:t>
      </w:r>
      <w:r w:rsidR="005A14EF">
        <w:rPr>
          <w:sz w:val="24"/>
          <w:szCs w:val="24"/>
        </w:rPr>
        <w:t xml:space="preserve"> </w:t>
      </w:r>
      <w:r w:rsidRPr="00B02F7C">
        <w:rPr>
          <w:sz w:val="24"/>
          <w:szCs w:val="24"/>
        </w:rPr>
        <w:t>Network Traffic Analysis</w:t>
      </w:r>
    </w:p>
    <w:p w14:paraId="0EFA3B46" w14:textId="4690916E" w:rsidR="008E2EBE" w:rsidRPr="00B02F7C" w:rsidRDefault="008E2EBE" w:rsidP="00C33F2A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B02F7C">
        <w:rPr>
          <w:sz w:val="24"/>
          <w:szCs w:val="24"/>
        </w:rPr>
        <w:t>Module D5:</w:t>
      </w:r>
      <w:r w:rsidR="005A14EF">
        <w:rPr>
          <w:sz w:val="24"/>
          <w:szCs w:val="24"/>
        </w:rPr>
        <w:t xml:space="preserve"> </w:t>
      </w:r>
      <w:r w:rsidRPr="00B02F7C">
        <w:rPr>
          <w:sz w:val="24"/>
          <w:szCs w:val="24"/>
        </w:rPr>
        <w:t>Patching binaries</w:t>
      </w:r>
    </w:p>
    <w:p w14:paraId="30C09857" w14:textId="2142612C" w:rsidR="008E2EBE" w:rsidRPr="00B02F7C" w:rsidRDefault="008E2EBE" w:rsidP="00C33F2A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B02F7C">
        <w:rPr>
          <w:sz w:val="24"/>
          <w:szCs w:val="24"/>
        </w:rPr>
        <w:t>Module E1:</w:t>
      </w:r>
      <w:r w:rsidR="005A14EF">
        <w:rPr>
          <w:sz w:val="24"/>
          <w:szCs w:val="24"/>
        </w:rPr>
        <w:t xml:space="preserve"> </w:t>
      </w:r>
      <w:r w:rsidRPr="00B02F7C">
        <w:rPr>
          <w:sz w:val="24"/>
          <w:szCs w:val="24"/>
        </w:rPr>
        <w:t>Obfuscation and Anti-SRE</w:t>
      </w:r>
    </w:p>
    <w:p w14:paraId="7D4363D4" w14:textId="4EF7A644" w:rsidR="008E2EBE" w:rsidRPr="00B02F7C" w:rsidRDefault="008E2EBE" w:rsidP="00C33F2A">
      <w:pPr>
        <w:pStyle w:val="ListParagraph"/>
        <w:numPr>
          <w:ilvl w:val="0"/>
          <w:numId w:val="12"/>
        </w:numPr>
        <w:spacing w:beforeAutospacing="1" w:after="100" w:afterAutospacing="1" w:line="240" w:lineRule="auto"/>
        <w:rPr>
          <w:sz w:val="24"/>
          <w:szCs w:val="24"/>
        </w:rPr>
      </w:pPr>
      <w:r w:rsidRPr="00B02F7C">
        <w:rPr>
          <w:sz w:val="24"/>
          <w:szCs w:val="24"/>
        </w:rPr>
        <w:t>Module F1:</w:t>
      </w:r>
      <w:r w:rsidR="005A14EF">
        <w:rPr>
          <w:sz w:val="24"/>
          <w:szCs w:val="24"/>
        </w:rPr>
        <w:t xml:space="preserve"> </w:t>
      </w:r>
      <w:r w:rsidRPr="00B02F7C">
        <w:rPr>
          <w:sz w:val="24"/>
          <w:szCs w:val="24"/>
        </w:rPr>
        <w:t>Non-Binary SRE</w:t>
      </w:r>
    </w:p>
    <w:p w14:paraId="1848EE9E" w14:textId="681C0386" w:rsidR="00B02F7C" w:rsidRPr="00C33F2A" w:rsidRDefault="001F6AF0" w:rsidP="00C33F2A">
      <w:pPr>
        <w:spacing w:beforeAutospacing="1" w:after="100" w:afterAutospacing="1" w:line="240" w:lineRule="auto"/>
        <w:rPr>
          <w:sz w:val="24"/>
          <w:szCs w:val="24"/>
        </w:rPr>
      </w:pPr>
      <w:r w:rsidRPr="00461699">
        <w:rPr>
          <w:b/>
          <w:sz w:val="24"/>
          <w:szCs w:val="24"/>
        </w:rPr>
        <w:t>Instructional File</w:t>
      </w:r>
      <w:r w:rsidR="00C33F2A">
        <w:rPr>
          <w:b/>
          <w:sz w:val="24"/>
          <w:szCs w:val="24"/>
        </w:rPr>
        <w:t xml:space="preserve">s and Online Resources </w:t>
      </w:r>
      <w:r w:rsidRPr="00461699">
        <w:rPr>
          <w:b/>
          <w:sz w:val="24"/>
          <w:szCs w:val="24"/>
        </w:rPr>
        <w:t>Needed:</w:t>
      </w:r>
      <w:r w:rsidRPr="00461699">
        <w:rPr>
          <w:sz w:val="24"/>
          <w:szCs w:val="24"/>
        </w:rPr>
        <w:t xml:space="preserve"> </w:t>
      </w:r>
    </w:p>
    <w:p w14:paraId="051B305D" w14:textId="10FB1BA4" w:rsidR="00B02F7C" w:rsidRPr="002967F9" w:rsidRDefault="00B02F7C" w:rsidP="00C33F2A">
      <w:pPr>
        <w:spacing w:beforeAutospacing="1" w:after="100" w:afterAutospacing="1" w:line="240" w:lineRule="auto"/>
        <w:rPr>
          <w:rFonts w:eastAsia="Times New Roman"/>
          <w:sz w:val="24"/>
          <w:szCs w:val="24"/>
        </w:rPr>
      </w:pPr>
      <w:r w:rsidRPr="002967F9">
        <w:rPr>
          <w:rFonts w:eastAsia="Times New Roman"/>
          <w:sz w:val="24"/>
          <w:szCs w:val="24"/>
        </w:rPr>
        <w:t xml:space="preserve">PowerPoint </w:t>
      </w:r>
      <w:r>
        <w:rPr>
          <w:rFonts w:eastAsia="Times New Roman"/>
          <w:sz w:val="24"/>
          <w:szCs w:val="24"/>
        </w:rPr>
        <w:t>file:</w:t>
      </w:r>
      <w:r w:rsidR="005A14EF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SRE-A2</w:t>
      </w:r>
      <w:r w:rsidR="003F3073">
        <w:rPr>
          <w:rFonts w:eastAsia="Times New Roman"/>
          <w:sz w:val="24"/>
          <w:szCs w:val="24"/>
        </w:rPr>
        <w:t>-Lecture</w:t>
      </w:r>
      <w:r w:rsidRPr="002967F9">
        <w:rPr>
          <w:rFonts w:eastAsia="Times New Roman"/>
          <w:sz w:val="24"/>
          <w:szCs w:val="24"/>
        </w:rPr>
        <w:t>.ppt</w:t>
      </w:r>
      <w:r w:rsidR="003F3073">
        <w:rPr>
          <w:rFonts w:eastAsia="Times New Roman"/>
          <w:sz w:val="24"/>
          <w:szCs w:val="24"/>
        </w:rPr>
        <w:t>x</w:t>
      </w:r>
    </w:p>
    <w:p w14:paraId="7F1B088B" w14:textId="6742EA05" w:rsidR="00B02F7C" w:rsidRPr="002967F9" w:rsidRDefault="00B02F7C" w:rsidP="00C33F2A">
      <w:pPr>
        <w:spacing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Lab Environment:</w:t>
      </w:r>
      <w:r w:rsidR="005A14EF">
        <w:rPr>
          <w:rFonts w:eastAsia="Times New Roman"/>
          <w:sz w:val="24"/>
          <w:szCs w:val="24"/>
        </w:rPr>
        <w:t xml:space="preserve"> </w:t>
      </w:r>
      <w:r w:rsidR="00F12BAE">
        <w:rPr>
          <w:rFonts w:eastAsia="Times New Roman"/>
          <w:sz w:val="24"/>
          <w:szCs w:val="24"/>
        </w:rPr>
        <w:t xml:space="preserve">SRELNX-2.ova </w:t>
      </w:r>
      <w:r w:rsidR="003F3073">
        <w:rPr>
          <w:rFonts w:eastAsia="Times New Roman"/>
          <w:sz w:val="24"/>
          <w:szCs w:val="24"/>
        </w:rPr>
        <w:t>(Format may vary)</w:t>
      </w:r>
    </w:p>
    <w:p w14:paraId="4B23B581" w14:textId="009FC9B6" w:rsidR="00B02F7C" w:rsidRPr="002967F9" w:rsidRDefault="00452606" w:rsidP="00C33F2A">
      <w:pPr>
        <w:spacing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Lab Narrative</w:t>
      </w:r>
      <w:r w:rsidR="00B02F7C">
        <w:rPr>
          <w:rFonts w:eastAsia="Times New Roman"/>
          <w:sz w:val="24"/>
          <w:szCs w:val="24"/>
        </w:rPr>
        <w:t>:</w:t>
      </w:r>
      <w:r w:rsidR="005A14EF">
        <w:rPr>
          <w:rFonts w:eastAsia="Times New Roman"/>
          <w:sz w:val="24"/>
          <w:szCs w:val="24"/>
        </w:rPr>
        <w:t xml:space="preserve"> </w:t>
      </w:r>
      <w:r w:rsidR="00B02F7C">
        <w:rPr>
          <w:rFonts w:eastAsia="Times New Roman"/>
          <w:sz w:val="24"/>
          <w:szCs w:val="24"/>
        </w:rPr>
        <w:t>SRE-A2</w:t>
      </w:r>
      <w:r w:rsidR="003F3073">
        <w:rPr>
          <w:rFonts w:eastAsia="Times New Roman"/>
          <w:sz w:val="24"/>
          <w:szCs w:val="24"/>
        </w:rPr>
        <w:t>-Lab</w:t>
      </w:r>
      <w:r w:rsidR="00B02F7C" w:rsidRPr="002967F9">
        <w:rPr>
          <w:rFonts w:eastAsia="Times New Roman"/>
          <w:sz w:val="24"/>
          <w:szCs w:val="24"/>
        </w:rPr>
        <w:t>.doc</w:t>
      </w:r>
      <w:r w:rsidR="003F3073">
        <w:rPr>
          <w:rFonts w:eastAsia="Times New Roman"/>
          <w:sz w:val="24"/>
          <w:szCs w:val="24"/>
        </w:rPr>
        <w:t>x</w:t>
      </w:r>
    </w:p>
    <w:p w14:paraId="47E09343" w14:textId="64465961" w:rsidR="008E2EBE" w:rsidRDefault="00B02F7C" w:rsidP="00C33F2A">
      <w:pPr>
        <w:spacing w:beforeAutospacing="1" w:after="100" w:afterAutospacing="1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Supplementary R</w:t>
      </w:r>
      <w:r w:rsidRPr="002967F9">
        <w:rPr>
          <w:rFonts w:eastAsia="Times New Roman"/>
          <w:sz w:val="24"/>
          <w:szCs w:val="24"/>
        </w:rPr>
        <w:t>eading</w:t>
      </w:r>
      <w:r>
        <w:rPr>
          <w:rFonts w:eastAsia="Times New Roman"/>
          <w:sz w:val="24"/>
          <w:szCs w:val="24"/>
        </w:rPr>
        <w:t>:</w:t>
      </w:r>
    </w:p>
    <w:p w14:paraId="7D05712F" w14:textId="77777777" w:rsidR="00452606" w:rsidRPr="00E723CC" w:rsidRDefault="00452606" w:rsidP="00C33F2A">
      <w:pPr>
        <w:spacing w:beforeAutospacing="1" w:after="100" w:afterAutospacing="1" w:line="240" w:lineRule="auto"/>
        <w:rPr>
          <w:rFonts w:eastAsia="Times New Roman"/>
          <w:b/>
          <w:bCs/>
          <w:iCs/>
          <w:sz w:val="24"/>
          <w:szCs w:val="24"/>
        </w:rPr>
      </w:pPr>
      <w:r>
        <w:rPr>
          <w:rFonts w:eastAsia="Times New Roman"/>
          <w:sz w:val="24"/>
          <w:szCs w:val="24"/>
        </w:rPr>
        <w:t>Sikorski, M.</w:t>
      </w:r>
      <w:r w:rsidRPr="000320D3">
        <w:rPr>
          <w:rFonts w:eastAsia="Times New Roman"/>
          <w:sz w:val="24"/>
          <w:szCs w:val="24"/>
        </w:rPr>
        <w:t xml:space="preserve"> &amp; </w:t>
      </w:r>
      <w:r>
        <w:rPr>
          <w:rFonts w:eastAsia="Times New Roman"/>
          <w:sz w:val="24"/>
          <w:szCs w:val="24"/>
        </w:rPr>
        <w:t>Honig</w:t>
      </w:r>
      <w:r w:rsidRPr="000320D3">
        <w:rPr>
          <w:rFonts w:eastAsia="Times New Roman"/>
          <w:sz w:val="24"/>
          <w:szCs w:val="24"/>
        </w:rPr>
        <w:t xml:space="preserve">, </w:t>
      </w:r>
      <w:r>
        <w:rPr>
          <w:rFonts w:eastAsia="Times New Roman"/>
          <w:sz w:val="24"/>
          <w:szCs w:val="24"/>
        </w:rPr>
        <w:t>A. (2012</w:t>
      </w:r>
      <w:r w:rsidRPr="000320D3">
        <w:rPr>
          <w:rFonts w:eastAsia="Times New Roman"/>
          <w:sz w:val="24"/>
          <w:szCs w:val="24"/>
        </w:rPr>
        <w:t xml:space="preserve">). </w:t>
      </w:r>
      <w:r w:rsidRPr="00E723CC">
        <w:rPr>
          <w:rFonts w:eastAsia="Times New Roman"/>
          <w:bCs/>
          <w:i/>
          <w:iCs/>
          <w:sz w:val="24"/>
          <w:szCs w:val="24"/>
        </w:rPr>
        <w:t>Practical Malware Analysis: A Hands-On Guide to Dissecting Malicious Software</w:t>
      </w:r>
      <w:r>
        <w:rPr>
          <w:rFonts w:eastAsia="Times New Roman"/>
          <w:bCs/>
          <w:i/>
          <w:iCs/>
          <w:sz w:val="24"/>
          <w:szCs w:val="24"/>
        </w:rPr>
        <w:t xml:space="preserve">. </w:t>
      </w:r>
      <w:r w:rsidRPr="00E723CC">
        <w:rPr>
          <w:rFonts w:eastAsia="Times New Roman"/>
          <w:bCs/>
          <w:iCs/>
          <w:sz w:val="24"/>
          <w:szCs w:val="24"/>
        </w:rPr>
        <w:t>San Francisco:</w:t>
      </w:r>
      <w:r>
        <w:rPr>
          <w:rFonts w:eastAsia="Times New Roman"/>
          <w:bCs/>
          <w:i/>
          <w:iCs/>
          <w:sz w:val="24"/>
          <w:szCs w:val="24"/>
        </w:rPr>
        <w:t xml:space="preserve"> </w:t>
      </w:r>
      <w:r w:rsidRPr="00E723CC">
        <w:rPr>
          <w:rFonts w:eastAsia="Times New Roman"/>
          <w:bCs/>
          <w:iCs/>
          <w:sz w:val="24"/>
          <w:szCs w:val="24"/>
        </w:rPr>
        <w:t>No Starch Press</w:t>
      </w:r>
      <w:r>
        <w:rPr>
          <w:rFonts w:eastAsia="Times New Roman"/>
          <w:bCs/>
          <w:iCs/>
          <w:sz w:val="24"/>
          <w:szCs w:val="24"/>
        </w:rPr>
        <w:t>.</w:t>
      </w:r>
    </w:p>
    <w:p w14:paraId="2CC6C0B0" w14:textId="47C8C18B" w:rsidR="001F6AF0" w:rsidRPr="00C33F2A" w:rsidRDefault="00452606" w:rsidP="00C33F2A">
      <w:pPr>
        <w:spacing w:beforeAutospacing="1" w:after="100" w:afterAutospacing="1" w:line="240" w:lineRule="auto"/>
        <w:rPr>
          <w:rFonts w:eastAsia="Times New Roman"/>
          <w:bCs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Eagle, C. (2011). </w:t>
      </w:r>
      <w:r w:rsidRPr="00E723CC">
        <w:rPr>
          <w:rFonts w:eastAsia="Times New Roman"/>
          <w:bCs/>
          <w:i/>
          <w:sz w:val="24"/>
          <w:szCs w:val="24"/>
        </w:rPr>
        <w:t>The IDA Pro Book: The Unofficial Guide to the World's Most Popular Disassembler</w:t>
      </w:r>
      <w:r>
        <w:rPr>
          <w:rFonts w:eastAsia="Times New Roman"/>
          <w:bCs/>
          <w:i/>
          <w:sz w:val="24"/>
          <w:szCs w:val="24"/>
        </w:rPr>
        <w:t xml:space="preserve"> (2</w:t>
      </w:r>
      <w:r w:rsidRPr="00E723CC">
        <w:rPr>
          <w:rFonts w:eastAsia="Times New Roman"/>
          <w:bCs/>
          <w:i/>
          <w:sz w:val="24"/>
          <w:szCs w:val="24"/>
          <w:vertAlign w:val="superscript"/>
        </w:rPr>
        <w:t>nd</w:t>
      </w:r>
      <w:r>
        <w:rPr>
          <w:rFonts w:eastAsia="Times New Roman"/>
          <w:bCs/>
          <w:i/>
          <w:sz w:val="24"/>
          <w:szCs w:val="24"/>
        </w:rPr>
        <w:t xml:space="preserve"> ed.). </w:t>
      </w:r>
      <w:r w:rsidRPr="00E723CC">
        <w:rPr>
          <w:rFonts w:eastAsia="Times New Roman"/>
          <w:bCs/>
          <w:iCs/>
          <w:sz w:val="24"/>
          <w:szCs w:val="24"/>
        </w:rPr>
        <w:t>San Francisco:</w:t>
      </w:r>
      <w:r>
        <w:rPr>
          <w:rFonts w:eastAsia="Times New Roman"/>
          <w:bCs/>
          <w:i/>
          <w:iCs/>
          <w:sz w:val="24"/>
          <w:szCs w:val="24"/>
        </w:rPr>
        <w:t xml:space="preserve"> </w:t>
      </w:r>
      <w:r w:rsidRPr="00E723CC">
        <w:rPr>
          <w:rFonts w:eastAsia="Times New Roman"/>
          <w:bCs/>
          <w:iCs/>
          <w:sz w:val="24"/>
          <w:szCs w:val="24"/>
        </w:rPr>
        <w:t>No Starch Press</w:t>
      </w:r>
      <w:r>
        <w:rPr>
          <w:rFonts w:eastAsia="Times New Roman"/>
          <w:bCs/>
          <w:iCs/>
          <w:sz w:val="24"/>
          <w:szCs w:val="24"/>
        </w:rPr>
        <w:t>.</w:t>
      </w:r>
    </w:p>
    <w:p w14:paraId="5EB4F058" w14:textId="22E24355" w:rsidR="00A865A9" w:rsidRDefault="00DE4212" w:rsidP="00C33F2A">
      <w:pPr>
        <w:spacing w:beforeAutospacing="1" w:after="100" w:afterAutospacing="1" w:line="240" w:lineRule="auto"/>
        <w:rPr>
          <w:sz w:val="24"/>
          <w:szCs w:val="24"/>
        </w:rPr>
      </w:pPr>
      <w:r w:rsidRPr="00452606">
        <w:rPr>
          <w:b/>
          <w:sz w:val="24"/>
          <w:szCs w:val="24"/>
        </w:rPr>
        <w:lastRenderedPageBreak/>
        <w:t>Assessment:</w:t>
      </w:r>
      <w:r w:rsidRPr="00452606">
        <w:rPr>
          <w:sz w:val="24"/>
          <w:szCs w:val="24"/>
        </w:rPr>
        <w:t xml:space="preserve"> </w:t>
      </w:r>
    </w:p>
    <w:p w14:paraId="308AD9E0" w14:textId="4B2A18D4" w:rsidR="00452606" w:rsidRPr="00A948CE" w:rsidRDefault="00452606" w:rsidP="00C33F2A">
      <w:pPr>
        <w:spacing w:beforeAutospacing="1" w:after="100" w:afterAutospacing="1" w:line="240" w:lineRule="auto"/>
        <w:rPr>
          <w:sz w:val="24"/>
          <w:szCs w:val="24"/>
        </w:rPr>
      </w:pPr>
      <w:r w:rsidRPr="00A948CE">
        <w:rPr>
          <w:sz w:val="24"/>
          <w:szCs w:val="24"/>
        </w:rPr>
        <w:t>The learning objectives are assessed through the fo</w:t>
      </w:r>
      <w:bookmarkStart w:id="1" w:name="_GoBack"/>
      <w:bookmarkEnd w:id="1"/>
      <w:r w:rsidRPr="00A948CE">
        <w:rPr>
          <w:sz w:val="24"/>
          <w:szCs w:val="24"/>
        </w:rPr>
        <w:t>llowing methods:</w:t>
      </w:r>
    </w:p>
    <w:p w14:paraId="59D53AE5" w14:textId="54BDB047" w:rsidR="00452606" w:rsidRPr="00A948CE" w:rsidRDefault="00452606" w:rsidP="00C33F2A">
      <w:pPr>
        <w:pStyle w:val="ListParagraph"/>
        <w:numPr>
          <w:ilvl w:val="0"/>
          <w:numId w:val="20"/>
        </w:numPr>
        <w:spacing w:beforeAutospacing="1" w:after="100" w:afterAutospacing="1" w:line="240" w:lineRule="auto"/>
        <w:rPr>
          <w:sz w:val="24"/>
          <w:szCs w:val="24"/>
        </w:rPr>
      </w:pPr>
      <w:r w:rsidRPr="00A948CE">
        <w:rPr>
          <w:sz w:val="24"/>
          <w:szCs w:val="24"/>
        </w:rPr>
        <w:t>ASKs:</w:t>
      </w:r>
      <w:r w:rsidR="005A14EF">
        <w:rPr>
          <w:sz w:val="24"/>
          <w:szCs w:val="24"/>
        </w:rPr>
        <w:t xml:space="preserve"> </w:t>
      </w:r>
      <w:r w:rsidRPr="00A948CE">
        <w:rPr>
          <w:sz w:val="24"/>
          <w:szCs w:val="24"/>
        </w:rPr>
        <w:t>There are questions in the note sections for the instructor to involve the students in the lesson and assess their grasp of the concepts. </w:t>
      </w:r>
    </w:p>
    <w:p w14:paraId="155F18E9" w14:textId="3C1CA642" w:rsidR="00C611EE" w:rsidRPr="00C33F2A" w:rsidRDefault="00452606" w:rsidP="00C33F2A">
      <w:pPr>
        <w:pStyle w:val="ListParagraph"/>
        <w:numPr>
          <w:ilvl w:val="0"/>
          <w:numId w:val="20"/>
        </w:numPr>
        <w:spacing w:beforeAutospacing="1" w:after="100" w:afterAutospacing="1" w:line="240" w:lineRule="auto"/>
        <w:rPr>
          <w:sz w:val="24"/>
          <w:szCs w:val="24"/>
        </w:rPr>
      </w:pPr>
      <w:r w:rsidRPr="00A948CE">
        <w:rPr>
          <w:sz w:val="24"/>
          <w:szCs w:val="24"/>
        </w:rPr>
        <w:t>LABs:</w:t>
      </w:r>
      <w:r w:rsidR="005A14EF">
        <w:rPr>
          <w:sz w:val="24"/>
          <w:szCs w:val="24"/>
        </w:rPr>
        <w:t xml:space="preserve"> </w:t>
      </w:r>
      <w:r w:rsidRPr="00A948CE">
        <w:rPr>
          <w:sz w:val="24"/>
          <w:szCs w:val="24"/>
        </w:rPr>
        <w:t>There are lab exercises associated with this lesson</w:t>
      </w:r>
    </w:p>
    <w:p w14:paraId="350EC00E" w14:textId="7FE1C878" w:rsidR="00C611EE" w:rsidRPr="00C33F2A" w:rsidRDefault="00E84EFB" w:rsidP="00C33F2A">
      <w:pPr>
        <w:pStyle w:val="Heading1"/>
        <w:spacing w:beforeAutospacing="1" w:after="100" w:afterAutospacing="1" w:line="240" w:lineRule="auto"/>
      </w:pPr>
      <w:r>
        <w:t>lessons</w:t>
      </w:r>
    </w:p>
    <w:p w14:paraId="11EAB447" w14:textId="5266DB15" w:rsidR="00C611EE" w:rsidRDefault="00C611EE" w:rsidP="00C33F2A">
      <w:pPr>
        <w:spacing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Warm Up</w:t>
      </w:r>
      <w:r w:rsidRPr="00461699">
        <w:rPr>
          <w:b/>
          <w:sz w:val="24"/>
          <w:szCs w:val="24"/>
        </w:rPr>
        <w:t>:</w:t>
      </w:r>
      <w:r w:rsidRPr="00461699">
        <w:rPr>
          <w:sz w:val="24"/>
          <w:szCs w:val="24"/>
        </w:rPr>
        <w:t xml:space="preserve"> </w:t>
      </w:r>
      <w:r w:rsidR="00452606">
        <w:rPr>
          <w:sz w:val="24"/>
          <w:szCs w:val="24"/>
        </w:rPr>
        <w:t>See SRE-</w:t>
      </w:r>
      <w:r w:rsidR="003F3073" w:rsidRPr="003F3073">
        <w:rPr>
          <w:rFonts w:eastAsia="Times New Roman"/>
          <w:sz w:val="24"/>
          <w:szCs w:val="24"/>
        </w:rPr>
        <w:t xml:space="preserve"> </w:t>
      </w:r>
      <w:r w:rsidR="003F3073">
        <w:rPr>
          <w:rFonts w:eastAsia="Times New Roman"/>
          <w:sz w:val="24"/>
          <w:szCs w:val="24"/>
        </w:rPr>
        <w:t>A2-Lecture</w:t>
      </w:r>
      <w:r w:rsidR="003F3073" w:rsidRPr="002967F9">
        <w:rPr>
          <w:rFonts w:eastAsia="Times New Roman"/>
          <w:sz w:val="24"/>
          <w:szCs w:val="24"/>
        </w:rPr>
        <w:t>.ppt</w:t>
      </w:r>
      <w:r w:rsidR="003F3073">
        <w:rPr>
          <w:rFonts w:eastAsia="Times New Roman"/>
          <w:sz w:val="24"/>
          <w:szCs w:val="24"/>
        </w:rPr>
        <w:t>x</w:t>
      </w:r>
    </w:p>
    <w:p w14:paraId="5C4085F4" w14:textId="083A9F1B" w:rsidR="00C611EE" w:rsidRDefault="00C611EE" w:rsidP="00C33F2A">
      <w:pPr>
        <w:pStyle w:val="NormalWeb"/>
        <w:rPr>
          <w:b/>
        </w:rPr>
      </w:pPr>
      <w:r w:rsidRPr="0034230B">
        <w:rPr>
          <w:rFonts w:ascii="Verdana" w:eastAsiaTheme="minorEastAsia" w:hAnsi="Verdana" w:cstheme="minorBidi"/>
          <w:b/>
        </w:rPr>
        <w:t xml:space="preserve">Lesson: </w:t>
      </w:r>
      <w:r w:rsidR="00452606" w:rsidRPr="00452606">
        <w:rPr>
          <w:rFonts w:ascii="Verdana" w:hAnsi="Verdana"/>
        </w:rPr>
        <w:t>See SRE-</w:t>
      </w:r>
      <w:r w:rsidR="003F3073" w:rsidRPr="003F3073">
        <w:t xml:space="preserve"> </w:t>
      </w:r>
      <w:r w:rsidR="003F3073" w:rsidRPr="003F3073">
        <w:rPr>
          <w:rFonts w:ascii="Verdana" w:hAnsi="Verdana"/>
        </w:rPr>
        <w:t>A2-Lecture.ppt</w:t>
      </w:r>
      <w:r w:rsidR="003F3073">
        <w:rPr>
          <w:rFonts w:ascii="Verdana" w:hAnsi="Verdana"/>
        </w:rPr>
        <w:t>x</w:t>
      </w:r>
    </w:p>
    <w:p w14:paraId="0E05D30C" w14:textId="70F22AEF" w:rsidR="00425DBC" w:rsidRPr="00461699" w:rsidRDefault="00C611EE" w:rsidP="00C33F2A">
      <w:pPr>
        <w:tabs>
          <w:tab w:val="left" w:pos="720"/>
        </w:tabs>
        <w:spacing w:beforeAutospacing="1" w:after="100" w:afterAutospacing="1" w:line="240" w:lineRule="auto"/>
        <w:rPr>
          <w:sz w:val="24"/>
          <w:szCs w:val="24"/>
        </w:rPr>
      </w:pPr>
      <w:r>
        <w:rPr>
          <w:b/>
          <w:sz w:val="24"/>
          <w:szCs w:val="24"/>
        </w:rPr>
        <w:t>Active Learning Activity:</w:t>
      </w:r>
      <w:r w:rsidRPr="00461699">
        <w:rPr>
          <w:sz w:val="24"/>
          <w:szCs w:val="24"/>
        </w:rPr>
        <w:t xml:space="preserve"> </w:t>
      </w:r>
      <w:r w:rsidR="00452606">
        <w:rPr>
          <w:sz w:val="24"/>
          <w:szCs w:val="24"/>
        </w:rPr>
        <w:t>See SRE</w:t>
      </w:r>
      <w:r w:rsidR="003F3073">
        <w:rPr>
          <w:rFonts w:eastAsia="Times New Roman"/>
          <w:sz w:val="24"/>
          <w:szCs w:val="24"/>
        </w:rPr>
        <w:t>-A2-Lab</w:t>
      </w:r>
      <w:r w:rsidR="003F3073" w:rsidRPr="002967F9">
        <w:rPr>
          <w:rFonts w:eastAsia="Times New Roman"/>
          <w:sz w:val="24"/>
          <w:szCs w:val="24"/>
        </w:rPr>
        <w:t>.doc</w:t>
      </w:r>
      <w:r w:rsidR="003F3073">
        <w:rPr>
          <w:rFonts w:eastAsia="Times New Roman"/>
          <w:sz w:val="24"/>
          <w:szCs w:val="24"/>
        </w:rPr>
        <w:t>x</w:t>
      </w:r>
    </w:p>
    <w:p w14:paraId="2BDA9186" w14:textId="327242A4" w:rsidR="00AE0BE4" w:rsidRPr="00461699" w:rsidRDefault="00AE0BE4" w:rsidP="00C33F2A">
      <w:pPr>
        <w:spacing w:beforeAutospacing="1" w:after="100" w:afterAutospacing="1" w:line="240" w:lineRule="auto"/>
        <w:rPr>
          <w:sz w:val="24"/>
          <w:szCs w:val="24"/>
        </w:rPr>
      </w:pPr>
    </w:p>
    <w:sectPr w:rsidR="00AE0BE4" w:rsidRPr="00461699" w:rsidSect="0020324C">
      <w:footerReference w:type="default" r:id="rId8"/>
      <w:headerReference w:type="first" r:id="rId9"/>
      <w:footerReference w:type="first" r:id="rId10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C9374" w14:textId="77777777" w:rsidR="00916146" w:rsidRDefault="00916146">
      <w:r>
        <w:separator/>
      </w:r>
    </w:p>
  </w:endnote>
  <w:endnote w:type="continuationSeparator" w:id="0">
    <w:p w14:paraId="49A7A930" w14:textId="77777777" w:rsidR="00916146" w:rsidRDefault="0091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7A060" w14:textId="2875F0CE" w:rsidR="008E2EBE" w:rsidRDefault="00916146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0DA79C4D">
        <v:rect id="_x0000_i1025" style="width:479pt;height:1pt" o:hralign="center" o:hrstd="t" o:hrnoshade="t" o:hr="t" fillcolor="#1cade4 [3204]" stroked="f"/>
      </w:pict>
    </w:r>
    <w:r w:rsidR="008E2EBE">
      <w:rPr>
        <w:rFonts w:ascii="Calibri" w:hAnsi="Calibri"/>
        <w:sz w:val="14"/>
      </w:rPr>
      <w:tab/>
      <w:t xml:space="preserve"> </w:t>
    </w:r>
    <w:r w:rsidR="008E2EBE" w:rsidRPr="00A517CC">
      <w:rPr>
        <w:rFonts w:ascii="Calibri" w:hAnsi="Calibri"/>
        <w:sz w:val="14"/>
      </w:rPr>
      <w:t xml:space="preserve">Page | </w:t>
    </w:r>
    <w:r w:rsidR="008E2EBE" w:rsidRPr="00A517CC">
      <w:rPr>
        <w:rFonts w:ascii="Calibri" w:hAnsi="Calibri"/>
        <w:sz w:val="14"/>
      </w:rPr>
      <w:fldChar w:fldCharType="begin"/>
    </w:r>
    <w:r w:rsidR="008E2EBE" w:rsidRPr="00A517CC">
      <w:rPr>
        <w:rFonts w:ascii="Calibri" w:hAnsi="Calibri"/>
        <w:sz w:val="14"/>
      </w:rPr>
      <w:instrText xml:space="preserve"> PAGE   \* MERGEFORMAT </w:instrText>
    </w:r>
    <w:r w:rsidR="008E2EBE" w:rsidRPr="00A517CC">
      <w:rPr>
        <w:rFonts w:ascii="Calibri" w:hAnsi="Calibri"/>
        <w:sz w:val="14"/>
      </w:rPr>
      <w:fldChar w:fldCharType="separate"/>
    </w:r>
    <w:r w:rsidR="00C33F2A">
      <w:rPr>
        <w:rFonts w:ascii="Calibri" w:hAnsi="Calibri"/>
        <w:noProof/>
        <w:sz w:val="14"/>
      </w:rPr>
      <w:t>3</w:t>
    </w:r>
    <w:r w:rsidR="008E2EBE" w:rsidRPr="00A517CC">
      <w:rPr>
        <w:rFonts w:ascii="Calibri" w:hAnsi="Calibri"/>
        <w:noProof/>
        <w:sz w:val="14"/>
      </w:rPr>
      <w:fldChar w:fldCharType="end"/>
    </w:r>
    <w:r w:rsidR="008E2EBE">
      <w:rPr>
        <w:rFonts w:ascii="Calibri" w:hAnsi="Calibri"/>
        <w:sz w:val="14"/>
      </w:rPr>
      <w:t xml:space="preserve"> </w:t>
    </w:r>
  </w:p>
  <w:p w14:paraId="14D07E96" w14:textId="6226B254" w:rsidR="008E2EBE" w:rsidRPr="00A7799E" w:rsidRDefault="008E2EBE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7223DB82" wp14:editId="64A90A80">
          <wp:extent cx="677545" cy="238680"/>
          <wp:effectExtent l="0" t="0" r="0" b="9525"/>
          <wp:docPr id="53" name="Picture 53" descr="CC BY logo" title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A14EF">
      <w:rPr>
        <w:rFonts w:ascii="Calibri" w:hAnsi="Calibri"/>
        <w:sz w:val="14"/>
      </w:rPr>
      <w:t xml:space="preserve">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45E67" w14:textId="0F726054" w:rsidR="008E2EBE" w:rsidRDefault="00916146" w:rsidP="003B11EC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7EADA7BE">
        <v:rect id="_x0000_i1026" style="width:479pt;height:1pt" o:hralign="center" o:hrstd="t" o:hrnoshade="t" o:hr="t" fillcolor="#1cade4 [3204]" stroked="f"/>
      </w:pict>
    </w:r>
    <w:r w:rsidR="008E2EBE">
      <w:rPr>
        <w:rFonts w:ascii="Calibri" w:hAnsi="Calibri"/>
        <w:sz w:val="14"/>
      </w:rPr>
      <w:tab/>
      <w:t xml:space="preserve"> </w:t>
    </w:r>
    <w:r w:rsidR="008E2EBE" w:rsidRPr="00A517CC">
      <w:rPr>
        <w:rFonts w:ascii="Calibri" w:hAnsi="Calibri"/>
        <w:sz w:val="14"/>
      </w:rPr>
      <w:t xml:space="preserve">Page | </w:t>
    </w:r>
    <w:r w:rsidR="008E2EBE" w:rsidRPr="00A517CC">
      <w:rPr>
        <w:rFonts w:ascii="Calibri" w:hAnsi="Calibri"/>
        <w:sz w:val="14"/>
      </w:rPr>
      <w:fldChar w:fldCharType="begin"/>
    </w:r>
    <w:r w:rsidR="008E2EBE" w:rsidRPr="00A517CC">
      <w:rPr>
        <w:rFonts w:ascii="Calibri" w:hAnsi="Calibri"/>
        <w:sz w:val="14"/>
      </w:rPr>
      <w:instrText xml:space="preserve"> PAGE   \* MERGEFORMAT </w:instrText>
    </w:r>
    <w:r w:rsidR="008E2EBE" w:rsidRPr="00A517CC">
      <w:rPr>
        <w:rFonts w:ascii="Calibri" w:hAnsi="Calibri"/>
        <w:sz w:val="14"/>
      </w:rPr>
      <w:fldChar w:fldCharType="separate"/>
    </w:r>
    <w:r w:rsidR="00C925E1">
      <w:rPr>
        <w:rFonts w:ascii="Calibri" w:hAnsi="Calibri"/>
        <w:noProof/>
        <w:sz w:val="14"/>
      </w:rPr>
      <w:t>1</w:t>
    </w:r>
    <w:r w:rsidR="008E2EBE" w:rsidRPr="00A517CC">
      <w:rPr>
        <w:rFonts w:ascii="Calibri" w:hAnsi="Calibri"/>
        <w:noProof/>
        <w:sz w:val="14"/>
      </w:rPr>
      <w:fldChar w:fldCharType="end"/>
    </w:r>
    <w:r w:rsidR="008E2EBE">
      <w:rPr>
        <w:rFonts w:ascii="Calibri" w:hAnsi="Calibri"/>
        <w:sz w:val="14"/>
      </w:rPr>
      <w:t xml:space="preserve"> </w:t>
    </w:r>
  </w:p>
  <w:p w14:paraId="7CEC075F" w14:textId="2D3EFEA4" w:rsidR="008E2EBE" w:rsidRPr="00D40DB9" w:rsidRDefault="00FE539B" w:rsidP="00D40DB9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663150E7" wp14:editId="0CF98A28">
          <wp:extent cx="677545" cy="238680"/>
          <wp:effectExtent l="0" t="0" r="0" b="9525"/>
          <wp:docPr id="1" name="Picture 1" descr="CC BY logo" title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A14EF">
      <w:rPr>
        <w:rFonts w:ascii="Calibri" w:hAnsi="Calibri"/>
        <w:sz w:val="14"/>
      </w:rPr>
      <w:t xml:space="preserve">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13337" w14:textId="77777777" w:rsidR="00916146" w:rsidRDefault="00916146">
      <w:r>
        <w:separator/>
      </w:r>
    </w:p>
  </w:footnote>
  <w:footnote w:type="continuationSeparator" w:id="0">
    <w:p w14:paraId="55C20D13" w14:textId="77777777" w:rsidR="00916146" w:rsidRDefault="00916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F4A01" w14:textId="266236E3" w:rsidR="008E2EBE" w:rsidRPr="0020324C" w:rsidRDefault="008E2EBE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47BE"/>
    <w:multiLevelType w:val="hybridMultilevel"/>
    <w:tmpl w:val="3B187448"/>
    <w:lvl w:ilvl="0" w:tplc="BCDAA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C62A2">
      <w:numFmt w:val="none"/>
      <w:lvlText w:val=""/>
      <w:lvlJc w:val="left"/>
      <w:pPr>
        <w:tabs>
          <w:tab w:val="num" w:pos="360"/>
        </w:tabs>
      </w:p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AF3E8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861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CC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C8B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1AC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C2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A51453"/>
    <w:multiLevelType w:val="hybridMultilevel"/>
    <w:tmpl w:val="CEB0E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088D"/>
    <w:multiLevelType w:val="hybridMultilevel"/>
    <w:tmpl w:val="713453B4"/>
    <w:lvl w:ilvl="0" w:tplc="BCDAA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C62A2">
      <w:numFmt w:val="none"/>
      <w:lvlText w:val=""/>
      <w:lvlJc w:val="left"/>
      <w:pPr>
        <w:tabs>
          <w:tab w:val="num" w:pos="360"/>
        </w:tabs>
      </w:p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AF3E8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861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CC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C8B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1AC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C2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595497"/>
    <w:multiLevelType w:val="hybridMultilevel"/>
    <w:tmpl w:val="0CD8FA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0326"/>
    <w:multiLevelType w:val="hybridMultilevel"/>
    <w:tmpl w:val="FDB6C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DB661D"/>
    <w:multiLevelType w:val="hybridMultilevel"/>
    <w:tmpl w:val="95C66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4A223B"/>
    <w:multiLevelType w:val="hybridMultilevel"/>
    <w:tmpl w:val="C33C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C7C23"/>
    <w:multiLevelType w:val="hybridMultilevel"/>
    <w:tmpl w:val="581A3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8C62A2">
      <w:numFmt w:val="none"/>
      <w:lvlText w:val=""/>
      <w:lvlJc w:val="left"/>
      <w:pPr>
        <w:tabs>
          <w:tab w:val="num" w:pos="360"/>
        </w:tabs>
      </w:p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AF3E8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861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8CC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C8B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1AC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C2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E7734D"/>
    <w:multiLevelType w:val="hybridMultilevel"/>
    <w:tmpl w:val="93CC6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94ECD"/>
    <w:multiLevelType w:val="hybridMultilevel"/>
    <w:tmpl w:val="A160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115C0"/>
    <w:multiLevelType w:val="hybridMultilevel"/>
    <w:tmpl w:val="26201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DC0859"/>
    <w:multiLevelType w:val="hybridMultilevel"/>
    <w:tmpl w:val="DB62B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E7B3E"/>
    <w:multiLevelType w:val="multilevel"/>
    <w:tmpl w:val="7CF05F76"/>
    <w:lvl w:ilvl="0">
      <w:start w:val="1"/>
      <w:numFmt w:val="decimal"/>
      <w:lvlText w:val="%1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EastAsia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Theme="minorEastAsia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Theme="minorEastAsia" w:cstheme="minorBidi" w:hint="default"/>
        <w:color w:val="auto"/>
      </w:rPr>
    </w:lvl>
  </w:abstractNum>
  <w:abstractNum w:abstractNumId="20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3C34BD"/>
    <w:multiLevelType w:val="hybridMultilevel"/>
    <w:tmpl w:val="4A2836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8C1005"/>
    <w:multiLevelType w:val="hybridMultilevel"/>
    <w:tmpl w:val="73981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F3F38"/>
    <w:multiLevelType w:val="hybridMultilevel"/>
    <w:tmpl w:val="324C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20"/>
  </w:num>
  <w:num w:numId="5">
    <w:abstractNumId w:val="18"/>
  </w:num>
  <w:num w:numId="6">
    <w:abstractNumId w:val="17"/>
  </w:num>
  <w:num w:numId="7">
    <w:abstractNumId w:val="20"/>
  </w:num>
  <w:num w:numId="8">
    <w:abstractNumId w:val="10"/>
  </w:num>
  <w:num w:numId="9">
    <w:abstractNumId w:val="16"/>
  </w:num>
  <w:num w:numId="10">
    <w:abstractNumId w:val="21"/>
  </w:num>
  <w:num w:numId="11">
    <w:abstractNumId w:val="12"/>
  </w:num>
  <w:num w:numId="12">
    <w:abstractNumId w:val="11"/>
  </w:num>
  <w:num w:numId="13">
    <w:abstractNumId w:val="19"/>
  </w:num>
  <w:num w:numId="14">
    <w:abstractNumId w:val="3"/>
  </w:num>
  <w:num w:numId="15">
    <w:abstractNumId w:val="5"/>
  </w:num>
  <w:num w:numId="16">
    <w:abstractNumId w:val="6"/>
  </w:num>
  <w:num w:numId="17">
    <w:abstractNumId w:val="14"/>
  </w:num>
  <w:num w:numId="18">
    <w:abstractNumId w:val="23"/>
  </w:num>
  <w:num w:numId="19">
    <w:abstractNumId w:val="15"/>
  </w:num>
  <w:num w:numId="20">
    <w:abstractNumId w:val="1"/>
  </w:num>
  <w:num w:numId="21">
    <w:abstractNumId w:val="22"/>
  </w:num>
  <w:num w:numId="22">
    <w:abstractNumId w:val="0"/>
  </w:num>
  <w:num w:numId="23">
    <w:abstractNumId w:val="2"/>
  </w:num>
  <w:num w:numId="24">
    <w:abstractNumId w:val="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A7C"/>
    <w:rsid w:val="00001EE4"/>
    <w:rsid w:val="00006B32"/>
    <w:rsid w:val="00010706"/>
    <w:rsid w:val="00040ACB"/>
    <w:rsid w:val="000637E4"/>
    <w:rsid w:val="000A4BDE"/>
    <w:rsid w:val="000B4C88"/>
    <w:rsid w:val="000B5A1F"/>
    <w:rsid w:val="00101C4F"/>
    <w:rsid w:val="001170AD"/>
    <w:rsid w:val="00117962"/>
    <w:rsid w:val="00124A8E"/>
    <w:rsid w:val="00127133"/>
    <w:rsid w:val="001316A7"/>
    <w:rsid w:val="00165679"/>
    <w:rsid w:val="00172310"/>
    <w:rsid w:val="0018538E"/>
    <w:rsid w:val="00196157"/>
    <w:rsid w:val="001D1D00"/>
    <w:rsid w:val="001E568F"/>
    <w:rsid w:val="001E68C2"/>
    <w:rsid w:val="001F6AF0"/>
    <w:rsid w:val="0020324C"/>
    <w:rsid w:val="0021171F"/>
    <w:rsid w:val="00221EA7"/>
    <w:rsid w:val="002241E5"/>
    <w:rsid w:val="002343D7"/>
    <w:rsid w:val="0024175D"/>
    <w:rsid w:val="00244FC0"/>
    <w:rsid w:val="002908CF"/>
    <w:rsid w:val="002B214D"/>
    <w:rsid w:val="002B4A7C"/>
    <w:rsid w:val="002C4B43"/>
    <w:rsid w:val="002C5E0D"/>
    <w:rsid w:val="002E7E76"/>
    <w:rsid w:val="002F2CEF"/>
    <w:rsid w:val="00313533"/>
    <w:rsid w:val="00322D69"/>
    <w:rsid w:val="0032640A"/>
    <w:rsid w:val="0034230B"/>
    <w:rsid w:val="00347B71"/>
    <w:rsid w:val="0035234F"/>
    <w:rsid w:val="003711FE"/>
    <w:rsid w:val="0037476D"/>
    <w:rsid w:val="003812A4"/>
    <w:rsid w:val="00393B98"/>
    <w:rsid w:val="00396C28"/>
    <w:rsid w:val="003A0183"/>
    <w:rsid w:val="003B11EC"/>
    <w:rsid w:val="003C13D8"/>
    <w:rsid w:val="003C4E7E"/>
    <w:rsid w:val="003C57A9"/>
    <w:rsid w:val="003E5E23"/>
    <w:rsid w:val="003F0115"/>
    <w:rsid w:val="003F3073"/>
    <w:rsid w:val="00417C5F"/>
    <w:rsid w:val="00425DBC"/>
    <w:rsid w:val="0044495B"/>
    <w:rsid w:val="004462CE"/>
    <w:rsid w:val="00452391"/>
    <w:rsid w:val="00452606"/>
    <w:rsid w:val="00461699"/>
    <w:rsid w:val="004846AE"/>
    <w:rsid w:val="00494330"/>
    <w:rsid w:val="004B2427"/>
    <w:rsid w:val="004B4E03"/>
    <w:rsid w:val="004C4F82"/>
    <w:rsid w:val="004D2447"/>
    <w:rsid w:val="004F59EE"/>
    <w:rsid w:val="0051152D"/>
    <w:rsid w:val="00541BD1"/>
    <w:rsid w:val="00542609"/>
    <w:rsid w:val="0054537E"/>
    <w:rsid w:val="005660CE"/>
    <w:rsid w:val="005812A2"/>
    <w:rsid w:val="005A14EF"/>
    <w:rsid w:val="005B1B27"/>
    <w:rsid w:val="005B7108"/>
    <w:rsid w:val="0063213D"/>
    <w:rsid w:val="006666E0"/>
    <w:rsid w:val="006803E7"/>
    <w:rsid w:val="006872E4"/>
    <w:rsid w:val="006D2B47"/>
    <w:rsid w:val="006D3FF5"/>
    <w:rsid w:val="00700B6C"/>
    <w:rsid w:val="0070178B"/>
    <w:rsid w:val="00714366"/>
    <w:rsid w:val="007346F0"/>
    <w:rsid w:val="00745673"/>
    <w:rsid w:val="00751B0B"/>
    <w:rsid w:val="00762BB3"/>
    <w:rsid w:val="00771A72"/>
    <w:rsid w:val="00773C14"/>
    <w:rsid w:val="007840E1"/>
    <w:rsid w:val="007A6E5D"/>
    <w:rsid w:val="007B228A"/>
    <w:rsid w:val="007B5098"/>
    <w:rsid w:val="00813F35"/>
    <w:rsid w:val="0082069B"/>
    <w:rsid w:val="008308D9"/>
    <w:rsid w:val="00830CEE"/>
    <w:rsid w:val="00834B23"/>
    <w:rsid w:val="0083569E"/>
    <w:rsid w:val="00837498"/>
    <w:rsid w:val="0084091B"/>
    <w:rsid w:val="008574F6"/>
    <w:rsid w:val="00865591"/>
    <w:rsid w:val="008C72D2"/>
    <w:rsid w:val="008C7E92"/>
    <w:rsid w:val="008D2CBB"/>
    <w:rsid w:val="008D4659"/>
    <w:rsid w:val="008D5430"/>
    <w:rsid w:val="008D5798"/>
    <w:rsid w:val="008E2EBE"/>
    <w:rsid w:val="00916146"/>
    <w:rsid w:val="009208A4"/>
    <w:rsid w:val="0092482E"/>
    <w:rsid w:val="00941BF3"/>
    <w:rsid w:val="00960CF0"/>
    <w:rsid w:val="00976A1B"/>
    <w:rsid w:val="009B7391"/>
    <w:rsid w:val="009C20F7"/>
    <w:rsid w:val="009C3C05"/>
    <w:rsid w:val="009D3079"/>
    <w:rsid w:val="009E7B75"/>
    <w:rsid w:val="009F53BD"/>
    <w:rsid w:val="00A07179"/>
    <w:rsid w:val="00A25E75"/>
    <w:rsid w:val="00A2619B"/>
    <w:rsid w:val="00A41854"/>
    <w:rsid w:val="00A517CC"/>
    <w:rsid w:val="00A53496"/>
    <w:rsid w:val="00A53E6C"/>
    <w:rsid w:val="00A54AC2"/>
    <w:rsid w:val="00A559A5"/>
    <w:rsid w:val="00A565F1"/>
    <w:rsid w:val="00A6657A"/>
    <w:rsid w:val="00A71863"/>
    <w:rsid w:val="00A771A0"/>
    <w:rsid w:val="00A7799E"/>
    <w:rsid w:val="00A865A9"/>
    <w:rsid w:val="00A919DD"/>
    <w:rsid w:val="00AB1794"/>
    <w:rsid w:val="00AC3AA9"/>
    <w:rsid w:val="00AE0BE4"/>
    <w:rsid w:val="00AF605B"/>
    <w:rsid w:val="00B00B7E"/>
    <w:rsid w:val="00B02F7C"/>
    <w:rsid w:val="00B10FD5"/>
    <w:rsid w:val="00B11EB6"/>
    <w:rsid w:val="00B2177F"/>
    <w:rsid w:val="00B71E53"/>
    <w:rsid w:val="00B73B3A"/>
    <w:rsid w:val="00B92860"/>
    <w:rsid w:val="00B9597F"/>
    <w:rsid w:val="00BA6B8E"/>
    <w:rsid w:val="00BC3835"/>
    <w:rsid w:val="00BD6CD7"/>
    <w:rsid w:val="00BD78BB"/>
    <w:rsid w:val="00BF607D"/>
    <w:rsid w:val="00C27DAD"/>
    <w:rsid w:val="00C33F2A"/>
    <w:rsid w:val="00C3548E"/>
    <w:rsid w:val="00C611EE"/>
    <w:rsid w:val="00C65E6C"/>
    <w:rsid w:val="00C73A68"/>
    <w:rsid w:val="00C86D01"/>
    <w:rsid w:val="00C92141"/>
    <w:rsid w:val="00C925E1"/>
    <w:rsid w:val="00CB3923"/>
    <w:rsid w:val="00CC6A04"/>
    <w:rsid w:val="00CC7A4A"/>
    <w:rsid w:val="00CD13D0"/>
    <w:rsid w:val="00CD551A"/>
    <w:rsid w:val="00CE710C"/>
    <w:rsid w:val="00CF05B7"/>
    <w:rsid w:val="00D02463"/>
    <w:rsid w:val="00D07D29"/>
    <w:rsid w:val="00D1680B"/>
    <w:rsid w:val="00D25B1C"/>
    <w:rsid w:val="00D26AFD"/>
    <w:rsid w:val="00D40DB9"/>
    <w:rsid w:val="00D42C13"/>
    <w:rsid w:val="00D47789"/>
    <w:rsid w:val="00D51818"/>
    <w:rsid w:val="00D52A77"/>
    <w:rsid w:val="00D534CF"/>
    <w:rsid w:val="00D65113"/>
    <w:rsid w:val="00DC0C38"/>
    <w:rsid w:val="00DE418E"/>
    <w:rsid w:val="00DE4212"/>
    <w:rsid w:val="00DF0566"/>
    <w:rsid w:val="00DF2652"/>
    <w:rsid w:val="00E14B3B"/>
    <w:rsid w:val="00E26847"/>
    <w:rsid w:val="00E314A3"/>
    <w:rsid w:val="00E34C6D"/>
    <w:rsid w:val="00E421A2"/>
    <w:rsid w:val="00E42D8C"/>
    <w:rsid w:val="00E55F5C"/>
    <w:rsid w:val="00E61161"/>
    <w:rsid w:val="00E649BD"/>
    <w:rsid w:val="00E6531A"/>
    <w:rsid w:val="00E84EFB"/>
    <w:rsid w:val="00E87C18"/>
    <w:rsid w:val="00EB12DB"/>
    <w:rsid w:val="00EB4C8E"/>
    <w:rsid w:val="00EB5F36"/>
    <w:rsid w:val="00EC4225"/>
    <w:rsid w:val="00ED5158"/>
    <w:rsid w:val="00ED65F5"/>
    <w:rsid w:val="00EE1317"/>
    <w:rsid w:val="00EE1ABA"/>
    <w:rsid w:val="00EF0449"/>
    <w:rsid w:val="00EF5D80"/>
    <w:rsid w:val="00EF6846"/>
    <w:rsid w:val="00F12BAE"/>
    <w:rsid w:val="00F32149"/>
    <w:rsid w:val="00F4762C"/>
    <w:rsid w:val="00F54EBD"/>
    <w:rsid w:val="00F554A7"/>
    <w:rsid w:val="00F602E5"/>
    <w:rsid w:val="00F652FA"/>
    <w:rsid w:val="00FB4ABC"/>
    <w:rsid w:val="00FE447B"/>
    <w:rsid w:val="00FE4C99"/>
    <w:rsid w:val="00FE539B"/>
    <w:rsid w:val="00FE5ABD"/>
    <w:rsid w:val="00FF4417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75EC422E-E778-4DF3-883E-6B51F572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11EC"/>
    <w:pPr>
      <w:pBdr>
        <w:top w:val="single" w:sz="24" w:space="0" w:color="C64600"/>
        <w:left w:val="single" w:sz="24" w:space="0" w:color="C64600"/>
        <w:bottom w:val="single" w:sz="24" w:space="0" w:color="C64600"/>
        <w:right w:val="single" w:sz="24" w:space="0" w:color="C64600"/>
      </w:pBdr>
      <w:shd w:val="clear" w:color="auto" w:fill="C64600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11EC"/>
    <w:rPr>
      <w:rFonts w:asciiTheme="majorHAnsi" w:hAnsiTheme="majorHAnsi"/>
      <w:b/>
      <w:i/>
      <w:caps/>
      <w:color w:val="FFFFFF" w:themeColor="background1"/>
      <w:spacing w:val="15"/>
      <w:sz w:val="32"/>
      <w:szCs w:val="22"/>
      <w:shd w:val="clear" w:color="auto" w:fill="C64600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F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F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040AC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4F59EE"/>
    <w:pPr>
      <w:spacing w:before="0" w:after="0" w:line="240" w:lineRule="auto"/>
    </w:pPr>
    <w:rPr>
      <w:rFonts w:ascii="Verdana" w:hAnsi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277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1960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124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554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051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2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89685-2D3A-4352-8665-0675FE62E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</Template>
  <TotalTime>9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Justine Caylor</cp:lastModifiedBy>
  <cp:revision>11</cp:revision>
  <cp:lastPrinted>2017-07-27T19:19:00Z</cp:lastPrinted>
  <dcterms:created xsi:type="dcterms:W3CDTF">2018-07-12T21:54:00Z</dcterms:created>
  <dcterms:modified xsi:type="dcterms:W3CDTF">2020-02-20T15:38:00Z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