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036BAE" w14:textId="77777777" w:rsidR="00A31DF9" w:rsidRDefault="00A31DF9" w:rsidP="006370A0">
      <w:pPr>
        <w:tabs>
          <w:tab w:val="left" w:pos="180"/>
          <w:tab w:val="left" w:pos="450"/>
        </w:tabs>
        <w:spacing w:before="100" w:beforeAutospacing="1"/>
        <w:ind w:right="3"/>
        <w:jc w:val="center"/>
        <w:rPr>
          <w:rFonts w:cstheme="minorHAnsi"/>
          <w:b/>
          <w:sz w:val="44"/>
          <w:szCs w:val="44"/>
        </w:rPr>
      </w:pPr>
    </w:p>
    <w:p w14:paraId="7446D32A" w14:textId="77777777" w:rsidR="00A31DF9" w:rsidRDefault="00A31DF9" w:rsidP="006370A0">
      <w:pPr>
        <w:tabs>
          <w:tab w:val="left" w:pos="180"/>
          <w:tab w:val="left" w:pos="450"/>
        </w:tabs>
        <w:spacing w:before="100" w:beforeAutospacing="1"/>
        <w:ind w:right="3"/>
        <w:jc w:val="center"/>
        <w:rPr>
          <w:rFonts w:cstheme="minorHAnsi"/>
          <w:b/>
          <w:sz w:val="44"/>
          <w:szCs w:val="44"/>
        </w:rPr>
      </w:pPr>
    </w:p>
    <w:p w14:paraId="5C1FF41B" w14:textId="77777777" w:rsidR="00A31DF9" w:rsidRPr="00AC06C5" w:rsidRDefault="00A31DF9" w:rsidP="006370A0">
      <w:pPr>
        <w:tabs>
          <w:tab w:val="left" w:pos="180"/>
          <w:tab w:val="left" w:pos="450"/>
        </w:tabs>
        <w:spacing w:before="100" w:beforeAutospacing="1"/>
        <w:ind w:right="3"/>
        <w:jc w:val="center"/>
        <w:rPr>
          <w:rFonts w:cstheme="minorHAnsi"/>
          <w:b/>
          <w:sz w:val="44"/>
          <w:szCs w:val="44"/>
        </w:rPr>
      </w:pPr>
    </w:p>
    <w:p w14:paraId="50E4A7C5" w14:textId="77777777" w:rsidR="00C501EF" w:rsidRPr="00AC06C5" w:rsidRDefault="00C501EF" w:rsidP="006370A0">
      <w:pPr>
        <w:tabs>
          <w:tab w:val="left" w:pos="180"/>
          <w:tab w:val="left" w:pos="450"/>
        </w:tabs>
        <w:spacing w:before="100" w:beforeAutospacing="1"/>
        <w:ind w:right="3"/>
        <w:rPr>
          <w:rFonts w:cstheme="minorHAnsi"/>
          <w:b/>
          <w:sz w:val="44"/>
          <w:szCs w:val="44"/>
        </w:rPr>
      </w:pPr>
    </w:p>
    <w:p w14:paraId="6F0502FC" w14:textId="77777777" w:rsidR="00AC06C5" w:rsidRDefault="00BD418A" w:rsidP="006370A0">
      <w:pPr>
        <w:tabs>
          <w:tab w:val="left" w:pos="180"/>
          <w:tab w:val="left" w:pos="450"/>
        </w:tabs>
        <w:spacing w:before="100" w:beforeAutospacing="1"/>
        <w:ind w:right="3"/>
        <w:jc w:val="center"/>
        <w:rPr>
          <w:rFonts w:cstheme="minorHAnsi"/>
          <w:b/>
          <w:color w:val="002060"/>
          <w:sz w:val="56"/>
          <w:szCs w:val="56"/>
        </w:rPr>
      </w:pPr>
      <w:r>
        <w:rPr>
          <w:rFonts w:cstheme="minorHAnsi"/>
          <w:b/>
          <w:color w:val="002060"/>
          <w:sz w:val="56"/>
          <w:szCs w:val="56"/>
        </w:rPr>
        <w:t>INFO</w:t>
      </w:r>
      <w:r w:rsidR="00585970">
        <w:rPr>
          <w:rFonts w:cstheme="minorHAnsi"/>
          <w:b/>
          <w:color w:val="002060"/>
          <w:sz w:val="56"/>
          <w:szCs w:val="56"/>
        </w:rPr>
        <w:t xml:space="preserve">RMATION TECHNOLOGY </w:t>
      </w:r>
      <w:r w:rsidR="00440DF7">
        <w:rPr>
          <w:rFonts w:cstheme="minorHAnsi"/>
          <w:b/>
          <w:color w:val="002060"/>
          <w:sz w:val="56"/>
          <w:szCs w:val="56"/>
        </w:rPr>
        <w:t xml:space="preserve">STANDBY AND CALL OUT </w:t>
      </w:r>
      <w:r w:rsidR="00AC06C5" w:rsidRPr="00AC06C5">
        <w:rPr>
          <w:rFonts w:cstheme="minorHAnsi"/>
          <w:b/>
          <w:color w:val="002060"/>
          <w:sz w:val="56"/>
          <w:szCs w:val="56"/>
        </w:rPr>
        <w:t>POLICY AND PROCEDURE</w:t>
      </w:r>
    </w:p>
    <w:p w14:paraId="2E507642" w14:textId="77777777" w:rsidR="00AC06C5" w:rsidRPr="00585970" w:rsidRDefault="00585970" w:rsidP="006370A0">
      <w:pPr>
        <w:spacing w:line="276" w:lineRule="auto"/>
        <w:jc w:val="center"/>
        <w:rPr>
          <w:rFonts w:cstheme="minorHAnsi"/>
          <w:b/>
          <w:color w:val="002060"/>
          <w:sz w:val="56"/>
          <w:szCs w:val="56"/>
        </w:rPr>
      </w:pPr>
      <w:bookmarkStart w:id="0" w:name="_Toc317069139"/>
      <w:r w:rsidRPr="00585970">
        <w:rPr>
          <w:rFonts w:cstheme="minorHAnsi"/>
          <w:b/>
          <w:color w:val="002060"/>
          <w:sz w:val="56"/>
          <w:szCs w:val="56"/>
        </w:rPr>
        <w:t>I</w:t>
      </w:r>
      <w:r>
        <w:rPr>
          <w:rFonts w:cstheme="minorHAnsi"/>
          <w:b/>
          <w:color w:val="002060"/>
          <w:sz w:val="56"/>
          <w:szCs w:val="56"/>
        </w:rPr>
        <w:t>TP</w:t>
      </w:r>
      <w:r w:rsidRPr="00585970">
        <w:rPr>
          <w:rFonts w:cstheme="minorHAnsi"/>
          <w:b/>
          <w:color w:val="002060"/>
          <w:sz w:val="56"/>
          <w:szCs w:val="56"/>
        </w:rPr>
        <w:t>111</w:t>
      </w:r>
    </w:p>
    <w:p w14:paraId="5FD58D6E" w14:textId="77777777" w:rsidR="00AC06C5" w:rsidRPr="007E2639" w:rsidRDefault="00AC06C5" w:rsidP="006370A0">
      <w:pPr>
        <w:spacing w:line="276" w:lineRule="auto"/>
        <w:rPr>
          <w:rFonts w:cstheme="minorHAnsi"/>
          <w:sz w:val="28"/>
          <w:szCs w:val="28"/>
        </w:rPr>
      </w:pPr>
    </w:p>
    <w:p w14:paraId="1E9F8B6E" w14:textId="77777777" w:rsidR="00AC06C5" w:rsidRDefault="00AC06C5" w:rsidP="006370A0">
      <w:pPr>
        <w:spacing w:line="276" w:lineRule="auto"/>
        <w:rPr>
          <w:rFonts w:cstheme="minorHAnsi"/>
          <w:sz w:val="28"/>
          <w:szCs w:val="28"/>
        </w:rPr>
      </w:pPr>
    </w:p>
    <w:p w14:paraId="69B4C5F6" w14:textId="77777777" w:rsidR="0010322C" w:rsidRDefault="0010322C" w:rsidP="006370A0">
      <w:pPr>
        <w:spacing w:line="276" w:lineRule="auto"/>
        <w:rPr>
          <w:rFonts w:cstheme="minorHAnsi"/>
          <w:sz w:val="28"/>
          <w:szCs w:val="28"/>
        </w:rPr>
      </w:pPr>
    </w:p>
    <w:p w14:paraId="571B67C0" w14:textId="77777777" w:rsidR="0010322C" w:rsidRDefault="0010322C" w:rsidP="006370A0">
      <w:pPr>
        <w:spacing w:line="276" w:lineRule="auto"/>
        <w:rPr>
          <w:rFonts w:cstheme="minorHAnsi"/>
          <w:sz w:val="28"/>
          <w:szCs w:val="28"/>
        </w:rPr>
      </w:pPr>
    </w:p>
    <w:p w14:paraId="5168147B" w14:textId="77777777" w:rsidR="00AC06C5" w:rsidRPr="007E2639" w:rsidRDefault="00AC06C5" w:rsidP="006370A0">
      <w:pPr>
        <w:spacing w:line="276" w:lineRule="auto"/>
        <w:rPr>
          <w:rFonts w:cstheme="minorHAnsi"/>
          <w:sz w:val="28"/>
          <w:szCs w:val="28"/>
        </w:rPr>
      </w:pPr>
    </w:p>
    <w:p w14:paraId="20E68375" w14:textId="77777777" w:rsidR="00AC06C5" w:rsidRPr="007E2639" w:rsidRDefault="00AC06C5" w:rsidP="006370A0">
      <w:pPr>
        <w:spacing w:line="276" w:lineRule="auto"/>
        <w:rPr>
          <w:rFonts w:cstheme="minorHAnsi"/>
          <w:sz w:val="28"/>
          <w:szCs w:val="28"/>
        </w:rPr>
      </w:pPr>
    </w:p>
    <w:p w14:paraId="464DF200" w14:textId="77777777" w:rsidR="00AC06C5" w:rsidRPr="007E2639" w:rsidRDefault="00AC06C5" w:rsidP="006370A0">
      <w:pPr>
        <w:spacing w:line="276" w:lineRule="auto"/>
        <w:rPr>
          <w:rFonts w:cstheme="minorHAnsi"/>
          <w:sz w:val="28"/>
          <w:szCs w:val="28"/>
        </w:rPr>
      </w:pPr>
    </w:p>
    <w:p w14:paraId="3749C351" w14:textId="77777777" w:rsidR="00A31DF9" w:rsidRDefault="00A31DF9" w:rsidP="006370A0">
      <w:pPr>
        <w:spacing w:line="276" w:lineRule="auto"/>
        <w:rPr>
          <w:rFonts w:cstheme="minorHAnsi"/>
          <w:sz w:val="28"/>
          <w:szCs w:val="28"/>
        </w:rPr>
      </w:pPr>
    </w:p>
    <w:p w14:paraId="23D6C1AF" w14:textId="77777777" w:rsidR="00A31DF9" w:rsidRPr="007E2639" w:rsidRDefault="00A31DF9" w:rsidP="006370A0">
      <w:pPr>
        <w:spacing w:line="276" w:lineRule="auto"/>
        <w:rPr>
          <w:rFonts w:cstheme="minorHAnsi"/>
          <w:sz w:val="28"/>
          <w:szCs w:val="28"/>
        </w:rPr>
      </w:pPr>
    </w:p>
    <w:p w14:paraId="00D12674" w14:textId="77777777" w:rsidR="00FE4D3B" w:rsidRDefault="00DF3A79" w:rsidP="00612F4B">
      <w:pPr>
        <w:spacing w:line="276" w:lineRule="auto"/>
        <w:ind w:left="5760" w:hanging="5760"/>
        <w:jc w:val="center"/>
        <w:rPr>
          <w:rStyle w:val="Hyperlink"/>
          <w:rFonts w:cstheme="minorHAnsi"/>
          <w:b/>
          <w:sz w:val="36"/>
          <w:szCs w:val="56"/>
        </w:rPr>
      </w:pPr>
      <w:hyperlink w:anchor="PolicyIntroduction" w:history="1">
        <w:r w:rsidR="00721643" w:rsidRPr="00421206">
          <w:rPr>
            <w:rStyle w:val="Hyperlink"/>
            <w:rFonts w:cstheme="minorHAnsi"/>
            <w:b/>
            <w:sz w:val="36"/>
            <w:szCs w:val="56"/>
          </w:rPr>
          <w:t>LINK TO P</w:t>
        </w:r>
        <w:r w:rsidR="00B8475A" w:rsidRPr="00421206">
          <w:rPr>
            <w:rStyle w:val="Hyperlink"/>
            <w:rFonts w:cstheme="minorHAnsi"/>
            <w:b/>
            <w:sz w:val="36"/>
            <w:szCs w:val="56"/>
          </w:rPr>
          <w:t>OLICY</w:t>
        </w:r>
      </w:hyperlink>
    </w:p>
    <w:p w14:paraId="72BCD561" w14:textId="77777777" w:rsidR="006370A0" w:rsidRDefault="006370A0" w:rsidP="006370A0">
      <w:pPr>
        <w:spacing w:line="276" w:lineRule="auto"/>
        <w:ind w:left="5760" w:hanging="5760"/>
        <w:rPr>
          <w:rStyle w:val="Hyperlink"/>
          <w:rFonts w:cstheme="minorHAnsi"/>
          <w:b/>
          <w:sz w:val="36"/>
          <w:szCs w:val="56"/>
        </w:rPr>
      </w:pPr>
    </w:p>
    <w:p w14:paraId="5152CEA5" w14:textId="77777777" w:rsidR="006370A0" w:rsidRDefault="006370A0" w:rsidP="006370A0">
      <w:pPr>
        <w:spacing w:line="276" w:lineRule="auto"/>
        <w:ind w:left="5760" w:hanging="5760"/>
        <w:rPr>
          <w:rStyle w:val="Hyperlink"/>
          <w:rFonts w:cstheme="minorHAnsi"/>
          <w:b/>
          <w:sz w:val="36"/>
          <w:szCs w:val="56"/>
        </w:rPr>
      </w:pPr>
    </w:p>
    <w:p w14:paraId="70CE5E3D" w14:textId="77777777" w:rsidR="006370A0" w:rsidRDefault="006370A0" w:rsidP="006370A0">
      <w:pPr>
        <w:spacing w:line="276" w:lineRule="auto"/>
        <w:ind w:left="5760" w:hanging="5760"/>
        <w:rPr>
          <w:rStyle w:val="Hyperlink"/>
          <w:rFonts w:cstheme="minorHAnsi"/>
          <w:b/>
          <w:sz w:val="36"/>
          <w:szCs w:val="56"/>
        </w:rPr>
      </w:pPr>
    </w:p>
    <w:p w14:paraId="3802433F" w14:textId="77777777" w:rsidR="006370A0" w:rsidRDefault="006370A0" w:rsidP="006370A0">
      <w:pPr>
        <w:spacing w:line="276" w:lineRule="auto"/>
        <w:ind w:left="5760" w:hanging="5760"/>
        <w:rPr>
          <w:rStyle w:val="Hyperlink"/>
          <w:rFonts w:cstheme="minorHAnsi"/>
          <w:b/>
          <w:sz w:val="36"/>
          <w:szCs w:val="56"/>
        </w:rPr>
      </w:pPr>
    </w:p>
    <w:p w14:paraId="49DA8FBE" w14:textId="77777777" w:rsidR="006370A0" w:rsidRPr="00421206" w:rsidRDefault="006370A0" w:rsidP="006370A0">
      <w:pPr>
        <w:spacing w:line="276" w:lineRule="auto"/>
        <w:ind w:left="5760" w:hanging="5760"/>
        <w:rPr>
          <w:rStyle w:val="Hyperlink"/>
          <w:color w:val="0D0D0D" w:themeColor="text1" w:themeTint="F2"/>
          <w:u w:val="none"/>
        </w:rPr>
      </w:pPr>
    </w:p>
    <w:p w14:paraId="60C94D47" w14:textId="77777777" w:rsidR="00FE4D3B" w:rsidRDefault="00FE4D3B" w:rsidP="006370A0">
      <w:pPr>
        <w:pStyle w:val="BlackTextBody"/>
        <w:rPr>
          <w:b/>
        </w:rPr>
      </w:pPr>
    </w:p>
    <w:p w14:paraId="25A69428" w14:textId="77777777" w:rsidR="00260749" w:rsidRDefault="00E827EC" w:rsidP="00241399">
      <w:pPr>
        <w:pStyle w:val="HeadinBlue14Caps"/>
        <w:numPr>
          <w:ilvl w:val="0"/>
          <w:numId w:val="15"/>
        </w:numPr>
        <w:spacing w:before="0" w:beforeAutospacing="0" w:after="60" w:afterAutospacing="0"/>
        <w:ind w:hanging="720"/>
      </w:pPr>
      <w:bookmarkStart w:id="1" w:name="PolicyIntroduction"/>
      <w:r>
        <w:t xml:space="preserve">policy </w:t>
      </w:r>
      <w:bookmarkStart w:id="2" w:name="_Toc330555880"/>
      <w:r w:rsidR="000D0055" w:rsidRPr="00AC06C5">
        <w:t>INTRODUCTION</w:t>
      </w:r>
      <w:bookmarkEnd w:id="0"/>
      <w:bookmarkEnd w:id="2"/>
    </w:p>
    <w:p w14:paraId="028E8393" w14:textId="77777777" w:rsidR="00F05D2C" w:rsidRPr="00F73C6B" w:rsidRDefault="00440DF7" w:rsidP="00872756">
      <w:pPr>
        <w:pStyle w:val="BlackTextBody"/>
        <w:numPr>
          <w:ilvl w:val="1"/>
          <w:numId w:val="0"/>
        </w:numPr>
      </w:pPr>
      <w:bookmarkStart w:id="3" w:name="_Toc425615795"/>
      <w:bookmarkStart w:id="4" w:name="_Toc330555883"/>
      <w:bookmarkEnd w:id="1"/>
      <w:r w:rsidRPr="00F73C6B">
        <w:t>National Ambulance provides</w:t>
      </w:r>
      <w:r w:rsidR="00872756">
        <w:t xml:space="preserve"> pre-hospital emergency care services, including an Ambulance Communications Centre, for</w:t>
      </w:r>
      <w:r w:rsidRPr="00F73C6B">
        <w:t xml:space="preserve"> the citizens of UAE</w:t>
      </w:r>
      <w:r w:rsidR="00872756">
        <w:t xml:space="preserve"> on a 24/7 basis</w:t>
      </w:r>
      <w:r w:rsidRPr="00F73C6B">
        <w:t>.</w:t>
      </w:r>
      <w:r w:rsidR="00872756">
        <w:t xml:space="preserve"> </w:t>
      </w:r>
      <w:r w:rsidRPr="00F73C6B">
        <w:t xml:space="preserve"> I</w:t>
      </w:r>
      <w:r w:rsidR="00CB5BA1">
        <w:t xml:space="preserve">nformation </w:t>
      </w:r>
      <w:r w:rsidRPr="00F73C6B">
        <w:t>T</w:t>
      </w:r>
      <w:r w:rsidR="00CB5BA1">
        <w:t>echnology (IT)</w:t>
      </w:r>
      <w:r w:rsidRPr="00F73C6B">
        <w:t xml:space="preserve"> </w:t>
      </w:r>
      <w:r w:rsidR="00F05D2C">
        <w:t xml:space="preserve">staff </w:t>
      </w:r>
      <w:r w:rsidR="00872756">
        <w:t>are required</w:t>
      </w:r>
      <w:r w:rsidR="00F05D2C">
        <w:t xml:space="preserve"> to provide cover out of hours support </w:t>
      </w:r>
      <w:r w:rsidR="00E21C47">
        <w:t xml:space="preserve">to ensure continuity of services to meet operational </w:t>
      </w:r>
      <w:r w:rsidR="00F05D2C">
        <w:t>and contractual requirements.</w:t>
      </w:r>
      <w:bookmarkEnd w:id="3"/>
    </w:p>
    <w:p w14:paraId="305A44FE" w14:textId="77777777" w:rsidR="002F3F3E" w:rsidRDefault="002F3F3E" w:rsidP="002F3F3E">
      <w:pPr>
        <w:pStyle w:val="BlackTextBody"/>
        <w:numPr>
          <w:ilvl w:val="1"/>
          <w:numId w:val="0"/>
        </w:numPr>
      </w:pPr>
      <w:bookmarkStart w:id="5" w:name="_Toc425615796"/>
    </w:p>
    <w:p w14:paraId="12158CA9" w14:textId="77777777" w:rsidR="002F3F3E" w:rsidRDefault="00E21C47" w:rsidP="000028A5">
      <w:pPr>
        <w:pStyle w:val="BlackTextBody"/>
        <w:numPr>
          <w:ilvl w:val="1"/>
          <w:numId w:val="0"/>
        </w:numPr>
      </w:pPr>
      <w:r>
        <w:t>In order to provide services on a 24/7 basis, standby rosters</w:t>
      </w:r>
      <w:r w:rsidR="00440DF7" w:rsidRPr="00F73C6B">
        <w:t xml:space="preserve"> are established to </w:t>
      </w:r>
      <w:r>
        <w:t>ensure</w:t>
      </w:r>
      <w:r w:rsidR="00440DF7" w:rsidRPr="00F73C6B">
        <w:t xml:space="preserve"> a pool of employees </w:t>
      </w:r>
      <w:r>
        <w:t xml:space="preserve">are available to respond to </w:t>
      </w:r>
      <w:r w:rsidR="00440DF7" w:rsidRPr="00F73C6B">
        <w:t>service re</w:t>
      </w:r>
      <w:r>
        <w:t>quirements outside of normal</w:t>
      </w:r>
      <w:r w:rsidR="00440DF7" w:rsidRPr="00F73C6B">
        <w:t xml:space="preserve"> working hours at relatively short notice.</w:t>
      </w:r>
      <w:bookmarkStart w:id="6" w:name="_Toc425615797"/>
      <w:bookmarkEnd w:id="5"/>
      <w:r w:rsidR="00F05D2C">
        <w:t xml:space="preserve">  Other IT staff may be required to provide emergency on call services for their area of expertise.</w:t>
      </w:r>
    </w:p>
    <w:p w14:paraId="5FC1E557" w14:textId="77777777" w:rsidR="002F3F3E" w:rsidRDefault="002F3F3E" w:rsidP="000028A5">
      <w:pPr>
        <w:pStyle w:val="BlackTextBody"/>
        <w:numPr>
          <w:ilvl w:val="1"/>
          <w:numId w:val="0"/>
        </w:numPr>
      </w:pPr>
    </w:p>
    <w:p w14:paraId="2C88326B" w14:textId="77777777" w:rsidR="00020EC0" w:rsidRDefault="00440DF7" w:rsidP="000028A5">
      <w:pPr>
        <w:pStyle w:val="BlackTextBody"/>
        <w:numPr>
          <w:ilvl w:val="1"/>
          <w:numId w:val="0"/>
        </w:numPr>
      </w:pPr>
      <w:r w:rsidRPr="00F73C6B">
        <w:t xml:space="preserve">National Ambulance recognizes that </w:t>
      </w:r>
      <w:r w:rsidR="00E21C47">
        <w:t xml:space="preserve">being on </w:t>
      </w:r>
      <w:r w:rsidRPr="00F73C6B">
        <w:t xml:space="preserve">standby </w:t>
      </w:r>
      <w:r w:rsidR="00F05D2C">
        <w:t>and/or being called out will impact on</w:t>
      </w:r>
      <w:r w:rsidRPr="00F73C6B">
        <w:t xml:space="preserve"> </w:t>
      </w:r>
      <w:r w:rsidR="00E21C47">
        <w:t xml:space="preserve">personal time </w:t>
      </w:r>
      <w:r w:rsidR="00F05D2C">
        <w:t>and may be an i</w:t>
      </w:r>
      <w:r w:rsidRPr="00F73C6B">
        <w:t>nconvenience</w:t>
      </w:r>
      <w:r w:rsidR="00241399">
        <w:t xml:space="preserve"> to the employees</w:t>
      </w:r>
      <w:r w:rsidR="00F05D2C">
        <w:t>.  The Company therefore provides appropriate financial compensation</w:t>
      </w:r>
      <w:r w:rsidR="00241399">
        <w:t xml:space="preserve"> as detailed in this policy</w:t>
      </w:r>
      <w:r w:rsidR="00F05D2C">
        <w:t xml:space="preserve">.  </w:t>
      </w:r>
    </w:p>
    <w:p w14:paraId="0002F75C" w14:textId="77777777" w:rsidR="0075095F" w:rsidRDefault="0075095F" w:rsidP="000028A5">
      <w:pPr>
        <w:pStyle w:val="BlackTextBody"/>
        <w:numPr>
          <w:ilvl w:val="1"/>
          <w:numId w:val="0"/>
        </w:numPr>
      </w:pPr>
    </w:p>
    <w:p w14:paraId="0CD838A6" w14:textId="77777777" w:rsidR="0075095F" w:rsidRDefault="0075095F" w:rsidP="000028A5">
      <w:pPr>
        <w:pStyle w:val="BlackTextBody"/>
        <w:numPr>
          <w:ilvl w:val="1"/>
          <w:numId w:val="0"/>
        </w:numPr>
      </w:pPr>
      <w:r>
        <w:t>This policy is effective from 1 October 2015.</w:t>
      </w:r>
    </w:p>
    <w:p w14:paraId="5E0202EF" w14:textId="77777777" w:rsidR="00020EC0" w:rsidRDefault="00020EC0" w:rsidP="000028A5">
      <w:pPr>
        <w:pStyle w:val="BlackTextBody"/>
        <w:numPr>
          <w:ilvl w:val="1"/>
          <w:numId w:val="0"/>
        </w:numPr>
      </w:pPr>
    </w:p>
    <w:bookmarkEnd w:id="6"/>
    <w:p w14:paraId="0E376F34" w14:textId="77777777" w:rsidR="002F3F3E" w:rsidRDefault="00BC77FE" w:rsidP="00241399">
      <w:pPr>
        <w:pStyle w:val="HeadinBlue14Caps"/>
        <w:numPr>
          <w:ilvl w:val="0"/>
          <w:numId w:val="15"/>
        </w:numPr>
        <w:tabs>
          <w:tab w:val="clear" w:pos="450"/>
          <w:tab w:val="left" w:pos="540"/>
        </w:tabs>
        <w:spacing w:after="60" w:afterAutospacing="0"/>
        <w:ind w:hanging="720"/>
      </w:pPr>
      <w:r w:rsidRPr="003A75E4">
        <w:t>SCOPE</w:t>
      </w:r>
      <w:bookmarkStart w:id="7" w:name="_Toc425615800"/>
      <w:bookmarkEnd w:id="4"/>
    </w:p>
    <w:p w14:paraId="7FB1D93B" w14:textId="77777777" w:rsidR="00020EC0" w:rsidRDefault="00440DF7" w:rsidP="002F3F3E">
      <w:pPr>
        <w:pStyle w:val="BlackTextBody"/>
        <w:numPr>
          <w:ilvl w:val="1"/>
          <w:numId w:val="0"/>
        </w:numPr>
      </w:pPr>
      <w:r w:rsidRPr="00F73C6B">
        <w:t>This p</w:t>
      </w:r>
      <w:r w:rsidR="00020EC0">
        <w:t>olicy</w:t>
      </w:r>
      <w:r w:rsidRPr="00F73C6B">
        <w:t xml:space="preserve"> applies to all Information Technology employees</w:t>
      </w:r>
      <w:r w:rsidR="00020EC0">
        <w:t xml:space="preserve"> who:</w:t>
      </w:r>
    </w:p>
    <w:p w14:paraId="64E7A73D" w14:textId="77777777" w:rsidR="00020EC0" w:rsidRDefault="00020EC0" w:rsidP="00020EC0">
      <w:pPr>
        <w:pStyle w:val="BlackTextBody"/>
        <w:numPr>
          <w:ilvl w:val="0"/>
          <w:numId w:val="20"/>
        </w:numPr>
      </w:pPr>
      <w:r>
        <w:t xml:space="preserve">Are rostered to provide </w:t>
      </w:r>
      <w:r w:rsidR="00241399">
        <w:t xml:space="preserve">on call </w:t>
      </w:r>
      <w:r>
        <w:t>services out of normal working hours</w:t>
      </w:r>
    </w:p>
    <w:p w14:paraId="2607C446" w14:textId="77777777" w:rsidR="009B554A" w:rsidRDefault="00020EC0" w:rsidP="00020EC0">
      <w:pPr>
        <w:pStyle w:val="BlackTextBody"/>
        <w:numPr>
          <w:ilvl w:val="0"/>
          <w:numId w:val="20"/>
        </w:numPr>
      </w:pPr>
      <w:r>
        <w:t>Specialist IT staff who are required to be call</w:t>
      </w:r>
      <w:r w:rsidR="00241399">
        <w:t>ed</w:t>
      </w:r>
      <w:r>
        <w:t xml:space="preserve"> out for </w:t>
      </w:r>
      <w:r w:rsidR="00241399">
        <w:t xml:space="preserve">to deal with </w:t>
      </w:r>
      <w:r>
        <w:t xml:space="preserve">emergency </w:t>
      </w:r>
      <w:bookmarkEnd w:id="7"/>
      <w:r w:rsidR="00241399">
        <w:t>requirements</w:t>
      </w:r>
    </w:p>
    <w:p w14:paraId="1301879A" w14:textId="77777777" w:rsidR="002F3F3E" w:rsidRDefault="002F3F3E" w:rsidP="002F3F3E">
      <w:pPr>
        <w:pStyle w:val="BlackTextBody"/>
        <w:numPr>
          <w:ilvl w:val="1"/>
          <w:numId w:val="0"/>
        </w:numPr>
      </w:pPr>
    </w:p>
    <w:p w14:paraId="3CBBCE13" w14:textId="77777777" w:rsidR="007C55AF" w:rsidRDefault="007C55AF" w:rsidP="00241399">
      <w:pPr>
        <w:pStyle w:val="HeadinBlue14Caps"/>
        <w:numPr>
          <w:ilvl w:val="0"/>
          <w:numId w:val="15"/>
        </w:numPr>
        <w:tabs>
          <w:tab w:val="clear" w:pos="450"/>
          <w:tab w:val="left" w:pos="540"/>
        </w:tabs>
        <w:spacing w:after="60" w:afterAutospacing="0"/>
        <w:ind w:hanging="720"/>
      </w:pPr>
      <w:r>
        <w:t>roles and responsibilities</w:t>
      </w:r>
    </w:p>
    <w:p w14:paraId="0BDD9269" w14:textId="77777777" w:rsidR="00280FCE" w:rsidRDefault="007C55AF" w:rsidP="00280FCE">
      <w:pPr>
        <w:pStyle w:val="BlackTextBody"/>
        <w:numPr>
          <w:ilvl w:val="1"/>
          <w:numId w:val="0"/>
        </w:numPr>
        <w:rPr>
          <w:rFonts w:ascii="Calibri" w:hAnsi="Calibri" w:cs="Calibri"/>
          <w:bCs/>
        </w:rPr>
      </w:pPr>
      <w:r w:rsidRPr="000E6293">
        <w:rPr>
          <w:rFonts w:ascii="Calibri" w:hAnsi="Calibri" w:cs="Calibri"/>
          <w:b/>
          <w:bCs/>
          <w:color w:val="002060"/>
        </w:rPr>
        <w:t xml:space="preserve">CHIEF </w:t>
      </w:r>
      <w:r>
        <w:rPr>
          <w:rFonts w:ascii="Calibri" w:hAnsi="Calibri" w:cs="Calibri"/>
          <w:b/>
          <w:bCs/>
          <w:color w:val="002060"/>
        </w:rPr>
        <w:t xml:space="preserve">ADMIN </w:t>
      </w:r>
      <w:r w:rsidRPr="000E6293">
        <w:rPr>
          <w:rFonts w:ascii="Calibri" w:hAnsi="Calibri" w:cs="Calibri"/>
          <w:b/>
          <w:bCs/>
          <w:color w:val="002060"/>
        </w:rPr>
        <w:t>OFFICER</w:t>
      </w:r>
      <w:r>
        <w:rPr>
          <w:rFonts w:ascii="Calibri" w:hAnsi="Calibri" w:cs="Calibri"/>
          <w:b/>
          <w:bCs/>
          <w:color w:val="002060"/>
        </w:rPr>
        <w:t xml:space="preserve"> </w:t>
      </w:r>
      <w:r w:rsidR="00020EC0">
        <w:rPr>
          <w:rFonts w:ascii="Calibri" w:hAnsi="Calibri" w:cs="Calibri"/>
        </w:rPr>
        <w:t>is</w:t>
      </w:r>
      <w:r w:rsidR="00035797">
        <w:rPr>
          <w:rFonts w:ascii="Calibri" w:hAnsi="Calibri" w:cs="Calibri"/>
          <w:bCs/>
        </w:rPr>
        <w:t xml:space="preserve"> responsib</w:t>
      </w:r>
      <w:r w:rsidR="00020EC0">
        <w:rPr>
          <w:rFonts w:ascii="Calibri" w:hAnsi="Calibri" w:cs="Calibri"/>
          <w:bCs/>
        </w:rPr>
        <w:t>le</w:t>
      </w:r>
      <w:r w:rsidRPr="000E6293">
        <w:rPr>
          <w:rFonts w:ascii="Calibri" w:hAnsi="Calibri" w:cs="Calibri"/>
          <w:bCs/>
        </w:rPr>
        <w:t xml:space="preserve"> for </w:t>
      </w:r>
      <w:r w:rsidR="00020EC0">
        <w:rPr>
          <w:rFonts w:ascii="Calibri" w:hAnsi="Calibri" w:cs="Calibri"/>
          <w:bCs/>
        </w:rPr>
        <w:t>the oversight</w:t>
      </w:r>
      <w:r w:rsidRPr="000E6293">
        <w:rPr>
          <w:rFonts w:ascii="Calibri" w:hAnsi="Calibri" w:cs="Calibri"/>
          <w:bCs/>
        </w:rPr>
        <w:t xml:space="preserve"> of this Policy and Procedure </w:t>
      </w:r>
      <w:r w:rsidR="00035797">
        <w:rPr>
          <w:rFonts w:ascii="Calibri" w:hAnsi="Calibri" w:cs="Calibri"/>
          <w:bCs/>
        </w:rPr>
        <w:t>to ensure</w:t>
      </w:r>
      <w:r>
        <w:rPr>
          <w:rFonts w:ascii="Calibri" w:hAnsi="Calibri" w:cs="Calibri"/>
          <w:bCs/>
        </w:rPr>
        <w:t xml:space="preserve"> Information Technology Staff are meeting </w:t>
      </w:r>
      <w:r w:rsidR="00241399">
        <w:rPr>
          <w:rFonts w:ascii="Calibri" w:hAnsi="Calibri" w:cs="Calibri"/>
          <w:bCs/>
        </w:rPr>
        <w:t>operational requirements and contractual obligations</w:t>
      </w:r>
      <w:r>
        <w:rPr>
          <w:rFonts w:ascii="Calibri" w:hAnsi="Calibri" w:cs="Calibri"/>
          <w:bCs/>
        </w:rPr>
        <w:t>.</w:t>
      </w:r>
    </w:p>
    <w:p w14:paraId="4E468203" w14:textId="77777777" w:rsidR="00280FCE" w:rsidRDefault="00280FCE" w:rsidP="00280FCE">
      <w:pPr>
        <w:pStyle w:val="BlackTextBody"/>
        <w:numPr>
          <w:ilvl w:val="1"/>
          <w:numId w:val="0"/>
        </w:numPr>
        <w:rPr>
          <w:rFonts w:ascii="Calibri" w:hAnsi="Calibri" w:cs="Calibri"/>
          <w:bCs/>
        </w:rPr>
      </w:pPr>
    </w:p>
    <w:p w14:paraId="01F68BF4" w14:textId="77777777" w:rsidR="00872B75" w:rsidRDefault="008173CD" w:rsidP="00280FCE">
      <w:pPr>
        <w:pStyle w:val="BlackTextBody"/>
        <w:numPr>
          <w:ilvl w:val="1"/>
          <w:numId w:val="0"/>
        </w:numPr>
        <w:rPr>
          <w:rFonts w:ascii="Calibri" w:hAnsi="Calibri" w:cs="Calibri"/>
          <w:bCs/>
        </w:rPr>
      </w:pPr>
      <w:r>
        <w:rPr>
          <w:rFonts w:ascii="Calibri" w:hAnsi="Calibri" w:cs="Calibri"/>
          <w:b/>
          <w:bCs/>
          <w:color w:val="002060"/>
        </w:rPr>
        <w:t>IT MANAGER</w:t>
      </w:r>
      <w:r w:rsidR="007C55AF">
        <w:rPr>
          <w:b/>
          <w:color w:val="002060"/>
          <w:sz w:val="24"/>
          <w:szCs w:val="24"/>
        </w:rPr>
        <w:t xml:space="preserve"> </w:t>
      </w:r>
      <w:r w:rsidR="00035797">
        <w:rPr>
          <w:rFonts w:ascii="Calibri" w:hAnsi="Calibri" w:cs="Calibri"/>
          <w:bCs/>
        </w:rPr>
        <w:t>is</w:t>
      </w:r>
      <w:r w:rsidR="007C55AF" w:rsidRPr="00280FCE">
        <w:rPr>
          <w:rFonts w:ascii="Calibri" w:hAnsi="Calibri" w:cs="Calibri"/>
          <w:bCs/>
        </w:rPr>
        <w:t xml:space="preserve"> responsible for </w:t>
      </w:r>
      <w:r w:rsidR="00872B75">
        <w:rPr>
          <w:rFonts w:ascii="Calibri" w:hAnsi="Calibri" w:cs="Calibri"/>
          <w:bCs/>
        </w:rPr>
        <w:t>ensuring:</w:t>
      </w:r>
    </w:p>
    <w:p w14:paraId="6A63C177" w14:textId="77777777" w:rsidR="00872B75" w:rsidRDefault="0075095F" w:rsidP="00872B75">
      <w:pPr>
        <w:pStyle w:val="BlackTextBody"/>
        <w:numPr>
          <w:ilvl w:val="0"/>
          <w:numId w:val="21"/>
        </w:numPr>
        <w:rPr>
          <w:rFonts w:ascii="Calibri" w:hAnsi="Calibri" w:cs="Calibri"/>
          <w:bCs/>
        </w:rPr>
      </w:pPr>
      <w:r>
        <w:rPr>
          <w:rFonts w:ascii="Calibri" w:hAnsi="Calibri" w:cs="Calibri"/>
          <w:bCs/>
        </w:rPr>
        <w:t>staff rosters are</w:t>
      </w:r>
      <w:r w:rsidR="00035797">
        <w:rPr>
          <w:rFonts w:ascii="Calibri" w:hAnsi="Calibri" w:cs="Calibri"/>
          <w:bCs/>
        </w:rPr>
        <w:t xml:space="preserve"> in</w:t>
      </w:r>
      <w:r w:rsidR="007C55AF" w:rsidRPr="00280FCE">
        <w:rPr>
          <w:rFonts w:ascii="Calibri" w:hAnsi="Calibri" w:cs="Calibri"/>
          <w:bCs/>
        </w:rPr>
        <w:t xml:space="preserve"> compliance with the policy</w:t>
      </w:r>
      <w:r w:rsidR="00872B75">
        <w:rPr>
          <w:rFonts w:ascii="Calibri" w:hAnsi="Calibri" w:cs="Calibri"/>
          <w:bCs/>
        </w:rPr>
        <w:t>,</w:t>
      </w:r>
      <w:r w:rsidR="00035797">
        <w:rPr>
          <w:rFonts w:ascii="Calibri" w:hAnsi="Calibri" w:cs="Calibri"/>
          <w:bCs/>
        </w:rPr>
        <w:t xml:space="preserve"> and that </w:t>
      </w:r>
      <w:r w:rsidR="00280FCE" w:rsidRPr="00280FCE">
        <w:rPr>
          <w:rFonts w:ascii="Calibri" w:hAnsi="Calibri" w:cs="Calibri"/>
          <w:bCs/>
        </w:rPr>
        <w:t xml:space="preserve">standby arrangements are put in place </w:t>
      </w:r>
      <w:r>
        <w:rPr>
          <w:rFonts w:ascii="Calibri" w:hAnsi="Calibri" w:cs="Calibri"/>
          <w:bCs/>
        </w:rPr>
        <w:t>to cover service requirements</w:t>
      </w:r>
    </w:p>
    <w:p w14:paraId="1001EA6C" w14:textId="77777777" w:rsidR="00280FCE" w:rsidRDefault="00872B75" w:rsidP="00872B75">
      <w:pPr>
        <w:pStyle w:val="BlackTextBody"/>
        <w:numPr>
          <w:ilvl w:val="0"/>
          <w:numId w:val="21"/>
        </w:numPr>
        <w:rPr>
          <w:rFonts w:ascii="Calibri" w:hAnsi="Calibri" w:cs="Calibri"/>
          <w:bCs/>
        </w:rPr>
      </w:pPr>
      <w:r>
        <w:rPr>
          <w:rFonts w:ascii="Calibri" w:hAnsi="Calibri" w:cs="Calibri"/>
          <w:bCs/>
        </w:rPr>
        <w:t>r</w:t>
      </w:r>
      <w:r w:rsidR="00035797">
        <w:rPr>
          <w:rFonts w:ascii="Calibri" w:hAnsi="Calibri" w:cs="Calibri"/>
          <w:bCs/>
        </w:rPr>
        <w:t>oster</w:t>
      </w:r>
      <w:r w:rsidR="00280FCE" w:rsidRPr="00280FCE">
        <w:rPr>
          <w:rFonts w:ascii="Calibri" w:hAnsi="Calibri" w:cs="Calibri"/>
          <w:bCs/>
        </w:rPr>
        <w:t xml:space="preserve">s </w:t>
      </w:r>
      <w:r>
        <w:rPr>
          <w:rFonts w:ascii="Calibri" w:hAnsi="Calibri" w:cs="Calibri"/>
          <w:bCs/>
        </w:rPr>
        <w:t>are</w:t>
      </w:r>
      <w:r w:rsidR="00280FCE" w:rsidRPr="00280FCE">
        <w:rPr>
          <w:rFonts w:ascii="Calibri" w:hAnsi="Calibri" w:cs="Calibri"/>
          <w:bCs/>
        </w:rPr>
        <w:t xml:space="preserve"> prepared </w:t>
      </w:r>
      <w:r w:rsidR="00035797">
        <w:rPr>
          <w:rFonts w:ascii="Calibri" w:hAnsi="Calibri" w:cs="Calibri"/>
          <w:bCs/>
        </w:rPr>
        <w:t xml:space="preserve">well </w:t>
      </w:r>
      <w:r w:rsidR="00280FCE" w:rsidRPr="00280FCE">
        <w:rPr>
          <w:rFonts w:ascii="Calibri" w:hAnsi="Calibri" w:cs="Calibri"/>
          <w:bCs/>
        </w:rPr>
        <w:t xml:space="preserve">in advance </w:t>
      </w:r>
      <w:r w:rsidR="00035797">
        <w:rPr>
          <w:rFonts w:ascii="Calibri" w:hAnsi="Calibri" w:cs="Calibri"/>
          <w:bCs/>
        </w:rPr>
        <w:t>to give employees sufficient notice of duty requirements</w:t>
      </w:r>
    </w:p>
    <w:p w14:paraId="348AE2D7" w14:textId="77777777" w:rsidR="00872B75" w:rsidRDefault="00872B75" w:rsidP="00872B75">
      <w:pPr>
        <w:pStyle w:val="BlackTextBody"/>
        <w:numPr>
          <w:ilvl w:val="0"/>
          <w:numId w:val="21"/>
        </w:numPr>
        <w:rPr>
          <w:rFonts w:ascii="Calibri" w:hAnsi="Calibri" w:cs="Calibri"/>
          <w:bCs/>
        </w:rPr>
      </w:pPr>
      <w:r>
        <w:rPr>
          <w:rFonts w:ascii="Calibri" w:hAnsi="Calibri" w:cs="Calibri"/>
          <w:bCs/>
        </w:rPr>
        <w:t>a</w:t>
      </w:r>
      <w:r w:rsidR="00280FCE" w:rsidRPr="00872B75">
        <w:rPr>
          <w:rFonts w:ascii="Calibri" w:hAnsi="Calibri" w:cs="Calibri"/>
          <w:bCs/>
        </w:rPr>
        <w:t>ppropriate working instructions are provided in order to minimize the</w:t>
      </w:r>
      <w:r>
        <w:rPr>
          <w:rFonts w:ascii="Calibri" w:hAnsi="Calibri" w:cs="Calibri"/>
          <w:bCs/>
        </w:rPr>
        <w:t xml:space="preserve"> number of call-outs</w:t>
      </w:r>
    </w:p>
    <w:p w14:paraId="4F2D0F06" w14:textId="77777777" w:rsidR="002C0C7D" w:rsidRDefault="00872B75" w:rsidP="002C0C7D">
      <w:pPr>
        <w:pStyle w:val="BlackTextBody"/>
        <w:numPr>
          <w:ilvl w:val="0"/>
          <w:numId w:val="21"/>
        </w:numPr>
        <w:rPr>
          <w:rFonts w:ascii="Calibri" w:hAnsi="Calibri" w:cs="Calibri"/>
          <w:bCs/>
        </w:rPr>
      </w:pPr>
      <w:r>
        <w:rPr>
          <w:rFonts w:ascii="Calibri" w:hAnsi="Calibri" w:cs="Calibri"/>
          <w:bCs/>
        </w:rPr>
        <w:t>monitor all claims/timesheets for call outs</w:t>
      </w:r>
      <w:r w:rsidR="002C0C7D">
        <w:rPr>
          <w:rFonts w:ascii="Calibri" w:hAnsi="Calibri" w:cs="Calibri"/>
          <w:bCs/>
        </w:rPr>
        <w:t xml:space="preserve"> to ensure they are accurate</w:t>
      </w:r>
    </w:p>
    <w:p w14:paraId="0EA62682" w14:textId="77777777" w:rsidR="002C0C7D" w:rsidRPr="002C0C7D" w:rsidRDefault="002C0C7D" w:rsidP="002C0C7D">
      <w:pPr>
        <w:pStyle w:val="BlackTextBody"/>
        <w:numPr>
          <w:ilvl w:val="0"/>
          <w:numId w:val="21"/>
        </w:numPr>
        <w:rPr>
          <w:rFonts w:ascii="Calibri" w:hAnsi="Calibri" w:cs="Calibri"/>
          <w:bCs/>
        </w:rPr>
      </w:pPr>
      <w:r>
        <w:rPr>
          <w:rFonts w:ascii="Calibri" w:hAnsi="Calibri" w:cs="Calibri"/>
          <w:bCs/>
        </w:rPr>
        <w:t>employee call out duty is monitored so that employee has sufficient rest between a</w:t>
      </w:r>
      <w:r>
        <w:t xml:space="preserve"> call out/s and normal working duty requirements.</w:t>
      </w:r>
    </w:p>
    <w:p w14:paraId="17200E17" w14:textId="77777777" w:rsidR="00280FCE" w:rsidRPr="00872B75" w:rsidRDefault="00280FCE" w:rsidP="002C0C7D">
      <w:pPr>
        <w:pStyle w:val="BlackTextBody"/>
        <w:ind w:left="720"/>
        <w:rPr>
          <w:rFonts w:ascii="Calibri" w:hAnsi="Calibri" w:cs="Calibri"/>
          <w:bCs/>
        </w:rPr>
      </w:pPr>
    </w:p>
    <w:p w14:paraId="43C9390F" w14:textId="77777777" w:rsidR="00280FCE" w:rsidRPr="00280FCE" w:rsidRDefault="00280FCE" w:rsidP="00280FCE">
      <w:pPr>
        <w:pStyle w:val="BlackTextBody"/>
        <w:numPr>
          <w:ilvl w:val="1"/>
          <w:numId w:val="0"/>
        </w:numPr>
        <w:rPr>
          <w:rFonts w:ascii="Calibri" w:hAnsi="Calibri" w:cs="Calibri"/>
          <w:bCs/>
        </w:rPr>
      </w:pPr>
    </w:p>
    <w:p w14:paraId="199ED0D7" w14:textId="77777777" w:rsidR="0075095F" w:rsidRDefault="0075095F" w:rsidP="00CB5BA1">
      <w:pPr>
        <w:pStyle w:val="Heading2"/>
        <w:numPr>
          <w:ilvl w:val="0"/>
          <w:numId w:val="0"/>
        </w:numPr>
        <w:tabs>
          <w:tab w:val="clear" w:pos="567"/>
          <w:tab w:val="clear" w:pos="851"/>
        </w:tabs>
        <w:spacing w:before="0" w:after="120" w:line="259" w:lineRule="auto"/>
        <w:jc w:val="both"/>
        <w:rPr>
          <w:rFonts w:ascii="Calibri" w:hAnsi="Calibri" w:cs="Calibri"/>
          <w:b w:val="0"/>
          <w:bCs/>
          <w:i w:val="0"/>
          <w:caps w:val="0"/>
          <w:color w:val="auto"/>
          <w:szCs w:val="22"/>
          <w:lang w:val="en-US"/>
        </w:rPr>
      </w:pPr>
      <w:r>
        <w:rPr>
          <w:rFonts w:ascii="Calibri" w:hAnsi="Calibri" w:cs="Calibri"/>
          <w:bCs/>
          <w:i w:val="0"/>
          <w:caps w:val="0"/>
          <w:szCs w:val="22"/>
          <w:lang w:val="en-US"/>
        </w:rPr>
        <w:lastRenderedPageBreak/>
        <w:t xml:space="preserve">IT </w:t>
      </w:r>
      <w:r w:rsidR="007C55AF" w:rsidRPr="00280FCE">
        <w:rPr>
          <w:rFonts w:ascii="Calibri" w:hAnsi="Calibri" w:cs="Calibri"/>
          <w:bCs/>
          <w:i w:val="0"/>
          <w:caps w:val="0"/>
          <w:szCs w:val="22"/>
          <w:lang w:val="en-US"/>
        </w:rPr>
        <w:t>EMPLOYEES</w:t>
      </w:r>
      <w:r w:rsidR="007C55AF">
        <w:rPr>
          <w:b w:val="0"/>
          <w:szCs w:val="24"/>
        </w:rPr>
        <w:t xml:space="preserve"> </w:t>
      </w:r>
      <w:r w:rsidR="007C55AF" w:rsidRPr="00280FCE">
        <w:rPr>
          <w:rFonts w:ascii="Calibri" w:hAnsi="Calibri" w:cs="Calibri"/>
          <w:b w:val="0"/>
          <w:bCs/>
          <w:i w:val="0"/>
          <w:caps w:val="0"/>
          <w:color w:val="auto"/>
          <w:szCs w:val="22"/>
          <w:lang w:val="en-US"/>
        </w:rPr>
        <w:t>are responsible for</w:t>
      </w:r>
      <w:r>
        <w:rPr>
          <w:rFonts w:ascii="Calibri" w:hAnsi="Calibri" w:cs="Calibri"/>
          <w:b w:val="0"/>
          <w:bCs/>
          <w:i w:val="0"/>
          <w:caps w:val="0"/>
          <w:color w:val="auto"/>
          <w:szCs w:val="22"/>
          <w:lang w:val="en-US"/>
        </w:rPr>
        <w:t xml:space="preserve"> ensuring:</w:t>
      </w:r>
    </w:p>
    <w:p w14:paraId="7CBE7A27" w14:textId="77777777" w:rsidR="0075095F" w:rsidRDefault="0075095F" w:rsidP="0075095F">
      <w:pPr>
        <w:pStyle w:val="Heading2"/>
        <w:numPr>
          <w:ilvl w:val="0"/>
          <w:numId w:val="22"/>
        </w:numPr>
        <w:tabs>
          <w:tab w:val="clear" w:pos="567"/>
          <w:tab w:val="clear" w:pos="851"/>
        </w:tabs>
        <w:spacing w:before="0" w:after="0" w:line="259" w:lineRule="auto"/>
        <w:jc w:val="both"/>
        <w:rPr>
          <w:rFonts w:ascii="Calibri" w:hAnsi="Calibri" w:cs="Calibri"/>
          <w:b w:val="0"/>
          <w:bCs/>
          <w:i w:val="0"/>
          <w:caps w:val="0"/>
          <w:color w:val="auto"/>
          <w:szCs w:val="22"/>
          <w:lang w:val="en-US"/>
        </w:rPr>
      </w:pPr>
      <w:r>
        <w:rPr>
          <w:rFonts w:ascii="Calibri" w:hAnsi="Calibri" w:cs="Calibri"/>
          <w:b w:val="0"/>
          <w:bCs/>
          <w:i w:val="0"/>
          <w:caps w:val="0"/>
          <w:color w:val="auto"/>
          <w:szCs w:val="22"/>
          <w:lang w:val="en-US"/>
        </w:rPr>
        <w:t>that they are available for duty as rostered and that correct processes are followed</w:t>
      </w:r>
    </w:p>
    <w:p w14:paraId="32613742" w14:textId="77777777" w:rsidR="0075095F" w:rsidRDefault="0075095F" w:rsidP="0075095F">
      <w:pPr>
        <w:pStyle w:val="Heading2"/>
        <w:numPr>
          <w:ilvl w:val="0"/>
          <w:numId w:val="22"/>
        </w:numPr>
        <w:tabs>
          <w:tab w:val="clear" w:pos="567"/>
          <w:tab w:val="clear" w:pos="851"/>
        </w:tabs>
        <w:spacing w:before="0" w:after="0" w:line="259" w:lineRule="auto"/>
        <w:jc w:val="both"/>
        <w:rPr>
          <w:rFonts w:ascii="Calibri" w:hAnsi="Calibri" w:cs="Calibri"/>
          <w:b w:val="0"/>
          <w:bCs/>
          <w:i w:val="0"/>
          <w:caps w:val="0"/>
          <w:color w:val="auto"/>
          <w:szCs w:val="22"/>
          <w:lang w:val="en-US"/>
        </w:rPr>
      </w:pPr>
      <w:r>
        <w:rPr>
          <w:rFonts w:ascii="Calibri" w:hAnsi="Calibri" w:cs="Calibri"/>
          <w:b w:val="0"/>
          <w:bCs/>
          <w:i w:val="0"/>
          <w:caps w:val="0"/>
          <w:color w:val="auto"/>
          <w:szCs w:val="22"/>
          <w:lang w:val="en-US"/>
        </w:rPr>
        <w:t xml:space="preserve">for </w:t>
      </w:r>
      <w:r w:rsidR="00280FCE" w:rsidRPr="00280FCE">
        <w:rPr>
          <w:rFonts w:ascii="Calibri" w:hAnsi="Calibri" w:cs="Calibri"/>
          <w:b w:val="0"/>
          <w:bCs/>
          <w:i w:val="0"/>
          <w:caps w:val="0"/>
          <w:color w:val="auto"/>
          <w:szCs w:val="22"/>
          <w:lang w:val="en-US"/>
        </w:rPr>
        <w:t>carry</w:t>
      </w:r>
      <w:r>
        <w:rPr>
          <w:rFonts w:ascii="Calibri" w:hAnsi="Calibri" w:cs="Calibri"/>
          <w:b w:val="0"/>
          <w:bCs/>
          <w:i w:val="0"/>
          <w:caps w:val="0"/>
          <w:color w:val="auto"/>
          <w:szCs w:val="22"/>
          <w:lang w:val="en-US"/>
        </w:rPr>
        <w:t>ing</w:t>
      </w:r>
      <w:r w:rsidR="00280FCE" w:rsidRPr="00280FCE">
        <w:rPr>
          <w:rFonts w:ascii="Calibri" w:hAnsi="Calibri" w:cs="Calibri"/>
          <w:b w:val="0"/>
          <w:bCs/>
          <w:i w:val="0"/>
          <w:caps w:val="0"/>
          <w:color w:val="auto"/>
          <w:szCs w:val="22"/>
          <w:lang w:val="en-US"/>
        </w:rPr>
        <w:t xml:space="preserve"> </w:t>
      </w:r>
      <w:r>
        <w:rPr>
          <w:rFonts w:ascii="Calibri" w:hAnsi="Calibri" w:cs="Calibri"/>
          <w:b w:val="0"/>
          <w:bCs/>
          <w:i w:val="0"/>
          <w:caps w:val="0"/>
          <w:color w:val="auto"/>
          <w:szCs w:val="22"/>
          <w:lang w:val="en-US"/>
        </w:rPr>
        <w:t>the Company provide telephone so that they are contactable at all times</w:t>
      </w:r>
    </w:p>
    <w:p w14:paraId="5691BA03" w14:textId="77777777" w:rsidR="00F717CC" w:rsidRDefault="0075095F" w:rsidP="00F717CC">
      <w:pPr>
        <w:pStyle w:val="Heading2"/>
        <w:numPr>
          <w:ilvl w:val="0"/>
          <w:numId w:val="22"/>
        </w:numPr>
        <w:tabs>
          <w:tab w:val="clear" w:pos="567"/>
          <w:tab w:val="clear" w:pos="851"/>
        </w:tabs>
        <w:spacing w:before="0" w:after="0" w:line="259" w:lineRule="auto"/>
        <w:jc w:val="both"/>
        <w:rPr>
          <w:rFonts w:ascii="Calibri" w:hAnsi="Calibri" w:cs="Calibri"/>
          <w:b w:val="0"/>
          <w:bCs/>
          <w:i w:val="0"/>
          <w:caps w:val="0"/>
          <w:color w:val="auto"/>
          <w:szCs w:val="22"/>
          <w:lang w:val="en-US"/>
        </w:rPr>
      </w:pPr>
      <w:r>
        <w:rPr>
          <w:rFonts w:ascii="Calibri" w:hAnsi="Calibri" w:cs="Calibri"/>
          <w:b w:val="0"/>
          <w:bCs/>
          <w:i w:val="0"/>
          <w:caps w:val="0"/>
          <w:color w:val="auto"/>
          <w:szCs w:val="22"/>
          <w:lang w:val="en-US"/>
        </w:rPr>
        <w:t>in a</w:t>
      </w:r>
      <w:r w:rsidR="00F717CC">
        <w:rPr>
          <w:rFonts w:ascii="Calibri" w:hAnsi="Calibri" w:cs="Calibri"/>
          <w:b w:val="0"/>
          <w:bCs/>
          <w:i w:val="0"/>
          <w:caps w:val="0"/>
          <w:color w:val="auto"/>
          <w:szCs w:val="22"/>
          <w:lang w:val="en-US"/>
        </w:rPr>
        <w:t xml:space="preserve"> fit</w:t>
      </w:r>
      <w:r>
        <w:rPr>
          <w:rFonts w:ascii="Calibri" w:hAnsi="Calibri" w:cs="Calibri"/>
          <w:b w:val="0"/>
          <w:bCs/>
          <w:i w:val="0"/>
          <w:caps w:val="0"/>
          <w:color w:val="auto"/>
          <w:szCs w:val="22"/>
          <w:lang w:val="en-US"/>
        </w:rPr>
        <w:t xml:space="preserve"> state to</w:t>
      </w:r>
      <w:r w:rsidR="00280FCE" w:rsidRPr="0075095F">
        <w:rPr>
          <w:rFonts w:ascii="Calibri" w:hAnsi="Calibri" w:cs="Calibri"/>
          <w:b w:val="0"/>
          <w:bCs/>
          <w:i w:val="0"/>
          <w:caps w:val="0"/>
          <w:color w:val="auto"/>
          <w:szCs w:val="22"/>
          <w:lang w:val="en-US"/>
        </w:rPr>
        <w:t xml:space="preserve"> perform their duties</w:t>
      </w:r>
      <w:r>
        <w:rPr>
          <w:rFonts w:ascii="Calibri" w:hAnsi="Calibri" w:cs="Calibri"/>
          <w:b w:val="0"/>
          <w:bCs/>
          <w:i w:val="0"/>
          <w:caps w:val="0"/>
          <w:color w:val="auto"/>
          <w:szCs w:val="22"/>
          <w:lang w:val="en-US"/>
        </w:rPr>
        <w:t xml:space="preserve"> at all times</w:t>
      </w:r>
      <w:r w:rsidR="00F717CC">
        <w:rPr>
          <w:rFonts w:ascii="Calibri" w:hAnsi="Calibri" w:cs="Calibri"/>
          <w:b w:val="0"/>
          <w:bCs/>
          <w:i w:val="0"/>
          <w:caps w:val="0"/>
          <w:color w:val="auto"/>
          <w:szCs w:val="22"/>
          <w:lang w:val="en-US"/>
        </w:rPr>
        <w:t>, including not dr</w:t>
      </w:r>
      <w:r>
        <w:rPr>
          <w:rFonts w:ascii="Calibri" w:hAnsi="Calibri" w:cs="Calibri"/>
          <w:b w:val="0"/>
          <w:bCs/>
          <w:i w:val="0"/>
          <w:caps w:val="0"/>
          <w:color w:val="auto"/>
          <w:szCs w:val="22"/>
          <w:lang w:val="en-US"/>
        </w:rPr>
        <w:t xml:space="preserve">inking alcohol while on rostered on call </w:t>
      </w:r>
      <w:r w:rsidR="00F717CC">
        <w:rPr>
          <w:rFonts w:ascii="Calibri" w:hAnsi="Calibri" w:cs="Calibri"/>
          <w:b w:val="0"/>
          <w:bCs/>
          <w:i w:val="0"/>
          <w:caps w:val="0"/>
          <w:color w:val="auto"/>
          <w:szCs w:val="22"/>
          <w:lang w:val="en-US"/>
        </w:rPr>
        <w:t xml:space="preserve">and within eight hours of starting on call duty </w:t>
      </w:r>
    </w:p>
    <w:p w14:paraId="2F99F988" w14:textId="77777777" w:rsidR="00F717CC" w:rsidRDefault="00997327" w:rsidP="00F717CC">
      <w:pPr>
        <w:pStyle w:val="Heading2"/>
        <w:numPr>
          <w:ilvl w:val="0"/>
          <w:numId w:val="22"/>
        </w:numPr>
        <w:tabs>
          <w:tab w:val="clear" w:pos="567"/>
          <w:tab w:val="clear" w:pos="851"/>
        </w:tabs>
        <w:spacing w:before="0" w:after="0" w:line="259" w:lineRule="auto"/>
        <w:jc w:val="both"/>
        <w:rPr>
          <w:rFonts w:ascii="Calibri" w:hAnsi="Calibri" w:cs="Calibri"/>
          <w:b w:val="0"/>
          <w:bCs/>
          <w:i w:val="0"/>
          <w:caps w:val="0"/>
          <w:color w:val="auto"/>
          <w:szCs w:val="22"/>
          <w:lang w:val="en-US"/>
        </w:rPr>
      </w:pPr>
      <w:r>
        <w:rPr>
          <w:rFonts w:ascii="Calibri" w:hAnsi="Calibri" w:cs="Calibri"/>
          <w:b w:val="0"/>
          <w:bCs/>
          <w:i w:val="0"/>
          <w:caps w:val="0"/>
          <w:color w:val="auto"/>
          <w:szCs w:val="22"/>
          <w:lang w:val="en-US"/>
        </w:rPr>
        <w:t>except</w:t>
      </w:r>
      <w:r w:rsidR="00F717CC">
        <w:rPr>
          <w:rFonts w:ascii="Calibri" w:hAnsi="Calibri" w:cs="Calibri"/>
          <w:b w:val="0"/>
          <w:bCs/>
          <w:i w:val="0"/>
          <w:caps w:val="0"/>
          <w:color w:val="auto"/>
          <w:szCs w:val="22"/>
          <w:lang w:val="en-US"/>
        </w:rPr>
        <w:t xml:space="preserve"> in emergency cases, must provide a minimum of 14 days’ notice if unavailable for rostered duty </w:t>
      </w:r>
    </w:p>
    <w:p w14:paraId="41069439" w14:textId="77777777" w:rsidR="00F717CC" w:rsidRPr="00F717CC" w:rsidRDefault="00F717CC" w:rsidP="00F717CC">
      <w:pPr>
        <w:pStyle w:val="Heading2"/>
        <w:numPr>
          <w:ilvl w:val="0"/>
          <w:numId w:val="22"/>
        </w:numPr>
        <w:tabs>
          <w:tab w:val="clear" w:pos="567"/>
          <w:tab w:val="clear" w:pos="851"/>
        </w:tabs>
        <w:spacing w:before="0" w:after="0" w:line="259" w:lineRule="auto"/>
        <w:jc w:val="both"/>
        <w:rPr>
          <w:rFonts w:ascii="Calibri" w:hAnsi="Calibri" w:cs="Calibri"/>
          <w:b w:val="0"/>
          <w:bCs/>
          <w:i w:val="0"/>
          <w:caps w:val="0"/>
          <w:color w:val="auto"/>
          <w:szCs w:val="22"/>
          <w:lang w:val="en-US"/>
        </w:rPr>
      </w:pPr>
      <w:r>
        <w:rPr>
          <w:rFonts w:ascii="Calibri" w:hAnsi="Calibri" w:cs="Calibri"/>
          <w:b w:val="0"/>
          <w:bCs/>
          <w:i w:val="0"/>
          <w:caps w:val="0"/>
          <w:color w:val="auto"/>
          <w:szCs w:val="22"/>
          <w:lang w:val="en-US"/>
        </w:rPr>
        <w:t>that the IT Manager is advised at the earliest opportunity should the employee be unable to undertake their duties due to illness or other exceptional emergency</w:t>
      </w:r>
    </w:p>
    <w:p w14:paraId="347122ED" w14:textId="77777777" w:rsidR="00F717CC" w:rsidRDefault="00F717CC" w:rsidP="00F717CC">
      <w:pPr>
        <w:pStyle w:val="Heading2"/>
        <w:numPr>
          <w:ilvl w:val="0"/>
          <w:numId w:val="22"/>
        </w:numPr>
        <w:tabs>
          <w:tab w:val="clear" w:pos="567"/>
          <w:tab w:val="clear" w:pos="851"/>
        </w:tabs>
        <w:spacing w:before="0" w:after="0" w:line="259" w:lineRule="auto"/>
        <w:jc w:val="both"/>
        <w:rPr>
          <w:rFonts w:ascii="Calibri" w:hAnsi="Calibri" w:cs="Calibri"/>
          <w:b w:val="0"/>
          <w:bCs/>
          <w:i w:val="0"/>
          <w:caps w:val="0"/>
          <w:color w:val="auto"/>
          <w:szCs w:val="22"/>
          <w:lang w:val="en-US"/>
        </w:rPr>
      </w:pPr>
      <w:r>
        <w:rPr>
          <w:rFonts w:ascii="Calibri" w:hAnsi="Calibri" w:cs="Calibri"/>
          <w:b w:val="0"/>
          <w:bCs/>
          <w:i w:val="0"/>
          <w:caps w:val="0"/>
          <w:color w:val="auto"/>
          <w:szCs w:val="22"/>
          <w:lang w:val="en-US"/>
        </w:rPr>
        <w:t xml:space="preserve">to inform IT Manager of any changes to the roster </w:t>
      </w:r>
    </w:p>
    <w:p w14:paraId="7355BE3A" w14:textId="77777777" w:rsidR="00F717CC" w:rsidRPr="00F717CC" w:rsidRDefault="00F717CC" w:rsidP="00F717CC">
      <w:pPr>
        <w:pStyle w:val="Heading2"/>
        <w:numPr>
          <w:ilvl w:val="0"/>
          <w:numId w:val="22"/>
        </w:numPr>
        <w:tabs>
          <w:tab w:val="clear" w:pos="567"/>
          <w:tab w:val="clear" w:pos="851"/>
        </w:tabs>
        <w:spacing w:before="0" w:after="0" w:line="259" w:lineRule="auto"/>
        <w:jc w:val="both"/>
        <w:rPr>
          <w:rFonts w:ascii="Calibri" w:hAnsi="Calibri" w:cs="Calibri"/>
          <w:b w:val="0"/>
          <w:bCs/>
          <w:i w:val="0"/>
          <w:caps w:val="0"/>
          <w:color w:val="auto"/>
          <w:szCs w:val="22"/>
          <w:lang w:val="en-US"/>
        </w:rPr>
      </w:pPr>
      <w:r>
        <w:rPr>
          <w:rFonts w:ascii="Calibri" w:hAnsi="Calibri" w:cs="Calibri"/>
          <w:b w:val="0"/>
          <w:bCs/>
          <w:i w:val="0"/>
          <w:caps w:val="0"/>
          <w:color w:val="auto"/>
          <w:szCs w:val="22"/>
          <w:lang w:val="en-US"/>
        </w:rPr>
        <w:t>any changes to their contact telephone number is advised to team members before started rostered duty</w:t>
      </w:r>
    </w:p>
    <w:p w14:paraId="3B6FB8FF" w14:textId="77777777" w:rsidR="00F717CC" w:rsidRDefault="00F717CC" w:rsidP="00F717CC">
      <w:pPr>
        <w:pStyle w:val="Heading2"/>
        <w:numPr>
          <w:ilvl w:val="0"/>
          <w:numId w:val="22"/>
        </w:numPr>
        <w:tabs>
          <w:tab w:val="clear" w:pos="567"/>
          <w:tab w:val="clear" w:pos="851"/>
        </w:tabs>
        <w:spacing w:before="0" w:after="0" w:line="259" w:lineRule="auto"/>
        <w:jc w:val="both"/>
        <w:rPr>
          <w:rFonts w:ascii="Calibri" w:hAnsi="Calibri" w:cs="Calibri"/>
          <w:b w:val="0"/>
          <w:bCs/>
          <w:i w:val="0"/>
          <w:caps w:val="0"/>
          <w:color w:val="auto"/>
          <w:szCs w:val="22"/>
          <w:lang w:val="en-US"/>
        </w:rPr>
      </w:pPr>
      <w:r>
        <w:rPr>
          <w:rFonts w:ascii="Calibri" w:hAnsi="Calibri" w:cs="Calibri"/>
          <w:b w:val="0"/>
          <w:bCs/>
          <w:i w:val="0"/>
          <w:caps w:val="0"/>
          <w:color w:val="auto"/>
          <w:szCs w:val="22"/>
          <w:lang w:val="en-US"/>
        </w:rPr>
        <w:t>that they carry out duties in accordance with relevant policies and procedures</w:t>
      </w:r>
    </w:p>
    <w:p w14:paraId="4818E747" w14:textId="77777777" w:rsidR="007C55AF" w:rsidRDefault="007C55AF" w:rsidP="002F3F3E">
      <w:pPr>
        <w:pStyle w:val="BlackTextBody"/>
        <w:numPr>
          <w:ilvl w:val="1"/>
          <w:numId w:val="0"/>
        </w:numPr>
      </w:pPr>
    </w:p>
    <w:p w14:paraId="7E6D640F" w14:textId="77777777" w:rsidR="008345FA" w:rsidRPr="00AC06C5" w:rsidRDefault="005B7266" w:rsidP="00241399">
      <w:pPr>
        <w:pStyle w:val="HeadinBlue14Caps"/>
        <w:numPr>
          <w:ilvl w:val="0"/>
          <w:numId w:val="15"/>
        </w:numPr>
        <w:tabs>
          <w:tab w:val="clear" w:pos="450"/>
          <w:tab w:val="left" w:pos="540"/>
        </w:tabs>
        <w:spacing w:after="60" w:afterAutospacing="0"/>
        <w:ind w:hanging="720"/>
      </w:pPr>
      <w:r>
        <w:t xml:space="preserve">rostered </w:t>
      </w:r>
      <w:r w:rsidR="00B31DC5">
        <w:t>duty</w:t>
      </w:r>
    </w:p>
    <w:p w14:paraId="45A4886A" w14:textId="77777777" w:rsidR="00B31DC5" w:rsidRPr="00F8740A" w:rsidRDefault="00B31DC5" w:rsidP="00C0361B">
      <w:pPr>
        <w:pStyle w:val="BlackTextBody"/>
        <w:spacing w:after="120"/>
        <w:ind w:left="360" w:hanging="360"/>
      </w:pPr>
      <w:r>
        <w:t xml:space="preserve">IT employees will be rostered </w:t>
      </w:r>
      <w:r w:rsidR="00C0361B">
        <w:t>on</w:t>
      </w:r>
      <w:r>
        <w:t xml:space="preserve"> </w:t>
      </w:r>
      <w:r>
        <w:rPr>
          <w:b/>
        </w:rPr>
        <w:t xml:space="preserve">Standby </w:t>
      </w:r>
      <w:r w:rsidRPr="00B31DC5">
        <w:t>servic</w:t>
      </w:r>
      <w:r>
        <w:t>e to cover requirements</w:t>
      </w:r>
      <w:r w:rsidR="00C0361B">
        <w:t xml:space="preserve"> for out of normal working hours.  If</w:t>
      </w:r>
      <w:r>
        <w:t xml:space="preserve"> there is an issue to be dealt </w:t>
      </w:r>
      <w:r w:rsidR="00C0361B">
        <w:t xml:space="preserve">with during </w:t>
      </w:r>
      <w:r w:rsidR="00CB5BA1">
        <w:t xml:space="preserve">the </w:t>
      </w:r>
      <w:r>
        <w:t>out of hours</w:t>
      </w:r>
      <w:r w:rsidR="00C0361B">
        <w:t>’</w:t>
      </w:r>
      <w:r w:rsidR="00CB5BA1">
        <w:t xml:space="preserve"> period</w:t>
      </w:r>
      <w:r w:rsidR="00C0361B">
        <w:t xml:space="preserve"> the rostered employee</w:t>
      </w:r>
      <w:r>
        <w:t xml:space="preserve"> will be on </w:t>
      </w:r>
      <w:r w:rsidRPr="00B31DC5">
        <w:rPr>
          <w:b/>
        </w:rPr>
        <w:t xml:space="preserve">Call Out </w:t>
      </w:r>
      <w:r w:rsidRPr="00B31DC5">
        <w:t>service</w:t>
      </w:r>
      <w:r>
        <w:t xml:space="preserve">.  </w:t>
      </w:r>
      <w:r w:rsidR="007D6EF4">
        <w:t>Remuneration</w:t>
      </w:r>
      <w:r w:rsidR="00C0361B">
        <w:t xml:space="preserve"> for rostered duty is detailed below with further details </w:t>
      </w:r>
      <w:r w:rsidR="007D6EF4">
        <w:t>in the Payroll Management Policy.</w:t>
      </w:r>
    </w:p>
    <w:p w14:paraId="541212D0" w14:textId="77777777" w:rsidR="008345FA" w:rsidRDefault="008173CD" w:rsidP="00241399">
      <w:pPr>
        <w:pStyle w:val="POlicycontentsubheading"/>
        <w:numPr>
          <w:ilvl w:val="1"/>
          <w:numId w:val="15"/>
        </w:numPr>
        <w:tabs>
          <w:tab w:val="clear" w:pos="851"/>
          <w:tab w:val="left" w:pos="360"/>
        </w:tabs>
        <w:spacing w:after="0"/>
      </w:pPr>
      <w:r>
        <w:t>STANDBY</w:t>
      </w:r>
    </w:p>
    <w:p w14:paraId="54689A44" w14:textId="77777777" w:rsidR="007D6EF4" w:rsidRPr="007D6EF4" w:rsidRDefault="007D6EF4" w:rsidP="007D6EF4">
      <w:pPr>
        <w:rPr>
          <w:rFonts w:cstheme="minorHAnsi"/>
          <w:szCs w:val="22"/>
        </w:rPr>
      </w:pPr>
      <w:r w:rsidRPr="007D6EF4">
        <w:rPr>
          <w:rFonts w:cstheme="minorHAnsi"/>
          <w:szCs w:val="22"/>
        </w:rPr>
        <w:t>The followin</w:t>
      </w:r>
      <w:r w:rsidR="00C0361B">
        <w:rPr>
          <w:rFonts w:cstheme="minorHAnsi"/>
          <w:szCs w:val="22"/>
        </w:rPr>
        <w:t>g applies when IT employe</w:t>
      </w:r>
      <w:r w:rsidR="00465644">
        <w:rPr>
          <w:rFonts w:cstheme="minorHAnsi"/>
          <w:szCs w:val="22"/>
        </w:rPr>
        <w:t>e</w:t>
      </w:r>
      <w:r w:rsidR="00C0361B">
        <w:rPr>
          <w:rFonts w:cstheme="minorHAnsi"/>
          <w:szCs w:val="22"/>
        </w:rPr>
        <w:t>s are on standby</w:t>
      </w:r>
      <w:r>
        <w:rPr>
          <w:rFonts w:cstheme="minorHAnsi"/>
          <w:szCs w:val="22"/>
        </w:rPr>
        <w:t>:</w:t>
      </w:r>
    </w:p>
    <w:p w14:paraId="4BF30156" w14:textId="77777777" w:rsidR="008345FA" w:rsidRDefault="00C0361B" w:rsidP="008173CD">
      <w:pPr>
        <w:pStyle w:val="ListParagraph"/>
        <w:numPr>
          <w:ilvl w:val="0"/>
          <w:numId w:val="25"/>
        </w:numPr>
        <w:jc w:val="both"/>
        <w:rPr>
          <w:szCs w:val="22"/>
        </w:rPr>
      </w:pPr>
      <w:r>
        <w:rPr>
          <w:szCs w:val="22"/>
        </w:rPr>
        <w:t>s</w:t>
      </w:r>
      <w:r w:rsidR="008173CD" w:rsidRPr="008173CD">
        <w:rPr>
          <w:szCs w:val="22"/>
        </w:rPr>
        <w:t xml:space="preserve">tandby </w:t>
      </w:r>
      <w:r>
        <w:rPr>
          <w:szCs w:val="22"/>
        </w:rPr>
        <w:t xml:space="preserve">duty is </w:t>
      </w:r>
      <w:r w:rsidR="008173CD" w:rsidRPr="008173CD">
        <w:rPr>
          <w:szCs w:val="22"/>
        </w:rPr>
        <w:t xml:space="preserve">for a full week </w:t>
      </w:r>
      <w:r>
        <w:rPr>
          <w:szCs w:val="22"/>
        </w:rPr>
        <w:t>and</w:t>
      </w:r>
      <w:r w:rsidR="008173CD" w:rsidRPr="008173CD">
        <w:rPr>
          <w:szCs w:val="22"/>
        </w:rPr>
        <w:t xml:space="preserve"> entails 15.5 hours beyond normal working hours on week days and 24 hours per day </w:t>
      </w:r>
      <w:r w:rsidR="007D6EF4">
        <w:rPr>
          <w:szCs w:val="22"/>
        </w:rPr>
        <w:t>on weekends</w:t>
      </w:r>
      <w:r>
        <w:rPr>
          <w:szCs w:val="22"/>
        </w:rPr>
        <w:t xml:space="preserve">.  </w:t>
      </w:r>
      <w:r w:rsidR="00465644">
        <w:rPr>
          <w:szCs w:val="22"/>
        </w:rPr>
        <w:t>There will be extra hours, as</w:t>
      </w:r>
      <w:r>
        <w:rPr>
          <w:szCs w:val="22"/>
        </w:rPr>
        <w:t xml:space="preserve"> required</w:t>
      </w:r>
      <w:r w:rsidR="00465644">
        <w:rPr>
          <w:szCs w:val="22"/>
        </w:rPr>
        <w:t>, when</w:t>
      </w:r>
      <w:r>
        <w:rPr>
          <w:szCs w:val="22"/>
        </w:rPr>
        <w:t xml:space="preserve"> </w:t>
      </w:r>
      <w:r w:rsidR="00465644">
        <w:rPr>
          <w:szCs w:val="22"/>
        </w:rPr>
        <w:t>national</w:t>
      </w:r>
      <w:r w:rsidR="007D6EF4">
        <w:rPr>
          <w:szCs w:val="22"/>
        </w:rPr>
        <w:t xml:space="preserve"> holidays</w:t>
      </w:r>
      <w:r w:rsidR="008173CD" w:rsidRPr="008173CD">
        <w:rPr>
          <w:szCs w:val="22"/>
        </w:rPr>
        <w:t xml:space="preserve"> </w:t>
      </w:r>
      <w:r w:rsidR="00465644">
        <w:rPr>
          <w:szCs w:val="22"/>
        </w:rPr>
        <w:t>fall on a week day.</w:t>
      </w:r>
      <w:r w:rsidR="008173CD" w:rsidRPr="008173CD">
        <w:rPr>
          <w:szCs w:val="22"/>
        </w:rPr>
        <w:t xml:space="preserve"> </w:t>
      </w:r>
    </w:p>
    <w:p w14:paraId="448729E4" w14:textId="77777777" w:rsidR="008345FA" w:rsidRDefault="008345FA" w:rsidP="00CB5BA1">
      <w:pPr>
        <w:pStyle w:val="ListParagraph"/>
        <w:numPr>
          <w:ilvl w:val="0"/>
          <w:numId w:val="24"/>
        </w:numPr>
        <w:jc w:val="both"/>
        <w:rPr>
          <w:rFonts w:cs="Arial"/>
          <w:szCs w:val="22"/>
          <w:lang w:val="en-AU" w:eastAsia="en-AU"/>
        </w:rPr>
      </w:pPr>
      <w:r w:rsidRPr="00CB5BA1">
        <w:rPr>
          <w:rFonts w:cs="Arial"/>
          <w:szCs w:val="22"/>
          <w:lang w:val="en-AU" w:eastAsia="en-AU"/>
        </w:rPr>
        <w:t xml:space="preserve">A roster will be provided to all </w:t>
      </w:r>
      <w:r w:rsidR="00CB5BA1">
        <w:rPr>
          <w:rFonts w:cs="Arial"/>
          <w:szCs w:val="22"/>
          <w:lang w:val="en-AU" w:eastAsia="en-AU"/>
        </w:rPr>
        <w:t>IT</w:t>
      </w:r>
      <w:r w:rsidRPr="00CB5BA1">
        <w:rPr>
          <w:rFonts w:cs="Arial"/>
          <w:szCs w:val="22"/>
          <w:lang w:val="en-AU" w:eastAsia="en-AU"/>
        </w:rPr>
        <w:t xml:space="preserve"> </w:t>
      </w:r>
      <w:r w:rsidR="00CB5BA1">
        <w:rPr>
          <w:rFonts w:cs="Arial"/>
          <w:szCs w:val="22"/>
          <w:lang w:val="en-AU" w:eastAsia="en-AU"/>
        </w:rPr>
        <w:t>staff</w:t>
      </w:r>
      <w:r w:rsidRPr="00CB5BA1">
        <w:rPr>
          <w:rFonts w:cs="Arial"/>
          <w:szCs w:val="22"/>
          <w:lang w:val="en-AU" w:eastAsia="en-AU"/>
        </w:rPr>
        <w:t xml:space="preserve"> either </w:t>
      </w:r>
      <w:r w:rsidR="00CB5BA1">
        <w:rPr>
          <w:rFonts w:cs="Arial"/>
          <w:szCs w:val="22"/>
          <w:lang w:val="en-AU" w:eastAsia="en-AU"/>
        </w:rPr>
        <w:t xml:space="preserve">in </w:t>
      </w:r>
      <w:r w:rsidRPr="00CB5BA1">
        <w:rPr>
          <w:rFonts w:cs="Arial"/>
          <w:szCs w:val="22"/>
          <w:lang w:val="en-AU" w:eastAsia="en-AU"/>
        </w:rPr>
        <w:t>printed form</w:t>
      </w:r>
      <w:r w:rsidR="00CB5BA1">
        <w:rPr>
          <w:rFonts w:cs="Arial"/>
          <w:szCs w:val="22"/>
          <w:lang w:val="en-AU" w:eastAsia="en-AU"/>
        </w:rPr>
        <w:t>at</w:t>
      </w:r>
      <w:r w:rsidR="007D6EF4">
        <w:rPr>
          <w:rFonts w:cs="Arial"/>
          <w:szCs w:val="22"/>
          <w:lang w:val="en-AU" w:eastAsia="en-AU"/>
        </w:rPr>
        <w:t>, or sent via email</w:t>
      </w:r>
      <w:r w:rsidR="00465644">
        <w:rPr>
          <w:rFonts w:cs="Arial"/>
          <w:szCs w:val="22"/>
          <w:lang w:val="en-AU" w:eastAsia="en-AU"/>
        </w:rPr>
        <w:t xml:space="preserve"> well in advance of the duty</w:t>
      </w:r>
    </w:p>
    <w:p w14:paraId="105EEE04" w14:textId="77777777" w:rsidR="00197208" w:rsidRDefault="00197208" w:rsidP="00CB5BA1">
      <w:pPr>
        <w:pStyle w:val="ListParagraph"/>
        <w:numPr>
          <w:ilvl w:val="0"/>
          <w:numId w:val="24"/>
        </w:numPr>
        <w:jc w:val="both"/>
        <w:rPr>
          <w:rFonts w:cs="Arial"/>
          <w:szCs w:val="22"/>
          <w:lang w:val="en-AU" w:eastAsia="en-AU"/>
        </w:rPr>
      </w:pPr>
      <w:r>
        <w:rPr>
          <w:rFonts w:cs="Arial"/>
          <w:szCs w:val="22"/>
          <w:lang w:val="en-AU" w:eastAsia="en-AU"/>
        </w:rPr>
        <w:t>The reporting time requirements will be detailed on the roster</w:t>
      </w:r>
    </w:p>
    <w:p w14:paraId="24DDCF4B" w14:textId="77777777" w:rsidR="00C0361B" w:rsidRPr="00C0361B" w:rsidRDefault="00465644" w:rsidP="00C0361B">
      <w:pPr>
        <w:pStyle w:val="ListParagraph"/>
        <w:numPr>
          <w:ilvl w:val="0"/>
          <w:numId w:val="24"/>
        </w:numPr>
        <w:jc w:val="both"/>
        <w:rPr>
          <w:rFonts w:cs="Arial"/>
          <w:szCs w:val="22"/>
          <w:lang w:val="en-AU" w:eastAsia="en-AU"/>
        </w:rPr>
      </w:pPr>
      <w:r>
        <w:rPr>
          <w:rFonts w:cs="Arial"/>
          <w:szCs w:val="22"/>
          <w:lang w:val="en-AU" w:eastAsia="en-AU"/>
        </w:rPr>
        <w:t xml:space="preserve">Payment will be a set amount per hour for rostered </w:t>
      </w:r>
      <w:r w:rsidR="00C0361B">
        <w:rPr>
          <w:rFonts w:cs="Arial"/>
          <w:szCs w:val="22"/>
          <w:lang w:val="en-AU" w:eastAsia="en-AU"/>
        </w:rPr>
        <w:t xml:space="preserve">standby </w:t>
      </w:r>
      <w:r>
        <w:rPr>
          <w:rFonts w:cs="Arial"/>
          <w:szCs w:val="22"/>
          <w:lang w:val="en-AU" w:eastAsia="en-AU"/>
        </w:rPr>
        <w:t xml:space="preserve">duty out of hours with the amount </w:t>
      </w:r>
      <w:r w:rsidR="00C0361B">
        <w:rPr>
          <w:rFonts w:cs="Arial"/>
          <w:szCs w:val="22"/>
          <w:lang w:val="en-AU" w:eastAsia="en-AU"/>
        </w:rPr>
        <w:t>detailed in the Payroll Management Policy</w:t>
      </w:r>
    </w:p>
    <w:p w14:paraId="6C6640CB" w14:textId="77777777" w:rsidR="007D6EF4" w:rsidRDefault="007D6EF4" w:rsidP="007D6EF4">
      <w:pPr>
        <w:pStyle w:val="POlicycontentsubheading"/>
        <w:numPr>
          <w:ilvl w:val="1"/>
          <w:numId w:val="15"/>
        </w:numPr>
        <w:tabs>
          <w:tab w:val="clear" w:pos="851"/>
          <w:tab w:val="left" w:pos="360"/>
        </w:tabs>
        <w:spacing w:after="0"/>
      </w:pPr>
      <w:r>
        <w:t>CALL OUT</w:t>
      </w:r>
    </w:p>
    <w:p w14:paraId="29D08FB4" w14:textId="77777777" w:rsidR="00C0361B" w:rsidRDefault="00465644" w:rsidP="00C0361B">
      <w:r>
        <w:t>The following applies when IT employees are</w:t>
      </w:r>
      <w:r w:rsidR="00C0361B">
        <w:t xml:space="preserve"> call out</w:t>
      </w:r>
      <w:r>
        <w:t>ed while on standby</w:t>
      </w:r>
      <w:r w:rsidR="00C0361B">
        <w:t>:</w:t>
      </w:r>
    </w:p>
    <w:p w14:paraId="4125ABDB" w14:textId="77777777" w:rsidR="00C0361B" w:rsidRPr="008173CD" w:rsidRDefault="00C0361B" w:rsidP="00C0361B">
      <w:pPr>
        <w:pStyle w:val="ListParagraph"/>
        <w:numPr>
          <w:ilvl w:val="0"/>
          <w:numId w:val="24"/>
        </w:numPr>
        <w:jc w:val="both"/>
        <w:rPr>
          <w:szCs w:val="22"/>
        </w:rPr>
      </w:pPr>
      <w:r>
        <w:rPr>
          <w:szCs w:val="22"/>
        </w:rPr>
        <w:t xml:space="preserve">The rostered employee </w:t>
      </w:r>
      <w:r w:rsidR="00465644">
        <w:rPr>
          <w:szCs w:val="22"/>
        </w:rPr>
        <w:t xml:space="preserve">is </w:t>
      </w:r>
      <w:r>
        <w:rPr>
          <w:szCs w:val="22"/>
        </w:rPr>
        <w:t xml:space="preserve">to be prepared for call out </w:t>
      </w:r>
      <w:r w:rsidR="00465644">
        <w:rPr>
          <w:szCs w:val="22"/>
        </w:rPr>
        <w:t>at any time while on</w:t>
      </w:r>
      <w:r>
        <w:rPr>
          <w:szCs w:val="22"/>
        </w:rPr>
        <w:t xml:space="preserve"> standby </w:t>
      </w:r>
      <w:r w:rsidR="00465644">
        <w:rPr>
          <w:szCs w:val="22"/>
        </w:rPr>
        <w:t>in order to</w:t>
      </w:r>
      <w:r>
        <w:rPr>
          <w:szCs w:val="22"/>
        </w:rPr>
        <w:t xml:space="preserve"> meet operational and contractual requirements</w:t>
      </w:r>
      <w:r w:rsidR="00421056">
        <w:rPr>
          <w:szCs w:val="22"/>
        </w:rPr>
        <w:t>.</w:t>
      </w:r>
    </w:p>
    <w:p w14:paraId="5D3EC4A0" w14:textId="77777777" w:rsidR="007D6EF4" w:rsidRPr="00421056" w:rsidRDefault="007D6EF4" w:rsidP="007D6EF4">
      <w:pPr>
        <w:pStyle w:val="ListParagraph"/>
        <w:numPr>
          <w:ilvl w:val="0"/>
          <w:numId w:val="24"/>
        </w:numPr>
        <w:rPr>
          <w:rFonts w:cstheme="minorHAnsi"/>
          <w:szCs w:val="22"/>
        </w:rPr>
      </w:pPr>
      <w:r w:rsidRPr="007D6EF4">
        <w:rPr>
          <w:rFonts w:cstheme="minorHAnsi"/>
          <w:szCs w:val="22"/>
        </w:rPr>
        <w:t xml:space="preserve">If </w:t>
      </w:r>
      <w:r w:rsidR="00465644">
        <w:rPr>
          <w:rFonts w:cstheme="minorHAnsi"/>
          <w:szCs w:val="22"/>
        </w:rPr>
        <w:t>called out while on standby the employee</w:t>
      </w:r>
      <w:r>
        <w:rPr>
          <w:rFonts w:cstheme="minorHAnsi"/>
          <w:szCs w:val="22"/>
        </w:rPr>
        <w:t xml:space="preserve"> will be paid overtime </w:t>
      </w:r>
      <w:r w:rsidR="00C0361B">
        <w:t>based on the employee’s basic salary for the period</w:t>
      </w:r>
      <w:r w:rsidR="00465644">
        <w:t xml:space="preserve"> of the call out </w:t>
      </w:r>
      <w:r w:rsidR="00C0361B">
        <w:t>wi</w:t>
      </w:r>
      <w:r w:rsidR="00465644">
        <w:t>th a minimum of 1 hour payment.  T</w:t>
      </w:r>
      <w:r w:rsidR="00C0361B">
        <w:t xml:space="preserve">his overtime payment is over and above the set amount per hour </w:t>
      </w:r>
      <w:r w:rsidR="00C0361B" w:rsidRPr="00CB5BA1">
        <w:t xml:space="preserve">on </w:t>
      </w:r>
      <w:r w:rsidR="00C0361B">
        <w:t>s</w:t>
      </w:r>
      <w:r w:rsidR="00C0361B" w:rsidRPr="00CB5BA1">
        <w:t>tandby</w:t>
      </w:r>
      <w:r w:rsidR="00C0361B" w:rsidRPr="00B31DC5">
        <w:t xml:space="preserve"> service</w:t>
      </w:r>
      <w:r w:rsidR="00465644">
        <w:t>.</w:t>
      </w:r>
    </w:p>
    <w:p w14:paraId="4C0A26AF" w14:textId="77777777" w:rsidR="00C07C39" w:rsidRPr="00622732" w:rsidRDefault="00C07C39" w:rsidP="008345FA">
      <w:pPr>
        <w:jc w:val="both"/>
        <w:rPr>
          <w:rFonts w:cs="Arial"/>
          <w:szCs w:val="22"/>
          <w:lang w:val="en-AU" w:eastAsia="en-AU"/>
        </w:rPr>
      </w:pPr>
    </w:p>
    <w:p w14:paraId="3C7AEB61" w14:textId="77777777" w:rsidR="008345FA" w:rsidRDefault="008345FA" w:rsidP="002F3F3E">
      <w:pPr>
        <w:pStyle w:val="BlackTextBody"/>
        <w:numPr>
          <w:ilvl w:val="1"/>
          <w:numId w:val="0"/>
        </w:numPr>
      </w:pPr>
    </w:p>
    <w:p w14:paraId="52A4BFFA" w14:textId="77777777" w:rsidR="00465644" w:rsidRDefault="00465644" w:rsidP="00241399">
      <w:pPr>
        <w:pStyle w:val="HeadinBlue14Caps"/>
        <w:numPr>
          <w:ilvl w:val="0"/>
          <w:numId w:val="15"/>
        </w:numPr>
        <w:tabs>
          <w:tab w:val="clear" w:pos="450"/>
          <w:tab w:val="left" w:pos="540"/>
        </w:tabs>
        <w:spacing w:after="60" w:afterAutospacing="0"/>
        <w:ind w:hanging="720"/>
      </w:pPr>
      <w:bookmarkStart w:id="8" w:name="_Toc425615801"/>
      <w:r>
        <w:lastRenderedPageBreak/>
        <w:t>Emergency call out</w:t>
      </w:r>
    </w:p>
    <w:p w14:paraId="1565CE90" w14:textId="77777777" w:rsidR="00465644" w:rsidRPr="00465644" w:rsidRDefault="00465644" w:rsidP="00465644">
      <w:r>
        <w:t xml:space="preserve">Besides the rostered duty there will be a requirement for </w:t>
      </w:r>
      <w:r>
        <w:rPr>
          <w:b/>
        </w:rPr>
        <w:t>Emergency Call Out</w:t>
      </w:r>
      <w:r>
        <w:t xml:space="preserve"> for IT staff not on standby but who are required for out of hours work relevant to their particular expertise.  In such cases overtime will be paid based on the employee’s basic salary.  The payment will be for the period of the emergency call out with a minimum of 4 hours payment as detailed in the Payroll Management Policy.</w:t>
      </w:r>
    </w:p>
    <w:bookmarkEnd w:id="8"/>
    <w:p w14:paraId="7DB21DA3" w14:textId="77777777" w:rsidR="0065217D" w:rsidRDefault="00421056" w:rsidP="0065217D">
      <w:pPr>
        <w:pStyle w:val="HeadinBlue14Caps"/>
        <w:numPr>
          <w:ilvl w:val="0"/>
          <w:numId w:val="15"/>
        </w:numPr>
        <w:tabs>
          <w:tab w:val="clear" w:pos="450"/>
          <w:tab w:val="left" w:pos="540"/>
        </w:tabs>
        <w:spacing w:after="0" w:afterAutospacing="0"/>
        <w:ind w:hanging="720"/>
      </w:pPr>
      <w:r>
        <w:t>General</w:t>
      </w:r>
    </w:p>
    <w:p w14:paraId="3527E050" w14:textId="77777777" w:rsidR="00246C6B" w:rsidRDefault="00421056" w:rsidP="00C07C39">
      <w:pPr>
        <w:pStyle w:val="POlicycontentsubheading"/>
        <w:numPr>
          <w:ilvl w:val="1"/>
          <w:numId w:val="15"/>
        </w:numPr>
        <w:tabs>
          <w:tab w:val="clear" w:pos="851"/>
          <w:tab w:val="left" w:pos="360"/>
        </w:tabs>
        <w:spacing w:after="0"/>
      </w:pPr>
      <w:r>
        <w:t>Overtime payments</w:t>
      </w:r>
    </w:p>
    <w:p w14:paraId="55D53EB1" w14:textId="77777777" w:rsidR="00421056" w:rsidRPr="0027180D" w:rsidRDefault="00421056" w:rsidP="0027180D">
      <w:pPr>
        <w:pStyle w:val="ListParagraph"/>
        <w:numPr>
          <w:ilvl w:val="0"/>
          <w:numId w:val="26"/>
        </w:numPr>
        <w:rPr>
          <w:rFonts w:cstheme="minorHAnsi"/>
          <w:szCs w:val="22"/>
        </w:rPr>
      </w:pPr>
      <w:r>
        <w:t>Call out overtime payments apply whether the employee is required to go to the office or do the work from elsewhere.</w:t>
      </w:r>
    </w:p>
    <w:p w14:paraId="70D30023" w14:textId="77777777" w:rsidR="0027180D" w:rsidRDefault="0027180D" w:rsidP="0027180D">
      <w:pPr>
        <w:pStyle w:val="ListParagraph"/>
        <w:numPr>
          <w:ilvl w:val="0"/>
          <w:numId w:val="26"/>
        </w:numPr>
        <w:tabs>
          <w:tab w:val="num" w:pos="0"/>
        </w:tabs>
        <w:jc w:val="both"/>
        <w:rPr>
          <w:rFonts w:cs="Arial"/>
          <w:szCs w:val="22"/>
          <w:lang w:val="en-AU" w:eastAsia="en-AU"/>
        </w:rPr>
      </w:pPr>
      <w:r>
        <w:rPr>
          <w:rFonts w:cs="Arial"/>
          <w:szCs w:val="22"/>
          <w:lang w:val="en-AU" w:eastAsia="en-AU"/>
        </w:rPr>
        <w:t>Overtime</w:t>
      </w:r>
      <w:r w:rsidRPr="0027180D">
        <w:rPr>
          <w:rFonts w:cs="Arial"/>
          <w:szCs w:val="22"/>
          <w:lang w:val="en-AU" w:eastAsia="en-AU"/>
        </w:rPr>
        <w:t xml:space="preserve"> payments </w:t>
      </w:r>
      <w:r>
        <w:rPr>
          <w:rFonts w:cs="Arial"/>
          <w:szCs w:val="22"/>
          <w:lang w:val="en-AU" w:eastAsia="en-AU"/>
        </w:rPr>
        <w:t>cover the</w:t>
      </w:r>
      <w:r w:rsidRPr="0027180D">
        <w:rPr>
          <w:rFonts w:cs="Arial"/>
          <w:szCs w:val="22"/>
          <w:lang w:val="en-AU" w:eastAsia="en-AU"/>
        </w:rPr>
        <w:t xml:space="preserve"> time an employee receives a call until </w:t>
      </w:r>
      <w:r>
        <w:rPr>
          <w:rFonts w:cs="Arial"/>
          <w:szCs w:val="22"/>
          <w:lang w:val="en-AU" w:eastAsia="en-AU"/>
        </w:rPr>
        <w:t>the work is completed and they</w:t>
      </w:r>
      <w:r w:rsidRPr="0027180D">
        <w:rPr>
          <w:rFonts w:cs="Arial"/>
          <w:szCs w:val="22"/>
          <w:lang w:val="en-AU" w:eastAsia="en-AU"/>
        </w:rPr>
        <w:t xml:space="preserve"> </w:t>
      </w:r>
      <w:r>
        <w:rPr>
          <w:rFonts w:cs="Arial"/>
          <w:szCs w:val="22"/>
          <w:lang w:val="en-AU" w:eastAsia="en-AU"/>
        </w:rPr>
        <w:t>arrive</w:t>
      </w:r>
      <w:r w:rsidRPr="0027180D">
        <w:rPr>
          <w:rFonts w:cs="Arial"/>
          <w:szCs w:val="22"/>
          <w:lang w:val="en-AU" w:eastAsia="en-AU"/>
        </w:rPr>
        <w:t xml:space="preserve"> home.</w:t>
      </w:r>
      <w:r>
        <w:rPr>
          <w:rFonts w:cs="Arial"/>
          <w:szCs w:val="22"/>
          <w:lang w:val="en-AU" w:eastAsia="en-AU"/>
        </w:rPr>
        <w:t xml:space="preserve">  </w:t>
      </w:r>
      <w:r w:rsidRPr="0027180D">
        <w:rPr>
          <w:rFonts w:cs="Arial"/>
          <w:szCs w:val="22"/>
          <w:lang w:val="en-AU" w:eastAsia="en-AU"/>
        </w:rPr>
        <w:t xml:space="preserve">If an employee receives a call but is not required to </w:t>
      </w:r>
      <w:r>
        <w:rPr>
          <w:rFonts w:cs="Arial"/>
          <w:szCs w:val="22"/>
          <w:lang w:val="en-AU" w:eastAsia="en-AU"/>
        </w:rPr>
        <w:t>attend the office</w:t>
      </w:r>
      <w:r w:rsidRPr="0027180D">
        <w:rPr>
          <w:rFonts w:cs="Arial"/>
          <w:szCs w:val="22"/>
          <w:lang w:val="en-AU" w:eastAsia="en-AU"/>
        </w:rPr>
        <w:t xml:space="preserve">, they will be paid from the time they take the call to the time they complete </w:t>
      </w:r>
      <w:r>
        <w:rPr>
          <w:rFonts w:cs="Arial"/>
          <w:szCs w:val="22"/>
          <w:lang w:val="en-AU" w:eastAsia="en-AU"/>
        </w:rPr>
        <w:t xml:space="preserve">the work required. </w:t>
      </w:r>
      <w:r w:rsidRPr="0027180D">
        <w:rPr>
          <w:rFonts w:cs="Arial"/>
          <w:szCs w:val="22"/>
          <w:lang w:val="en-AU" w:eastAsia="en-AU"/>
        </w:rPr>
        <w:t xml:space="preserve"> </w:t>
      </w:r>
    </w:p>
    <w:p w14:paraId="69B937DF" w14:textId="77777777" w:rsidR="0027180D" w:rsidRPr="0027180D" w:rsidRDefault="0027180D" w:rsidP="0027180D">
      <w:pPr>
        <w:pStyle w:val="ListParagraph"/>
        <w:numPr>
          <w:ilvl w:val="0"/>
          <w:numId w:val="26"/>
        </w:numPr>
        <w:tabs>
          <w:tab w:val="num" w:pos="0"/>
        </w:tabs>
        <w:jc w:val="both"/>
        <w:rPr>
          <w:rFonts w:cs="Arial"/>
          <w:szCs w:val="22"/>
          <w:lang w:val="en-AU" w:eastAsia="en-AU"/>
        </w:rPr>
      </w:pPr>
      <w:r w:rsidRPr="0027180D">
        <w:rPr>
          <w:rFonts w:cs="Arial"/>
          <w:szCs w:val="22"/>
          <w:lang w:val="en-AU" w:eastAsia="en-AU"/>
        </w:rPr>
        <w:t>Timesheets are to be prepared, and approved as required, and submitted to Payroll for payment with monthly salary payments.  Serious or deliberate falsification of timesheets or provision of false information to the Human Resource is considered to be gross misconduct. Any employee found to be guilty of gross misconduct may be dismissed without notice. Please see the Councils Disciplinary Policy for more information.</w:t>
      </w:r>
    </w:p>
    <w:p w14:paraId="01A15B47" w14:textId="77777777" w:rsidR="00421056" w:rsidRDefault="00421056" w:rsidP="00421056"/>
    <w:p w14:paraId="26377089" w14:textId="77777777" w:rsidR="00421056" w:rsidRPr="00246C6B" w:rsidRDefault="00421056" w:rsidP="00C07C39">
      <w:pPr>
        <w:pStyle w:val="POlicycontentsubheading"/>
        <w:numPr>
          <w:ilvl w:val="1"/>
          <w:numId w:val="15"/>
        </w:numPr>
        <w:tabs>
          <w:tab w:val="clear" w:pos="851"/>
          <w:tab w:val="left" w:pos="360"/>
        </w:tabs>
        <w:spacing w:after="0"/>
      </w:pPr>
      <w:r>
        <w:t>Transportation Claim</w:t>
      </w:r>
    </w:p>
    <w:p w14:paraId="37E50506" w14:textId="77777777" w:rsidR="00246C6B" w:rsidRPr="00421056" w:rsidRDefault="00246C6B" w:rsidP="00421056">
      <w:pPr>
        <w:rPr>
          <w:rFonts w:cstheme="minorHAnsi"/>
        </w:rPr>
      </w:pPr>
      <w:r w:rsidRPr="00246C6B">
        <w:rPr>
          <w:lang w:val="en-AU" w:eastAsia="en-AU"/>
        </w:rPr>
        <w:t xml:space="preserve">Where </w:t>
      </w:r>
      <w:r w:rsidR="00421056">
        <w:rPr>
          <w:lang w:val="en-AU" w:eastAsia="en-AU"/>
        </w:rPr>
        <w:t xml:space="preserve">an employee requires </w:t>
      </w:r>
      <w:r w:rsidRPr="00246C6B">
        <w:rPr>
          <w:lang w:val="en-AU" w:eastAsia="en-AU"/>
        </w:rPr>
        <w:t xml:space="preserve">transport </w:t>
      </w:r>
      <w:r w:rsidR="00421056">
        <w:rPr>
          <w:lang w:val="en-AU" w:eastAsia="en-AU"/>
        </w:rPr>
        <w:t>to attend a standby call out or an emergency c</w:t>
      </w:r>
      <w:r w:rsidRPr="00246C6B">
        <w:rPr>
          <w:lang w:val="en-AU" w:eastAsia="en-AU"/>
        </w:rPr>
        <w:t xml:space="preserve">all out, </w:t>
      </w:r>
      <w:r w:rsidR="00421056">
        <w:rPr>
          <w:lang w:val="en-AU" w:eastAsia="en-AU"/>
        </w:rPr>
        <w:t xml:space="preserve">they may submit a claim for a taxi fare or fuel charges. </w:t>
      </w:r>
      <w:bookmarkStart w:id="9" w:name="_Toc425615807"/>
    </w:p>
    <w:bookmarkEnd w:id="9"/>
    <w:p w14:paraId="67FE8092" w14:textId="77777777" w:rsidR="00246C6B" w:rsidRDefault="00246C6B" w:rsidP="006370A0">
      <w:pPr>
        <w:pStyle w:val="BlackTextBody"/>
      </w:pPr>
    </w:p>
    <w:p w14:paraId="29974AD7" w14:textId="77777777" w:rsidR="00246C6B" w:rsidRDefault="00246C6B" w:rsidP="000C4549">
      <w:pPr>
        <w:pStyle w:val="POlicycontentsubheading"/>
        <w:numPr>
          <w:ilvl w:val="1"/>
          <w:numId w:val="15"/>
        </w:numPr>
        <w:tabs>
          <w:tab w:val="clear" w:pos="851"/>
          <w:tab w:val="left" w:pos="360"/>
        </w:tabs>
        <w:spacing w:after="0"/>
      </w:pPr>
      <w:r w:rsidRPr="00F73C6B">
        <w:t>T</w:t>
      </w:r>
      <w:r w:rsidR="00421056">
        <w:t>ime Off In Lieu (TOIL)</w:t>
      </w:r>
      <w:r w:rsidRPr="00F73C6B">
        <w:t xml:space="preserve"> </w:t>
      </w:r>
    </w:p>
    <w:p w14:paraId="2C1EDFDE" w14:textId="77777777" w:rsidR="0027180D" w:rsidRDefault="0027180D" w:rsidP="0027180D">
      <w:r>
        <w:t>An employee may request Time Off In Lieu instead of being paid overtime, subject to the approval of the IT Manager.</w:t>
      </w:r>
    </w:p>
    <w:p w14:paraId="377EFF3F" w14:textId="77777777" w:rsidR="0027180D" w:rsidRDefault="0027180D" w:rsidP="0027180D"/>
    <w:p w14:paraId="1E12E530" w14:textId="77777777" w:rsidR="0027180D" w:rsidRDefault="0027180D" w:rsidP="000C4549">
      <w:pPr>
        <w:pStyle w:val="POlicycontentsubheading"/>
        <w:numPr>
          <w:ilvl w:val="1"/>
          <w:numId w:val="15"/>
        </w:numPr>
        <w:tabs>
          <w:tab w:val="clear" w:pos="851"/>
          <w:tab w:val="left" w:pos="360"/>
        </w:tabs>
        <w:spacing w:after="0"/>
      </w:pPr>
      <w:r>
        <w:t>Health and Safety</w:t>
      </w:r>
    </w:p>
    <w:p w14:paraId="55EF18FC" w14:textId="77777777" w:rsidR="000C4549" w:rsidRPr="0065217D" w:rsidRDefault="0027180D" w:rsidP="0065217D">
      <w:r>
        <w:t xml:space="preserve">Employee call out duty </w:t>
      </w:r>
      <w:r w:rsidR="002C0C7D">
        <w:t>is required to be monitored to ensure staff</w:t>
      </w:r>
      <w:r>
        <w:t xml:space="preserve"> have sufficient rest</w:t>
      </w:r>
      <w:r w:rsidR="002C0C7D">
        <w:t xml:space="preserve"> between call out/s and normal working duty requirements in accordance with the Attendance Policy.</w:t>
      </w:r>
      <w:bookmarkStart w:id="10" w:name="_Toc425615874"/>
    </w:p>
    <w:bookmarkEnd w:id="10"/>
    <w:p w14:paraId="509E5E60" w14:textId="77777777" w:rsidR="00FD3914" w:rsidRPr="00AC06C5" w:rsidRDefault="00FD3914" w:rsidP="00FD3914">
      <w:pPr>
        <w:pStyle w:val="HeadinBlue14Caps"/>
        <w:tabs>
          <w:tab w:val="clear" w:pos="450"/>
          <w:tab w:val="left" w:pos="540"/>
        </w:tabs>
        <w:spacing w:after="0" w:afterAutospacing="0"/>
      </w:pPr>
    </w:p>
    <w:p w14:paraId="6697791E" w14:textId="77777777" w:rsidR="0065217D" w:rsidRPr="0065217D" w:rsidRDefault="0065217D" w:rsidP="0065217D">
      <w:pPr>
        <w:keepNext/>
        <w:numPr>
          <w:ilvl w:val="0"/>
          <w:numId w:val="15"/>
        </w:numPr>
        <w:tabs>
          <w:tab w:val="left" w:pos="180"/>
          <w:tab w:val="left" w:pos="450"/>
          <w:tab w:val="left" w:pos="567"/>
        </w:tabs>
        <w:outlineLvl w:val="0"/>
        <w:rPr>
          <w:rFonts w:cstheme="minorHAnsi"/>
          <w:b/>
          <w:caps/>
          <w:color w:val="002060"/>
          <w:sz w:val="28"/>
          <w:szCs w:val="28"/>
          <w:lang w:val="en-AU"/>
        </w:rPr>
      </w:pPr>
      <w:bookmarkStart w:id="11" w:name="Procedures"/>
      <w:r>
        <w:rPr>
          <w:rFonts w:cstheme="minorHAnsi"/>
          <w:b/>
          <w:caps/>
          <w:color w:val="002060"/>
          <w:sz w:val="28"/>
          <w:szCs w:val="28"/>
          <w:lang w:val="en-AU"/>
        </w:rPr>
        <w:t xml:space="preserve">policies, </w:t>
      </w:r>
      <w:r w:rsidRPr="0065217D">
        <w:rPr>
          <w:rFonts w:cstheme="minorHAnsi"/>
          <w:b/>
          <w:caps/>
          <w:color w:val="002060"/>
          <w:sz w:val="28"/>
          <w:szCs w:val="28"/>
          <w:lang w:val="en-AU"/>
        </w:rPr>
        <w:t>Procedures AND FORMS</w:t>
      </w:r>
    </w:p>
    <w:bookmarkEnd w:id="11"/>
    <w:p w14:paraId="5C0E517C" w14:textId="77777777" w:rsidR="0065217D" w:rsidRPr="0065217D" w:rsidRDefault="0065217D" w:rsidP="0065217D">
      <w:pPr>
        <w:tabs>
          <w:tab w:val="left" w:pos="720"/>
        </w:tabs>
        <w:jc w:val="both"/>
        <w:rPr>
          <w:rFonts w:cstheme="minorHAnsi"/>
          <w:szCs w:val="22"/>
        </w:rPr>
      </w:pPr>
    </w:p>
    <w:p w14:paraId="2C58D6DE" w14:textId="77777777" w:rsidR="0065217D" w:rsidRPr="0065217D" w:rsidRDefault="0065217D" w:rsidP="0065217D">
      <w:pPr>
        <w:tabs>
          <w:tab w:val="left" w:pos="720"/>
        </w:tabs>
        <w:jc w:val="both"/>
        <w:rPr>
          <w:rFonts w:cstheme="minorHAnsi"/>
          <w:szCs w:val="22"/>
        </w:rPr>
      </w:pPr>
    </w:p>
    <w:tbl>
      <w:tblPr>
        <w:tblStyle w:val="TableGrid"/>
        <w:tblW w:w="0" w:type="auto"/>
        <w:tblLook w:val="04A0" w:firstRow="1" w:lastRow="0" w:firstColumn="1" w:lastColumn="0" w:noHBand="0" w:noVBand="1"/>
      </w:tblPr>
      <w:tblGrid>
        <w:gridCol w:w="928"/>
        <w:gridCol w:w="7110"/>
      </w:tblGrid>
      <w:tr w:rsidR="0065217D" w:rsidRPr="0065217D" w14:paraId="62DF126E" w14:textId="77777777" w:rsidTr="00EA00FC">
        <w:tc>
          <w:tcPr>
            <w:tcW w:w="7938" w:type="dxa"/>
            <w:gridSpan w:val="2"/>
            <w:shd w:val="clear" w:color="auto" w:fill="D9D9D9" w:themeFill="background1" w:themeFillShade="D9"/>
          </w:tcPr>
          <w:p w14:paraId="6737CDCD" w14:textId="77777777" w:rsidR="0065217D" w:rsidRPr="0065217D" w:rsidRDefault="0065217D" w:rsidP="0065217D">
            <w:pPr>
              <w:tabs>
                <w:tab w:val="left" w:pos="720"/>
              </w:tabs>
              <w:jc w:val="both"/>
              <w:rPr>
                <w:rFonts w:cstheme="minorHAnsi"/>
                <w:b/>
                <w:szCs w:val="22"/>
              </w:rPr>
            </w:pPr>
            <w:r>
              <w:rPr>
                <w:rFonts w:cstheme="minorHAnsi"/>
                <w:b/>
                <w:szCs w:val="22"/>
              </w:rPr>
              <w:t xml:space="preserve">Policies, </w:t>
            </w:r>
            <w:r w:rsidRPr="0065217D">
              <w:rPr>
                <w:rFonts w:cstheme="minorHAnsi"/>
                <w:b/>
                <w:szCs w:val="22"/>
              </w:rPr>
              <w:t xml:space="preserve">Procedures </w:t>
            </w:r>
            <w:r>
              <w:rPr>
                <w:rFonts w:cstheme="minorHAnsi"/>
                <w:b/>
                <w:szCs w:val="22"/>
              </w:rPr>
              <w:t xml:space="preserve">and Forms </w:t>
            </w:r>
            <w:r w:rsidRPr="0065217D">
              <w:rPr>
                <w:rFonts w:cstheme="minorHAnsi"/>
                <w:b/>
                <w:szCs w:val="22"/>
              </w:rPr>
              <w:t>relevant to this Policy</w:t>
            </w:r>
          </w:p>
        </w:tc>
      </w:tr>
      <w:tr w:rsidR="0065217D" w:rsidRPr="0065217D" w14:paraId="51A0B76D" w14:textId="77777777" w:rsidTr="00EA00FC">
        <w:tc>
          <w:tcPr>
            <w:tcW w:w="828" w:type="dxa"/>
            <w:tcBorders>
              <w:right w:val="single" w:sz="4" w:space="0" w:color="auto"/>
            </w:tcBorders>
          </w:tcPr>
          <w:p w14:paraId="22D2E173" w14:textId="77777777" w:rsidR="0065217D" w:rsidRPr="0065217D" w:rsidRDefault="006B3FE9" w:rsidP="0065217D">
            <w:pPr>
              <w:tabs>
                <w:tab w:val="left" w:pos="720"/>
              </w:tabs>
              <w:jc w:val="both"/>
              <w:rPr>
                <w:rFonts w:cstheme="minorHAnsi"/>
                <w:szCs w:val="22"/>
              </w:rPr>
            </w:pPr>
            <w:r>
              <w:rPr>
                <w:rFonts w:cstheme="minorHAnsi"/>
                <w:szCs w:val="22"/>
              </w:rPr>
              <w:t>HRP302</w:t>
            </w:r>
          </w:p>
        </w:tc>
        <w:tc>
          <w:tcPr>
            <w:tcW w:w="7110" w:type="dxa"/>
            <w:tcBorders>
              <w:top w:val="single" w:sz="4" w:space="0" w:color="auto"/>
              <w:left w:val="single" w:sz="4" w:space="0" w:color="auto"/>
              <w:bottom w:val="single" w:sz="4" w:space="0" w:color="auto"/>
              <w:right w:val="single" w:sz="4" w:space="0" w:color="auto"/>
            </w:tcBorders>
          </w:tcPr>
          <w:p w14:paraId="0F1FCA4D" w14:textId="77777777" w:rsidR="0065217D" w:rsidRPr="0065217D" w:rsidRDefault="0065217D" w:rsidP="0065217D">
            <w:pPr>
              <w:tabs>
                <w:tab w:val="left" w:pos="720"/>
              </w:tabs>
              <w:jc w:val="both"/>
              <w:rPr>
                <w:rFonts w:cstheme="minorHAnsi"/>
                <w:szCs w:val="22"/>
              </w:rPr>
            </w:pPr>
            <w:r>
              <w:rPr>
                <w:rFonts w:cstheme="minorHAnsi"/>
                <w:szCs w:val="22"/>
              </w:rPr>
              <w:t>Payroll Management Policy</w:t>
            </w:r>
          </w:p>
        </w:tc>
      </w:tr>
      <w:tr w:rsidR="0065217D" w:rsidRPr="0065217D" w14:paraId="5A0F71BB" w14:textId="77777777" w:rsidTr="00EA00FC">
        <w:tc>
          <w:tcPr>
            <w:tcW w:w="828" w:type="dxa"/>
            <w:tcBorders>
              <w:right w:val="single" w:sz="4" w:space="0" w:color="auto"/>
            </w:tcBorders>
          </w:tcPr>
          <w:p w14:paraId="1DA9A711" w14:textId="77777777" w:rsidR="0065217D" w:rsidRPr="0065217D" w:rsidRDefault="006B3FE9" w:rsidP="0065217D">
            <w:pPr>
              <w:tabs>
                <w:tab w:val="left" w:pos="720"/>
              </w:tabs>
              <w:jc w:val="both"/>
              <w:rPr>
                <w:rFonts w:cstheme="minorHAnsi"/>
                <w:szCs w:val="22"/>
              </w:rPr>
            </w:pPr>
            <w:r>
              <w:rPr>
                <w:rFonts w:cstheme="minorHAnsi"/>
                <w:szCs w:val="22"/>
              </w:rPr>
              <w:t>COP405</w:t>
            </w:r>
          </w:p>
        </w:tc>
        <w:tc>
          <w:tcPr>
            <w:tcW w:w="7110" w:type="dxa"/>
            <w:tcBorders>
              <w:top w:val="single" w:sz="4" w:space="0" w:color="auto"/>
              <w:left w:val="single" w:sz="4" w:space="0" w:color="auto"/>
              <w:bottom w:val="single" w:sz="4" w:space="0" w:color="auto"/>
              <w:right w:val="single" w:sz="4" w:space="0" w:color="auto"/>
            </w:tcBorders>
          </w:tcPr>
          <w:p w14:paraId="107B022F" w14:textId="77777777" w:rsidR="0065217D" w:rsidRPr="0065217D" w:rsidRDefault="0065217D" w:rsidP="0065217D">
            <w:pPr>
              <w:tabs>
                <w:tab w:val="left" w:pos="720"/>
              </w:tabs>
              <w:jc w:val="both"/>
              <w:rPr>
                <w:rFonts w:cstheme="minorHAnsi"/>
                <w:szCs w:val="22"/>
              </w:rPr>
            </w:pPr>
            <w:r>
              <w:rPr>
                <w:rFonts w:cstheme="minorHAnsi"/>
                <w:szCs w:val="22"/>
              </w:rPr>
              <w:t xml:space="preserve">Attendance Policy </w:t>
            </w:r>
          </w:p>
        </w:tc>
      </w:tr>
      <w:tr w:rsidR="0065217D" w:rsidRPr="0065217D" w14:paraId="7ABF3BE6" w14:textId="77777777" w:rsidTr="00EA00FC">
        <w:tc>
          <w:tcPr>
            <w:tcW w:w="828" w:type="dxa"/>
            <w:tcBorders>
              <w:right w:val="single" w:sz="4" w:space="0" w:color="auto"/>
            </w:tcBorders>
          </w:tcPr>
          <w:p w14:paraId="1D8AF6AA" w14:textId="77777777" w:rsidR="0065217D" w:rsidRPr="0065217D" w:rsidRDefault="006B3FE9" w:rsidP="0065217D">
            <w:pPr>
              <w:tabs>
                <w:tab w:val="left" w:pos="720"/>
              </w:tabs>
              <w:jc w:val="both"/>
              <w:rPr>
                <w:rFonts w:cstheme="minorHAnsi"/>
                <w:szCs w:val="22"/>
              </w:rPr>
            </w:pPr>
            <w:r>
              <w:rPr>
                <w:rFonts w:cstheme="minorHAnsi"/>
                <w:szCs w:val="22"/>
              </w:rPr>
              <w:t>COF301</w:t>
            </w:r>
          </w:p>
        </w:tc>
        <w:tc>
          <w:tcPr>
            <w:tcW w:w="7110" w:type="dxa"/>
            <w:tcBorders>
              <w:top w:val="single" w:sz="4" w:space="0" w:color="auto"/>
              <w:left w:val="single" w:sz="4" w:space="0" w:color="auto"/>
              <w:bottom w:val="single" w:sz="4" w:space="0" w:color="auto"/>
              <w:right w:val="single" w:sz="4" w:space="0" w:color="auto"/>
            </w:tcBorders>
          </w:tcPr>
          <w:p w14:paraId="7725A887" w14:textId="77777777" w:rsidR="0065217D" w:rsidRPr="0065217D" w:rsidRDefault="0065217D" w:rsidP="0065217D">
            <w:pPr>
              <w:tabs>
                <w:tab w:val="left" w:pos="720"/>
              </w:tabs>
              <w:jc w:val="both"/>
              <w:rPr>
                <w:rFonts w:cstheme="minorHAnsi"/>
                <w:szCs w:val="22"/>
              </w:rPr>
            </w:pPr>
            <w:r>
              <w:rPr>
                <w:rFonts w:cstheme="minorHAnsi"/>
                <w:szCs w:val="22"/>
              </w:rPr>
              <w:t>Timesheet Head Office</w:t>
            </w:r>
          </w:p>
        </w:tc>
      </w:tr>
    </w:tbl>
    <w:p w14:paraId="1569E64F" w14:textId="77777777" w:rsidR="0065217D" w:rsidRDefault="0065217D" w:rsidP="006370A0">
      <w:pPr>
        <w:pStyle w:val="HeadinBlue14Caps"/>
        <w:spacing w:after="0" w:afterAutospacing="0"/>
        <w:rPr>
          <w:rFonts w:eastAsiaTheme="minorHAnsi"/>
        </w:rPr>
      </w:pPr>
      <w:bookmarkStart w:id="12" w:name="ProcedureOne"/>
      <w:bookmarkEnd w:id="12"/>
    </w:p>
    <w:p w14:paraId="1AB53300" w14:textId="77777777" w:rsidR="00834D76" w:rsidRPr="008111BD" w:rsidRDefault="00254F2C" w:rsidP="006370A0">
      <w:pPr>
        <w:pStyle w:val="HeadinBlue14Caps"/>
        <w:spacing w:after="0" w:afterAutospacing="0"/>
        <w:rPr>
          <w:rFonts w:eastAsiaTheme="minorHAnsi"/>
        </w:rPr>
      </w:pPr>
      <w:r>
        <w:rPr>
          <w:rFonts w:eastAsiaTheme="minorHAnsi"/>
        </w:rPr>
        <w:t>DOCU</w:t>
      </w:r>
      <w:r w:rsidR="003F398A">
        <w:rPr>
          <w:rFonts w:eastAsiaTheme="minorHAnsi"/>
        </w:rPr>
        <w:t>MENT CONFIGURATIONS CONTROL DATE</w:t>
      </w:r>
    </w:p>
    <w:p w14:paraId="347259B9" w14:textId="77777777" w:rsidR="00834D76" w:rsidRDefault="00834D76" w:rsidP="006370A0">
      <w:pPr>
        <w:pStyle w:val="BlackTextBody"/>
        <w:rPr>
          <w:rFonts w:eastAsiaTheme="minorHAnsi"/>
        </w:rPr>
      </w:pPr>
      <w:r>
        <w:rPr>
          <w:rFonts w:eastAsiaTheme="minorHAnsi"/>
        </w:rPr>
        <w:t xml:space="preserve">A review and update of this document will take place as necessary, when changes occur that identify the need to revise </w:t>
      </w:r>
      <w:r w:rsidRPr="005D3A6E">
        <w:rPr>
          <w:rFonts w:eastAsiaTheme="minorHAnsi"/>
        </w:rPr>
        <w:t>this</w:t>
      </w:r>
      <w:r>
        <w:rPr>
          <w:rFonts w:eastAsiaTheme="minorHAnsi"/>
          <w:b/>
        </w:rPr>
        <w:t xml:space="preserve"> </w:t>
      </w:r>
      <w:r>
        <w:rPr>
          <w:rFonts w:eastAsiaTheme="minorHAnsi"/>
        </w:rPr>
        <w:t xml:space="preserve">Policy such as changes in roles and responsibilities, release of new legislative or technical guidance, or identification of a new policy area. </w:t>
      </w:r>
    </w:p>
    <w:p w14:paraId="21E8D611" w14:textId="77777777" w:rsidR="00834D76" w:rsidRDefault="00834D76" w:rsidP="006370A0">
      <w:pPr>
        <w:pStyle w:val="BlackTextBody"/>
        <w:rPr>
          <w:rFonts w:eastAsiaTheme="minorHAnsi"/>
        </w:rPr>
      </w:pPr>
    </w:p>
    <w:p w14:paraId="7C690511" w14:textId="77777777" w:rsidR="00834D76" w:rsidRDefault="00834D76" w:rsidP="006370A0">
      <w:pPr>
        <w:pStyle w:val="BlackTextBody"/>
        <w:rPr>
          <w:rFonts w:eastAsiaTheme="minorHAnsi"/>
        </w:rPr>
      </w:pPr>
      <w:r>
        <w:rPr>
          <w:rFonts w:eastAsiaTheme="minorHAnsi"/>
        </w:rPr>
        <w:t>This document ownership for editing is identified as:</w:t>
      </w:r>
    </w:p>
    <w:p w14:paraId="63F45489" w14:textId="77777777" w:rsidR="00834D76" w:rsidRPr="005D3A6E" w:rsidRDefault="00834D76" w:rsidP="006370A0">
      <w:pPr>
        <w:pStyle w:val="BlackTextBody"/>
        <w:ind w:left="720"/>
        <w:rPr>
          <w:rFonts w:ascii="Swiss721BT-Light" w:eastAsiaTheme="minorHAnsi" w:hAnsi="Swiss721BT-Light" w:cs="Swiss721BT-Light"/>
          <w:color w:val="FFFFFF"/>
        </w:rPr>
      </w:pPr>
      <w:r w:rsidRPr="005D3A6E">
        <w:rPr>
          <w:rFonts w:ascii="Swiss721BT-Light" w:eastAsiaTheme="minorHAnsi" w:hAnsi="Swiss721BT-Light" w:cs="Swiss721BT-Light"/>
          <w:color w:val="FFFFFF"/>
        </w:rPr>
        <w:t>Title Format</w:t>
      </w:r>
    </w:p>
    <w:p w14:paraId="2F5BF33F" w14:textId="77777777" w:rsidR="00834D76" w:rsidRPr="005D3A6E" w:rsidRDefault="000C4549" w:rsidP="006370A0">
      <w:pPr>
        <w:pStyle w:val="BlackTextBody"/>
        <w:numPr>
          <w:ilvl w:val="0"/>
          <w:numId w:val="5"/>
        </w:numPr>
        <w:rPr>
          <w:rFonts w:eastAsiaTheme="minorHAnsi"/>
        </w:rPr>
      </w:pPr>
      <w:r>
        <w:rPr>
          <w:rFonts w:eastAsiaTheme="minorHAnsi"/>
        </w:rPr>
        <w:t>Chief Admin Officer</w:t>
      </w:r>
    </w:p>
    <w:p w14:paraId="758F8BCE" w14:textId="77777777" w:rsidR="00834D76" w:rsidRPr="005D3A6E" w:rsidRDefault="007D1DA7" w:rsidP="006370A0">
      <w:pPr>
        <w:pStyle w:val="BlackTextBody"/>
        <w:tabs>
          <w:tab w:val="clear" w:pos="720"/>
          <w:tab w:val="left" w:pos="5797"/>
        </w:tabs>
        <w:rPr>
          <w:rFonts w:eastAsiaTheme="minorHAnsi"/>
        </w:rPr>
      </w:pPr>
      <w:r>
        <w:rPr>
          <w:rFonts w:eastAsiaTheme="minorHAnsi"/>
        </w:rPr>
        <w:tab/>
      </w:r>
    </w:p>
    <w:p w14:paraId="1EF34876" w14:textId="77777777" w:rsidR="00834D76" w:rsidRDefault="00834D76" w:rsidP="006370A0">
      <w:pPr>
        <w:pStyle w:val="BlackTextBody"/>
        <w:rPr>
          <w:rFonts w:eastAsiaTheme="minorHAnsi"/>
        </w:rPr>
      </w:pPr>
    </w:p>
    <w:p w14:paraId="762F9C9F" w14:textId="77777777" w:rsidR="00834D76" w:rsidRPr="00137AFC" w:rsidRDefault="00834D76" w:rsidP="006370A0">
      <w:pPr>
        <w:tabs>
          <w:tab w:val="left" w:pos="180"/>
          <w:tab w:val="left" w:pos="450"/>
        </w:tabs>
        <w:spacing w:before="100" w:beforeAutospacing="1"/>
        <w:ind w:right="3"/>
        <w:rPr>
          <w:rFonts w:cstheme="minorHAnsi"/>
          <w:b/>
          <w:sz w:val="28"/>
          <w:szCs w:val="28"/>
          <w:lang w:val="en-AU"/>
        </w:rPr>
      </w:pPr>
      <w:r w:rsidRPr="00137AFC">
        <w:rPr>
          <w:rFonts w:cstheme="minorHAnsi"/>
          <w:b/>
          <w:sz w:val="28"/>
          <w:szCs w:val="28"/>
          <w:lang w:val="en-AU"/>
        </w:rPr>
        <w:t>Change Brief</w:t>
      </w:r>
    </w:p>
    <w:tbl>
      <w:tblPr>
        <w:tblW w:w="99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58"/>
        <w:gridCol w:w="1952"/>
        <w:gridCol w:w="6587"/>
      </w:tblGrid>
      <w:tr w:rsidR="00834D76" w:rsidRPr="00137AFC" w14:paraId="22A7C25C" w14:textId="77777777" w:rsidTr="00834D76">
        <w:tc>
          <w:tcPr>
            <w:tcW w:w="1458" w:type="dxa"/>
            <w:shd w:val="clear" w:color="auto" w:fill="D9D9D9" w:themeFill="background1" w:themeFillShade="D9"/>
          </w:tcPr>
          <w:p w14:paraId="1B988416" w14:textId="77777777" w:rsidR="00834D76" w:rsidRPr="00137AFC" w:rsidRDefault="00834D76" w:rsidP="006370A0">
            <w:pPr>
              <w:tabs>
                <w:tab w:val="left" w:pos="180"/>
                <w:tab w:val="left" w:pos="450"/>
              </w:tabs>
              <w:spacing w:before="100" w:beforeAutospacing="1"/>
              <w:ind w:right="3"/>
              <w:rPr>
                <w:rFonts w:cstheme="minorHAnsi"/>
                <w:b/>
                <w:lang w:val="en-AU"/>
              </w:rPr>
            </w:pPr>
            <w:r w:rsidRPr="00137AFC">
              <w:rPr>
                <w:rFonts w:cstheme="minorHAnsi"/>
                <w:b/>
                <w:lang w:val="en-AU"/>
              </w:rPr>
              <w:t>Version No.</w:t>
            </w:r>
          </w:p>
        </w:tc>
        <w:tc>
          <w:tcPr>
            <w:tcW w:w="1952" w:type="dxa"/>
            <w:shd w:val="clear" w:color="auto" w:fill="D9D9D9" w:themeFill="background1" w:themeFillShade="D9"/>
          </w:tcPr>
          <w:p w14:paraId="45101170" w14:textId="77777777" w:rsidR="00834D76" w:rsidRPr="00137AFC" w:rsidRDefault="00834D76" w:rsidP="006370A0">
            <w:pPr>
              <w:tabs>
                <w:tab w:val="left" w:pos="180"/>
                <w:tab w:val="left" w:pos="450"/>
              </w:tabs>
              <w:spacing w:before="100" w:beforeAutospacing="1"/>
              <w:ind w:right="3"/>
              <w:rPr>
                <w:rFonts w:cstheme="minorHAnsi"/>
                <w:b/>
                <w:lang w:val="en-AU"/>
              </w:rPr>
            </w:pPr>
            <w:r w:rsidRPr="00137AFC">
              <w:rPr>
                <w:rFonts w:cstheme="minorHAnsi"/>
                <w:b/>
                <w:lang w:val="en-AU"/>
              </w:rPr>
              <w:t>Date</w:t>
            </w:r>
          </w:p>
        </w:tc>
        <w:tc>
          <w:tcPr>
            <w:tcW w:w="6587" w:type="dxa"/>
            <w:shd w:val="clear" w:color="auto" w:fill="D9D9D9" w:themeFill="background1" w:themeFillShade="D9"/>
          </w:tcPr>
          <w:p w14:paraId="1479E08A" w14:textId="77777777" w:rsidR="00834D76" w:rsidRPr="00137AFC" w:rsidRDefault="00834D76" w:rsidP="006370A0">
            <w:pPr>
              <w:tabs>
                <w:tab w:val="left" w:pos="180"/>
                <w:tab w:val="left" w:pos="450"/>
              </w:tabs>
              <w:spacing w:before="100" w:beforeAutospacing="1"/>
              <w:ind w:right="3"/>
              <w:rPr>
                <w:rFonts w:cstheme="minorHAnsi"/>
                <w:b/>
                <w:lang w:val="en-AU"/>
              </w:rPr>
            </w:pPr>
            <w:r w:rsidRPr="00137AFC">
              <w:rPr>
                <w:rFonts w:cstheme="minorHAnsi"/>
                <w:b/>
                <w:lang w:val="en-AU"/>
              </w:rPr>
              <w:t>Changes</w:t>
            </w:r>
          </w:p>
        </w:tc>
      </w:tr>
      <w:tr w:rsidR="00834D76" w:rsidRPr="00137AFC" w14:paraId="4DF78CBF" w14:textId="77777777" w:rsidTr="00834D76">
        <w:tc>
          <w:tcPr>
            <w:tcW w:w="1458" w:type="dxa"/>
            <w:vAlign w:val="center"/>
          </w:tcPr>
          <w:p w14:paraId="18D80E0E" w14:textId="77777777" w:rsidR="00834D76" w:rsidRPr="00137AFC" w:rsidRDefault="000C4549" w:rsidP="006370A0">
            <w:pPr>
              <w:tabs>
                <w:tab w:val="left" w:pos="180"/>
                <w:tab w:val="left" w:pos="450"/>
              </w:tabs>
              <w:spacing w:before="100" w:beforeAutospacing="1"/>
              <w:ind w:right="3"/>
              <w:rPr>
                <w:rFonts w:cstheme="minorHAnsi"/>
                <w:lang w:val="en-AU"/>
              </w:rPr>
            </w:pPr>
            <w:r>
              <w:rPr>
                <w:rFonts w:cstheme="minorHAnsi"/>
                <w:lang w:val="en-AU"/>
              </w:rPr>
              <w:t>1</w:t>
            </w:r>
          </w:p>
        </w:tc>
        <w:tc>
          <w:tcPr>
            <w:tcW w:w="1952" w:type="dxa"/>
            <w:shd w:val="clear" w:color="auto" w:fill="auto"/>
            <w:vAlign w:val="center"/>
          </w:tcPr>
          <w:p w14:paraId="339FDF44" w14:textId="77777777" w:rsidR="00834D76" w:rsidRPr="00137AFC" w:rsidRDefault="000C4549" w:rsidP="006370A0">
            <w:pPr>
              <w:tabs>
                <w:tab w:val="left" w:pos="180"/>
                <w:tab w:val="left" w:pos="450"/>
              </w:tabs>
              <w:spacing w:before="100" w:beforeAutospacing="1"/>
              <w:ind w:right="3"/>
              <w:rPr>
                <w:rFonts w:cstheme="minorHAnsi"/>
                <w:lang w:val="en-AU"/>
              </w:rPr>
            </w:pPr>
            <w:r>
              <w:rPr>
                <w:rFonts w:cstheme="minorHAnsi"/>
                <w:lang w:val="en-AU"/>
              </w:rPr>
              <w:t>06.10.2015</w:t>
            </w:r>
          </w:p>
        </w:tc>
        <w:tc>
          <w:tcPr>
            <w:tcW w:w="6587" w:type="dxa"/>
            <w:shd w:val="clear" w:color="auto" w:fill="auto"/>
            <w:vAlign w:val="center"/>
          </w:tcPr>
          <w:p w14:paraId="174505AD" w14:textId="77777777" w:rsidR="00834D76" w:rsidRPr="00137AFC" w:rsidRDefault="000C4549" w:rsidP="006370A0">
            <w:pPr>
              <w:tabs>
                <w:tab w:val="left" w:pos="180"/>
                <w:tab w:val="left" w:pos="450"/>
              </w:tabs>
              <w:spacing w:before="100" w:beforeAutospacing="1"/>
              <w:ind w:right="3"/>
              <w:rPr>
                <w:rFonts w:cstheme="minorHAnsi"/>
                <w:lang w:val="en-AU"/>
              </w:rPr>
            </w:pPr>
            <w:r>
              <w:rPr>
                <w:rFonts w:cstheme="minorHAnsi"/>
                <w:lang w:val="en-AU"/>
              </w:rPr>
              <w:t>New Policy</w:t>
            </w:r>
            <w:r w:rsidR="00BD696B">
              <w:rPr>
                <w:rFonts w:cstheme="minorHAnsi"/>
                <w:lang w:val="en-AU"/>
              </w:rPr>
              <w:t xml:space="preserve"> For Information Technology Department</w:t>
            </w:r>
          </w:p>
        </w:tc>
      </w:tr>
      <w:tr w:rsidR="00834D76" w:rsidRPr="00137AFC" w14:paraId="6BC42182" w14:textId="77777777" w:rsidTr="00834D76">
        <w:tc>
          <w:tcPr>
            <w:tcW w:w="1458" w:type="dxa"/>
            <w:vAlign w:val="center"/>
          </w:tcPr>
          <w:p w14:paraId="2CDF5F7E" w14:textId="77777777" w:rsidR="00834D76" w:rsidRPr="00137AFC" w:rsidRDefault="006B3FE9" w:rsidP="006370A0">
            <w:pPr>
              <w:tabs>
                <w:tab w:val="left" w:pos="180"/>
                <w:tab w:val="left" w:pos="450"/>
              </w:tabs>
              <w:spacing w:before="100" w:beforeAutospacing="1"/>
              <w:ind w:right="3"/>
              <w:rPr>
                <w:rFonts w:cstheme="minorHAnsi"/>
                <w:lang w:val="en-AU"/>
              </w:rPr>
            </w:pPr>
            <w:r>
              <w:rPr>
                <w:rFonts w:cstheme="minorHAnsi"/>
                <w:lang w:val="en-AU"/>
              </w:rPr>
              <w:t>2</w:t>
            </w:r>
          </w:p>
        </w:tc>
        <w:tc>
          <w:tcPr>
            <w:tcW w:w="1952" w:type="dxa"/>
            <w:shd w:val="clear" w:color="auto" w:fill="auto"/>
            <w:vAlign w:val="center"/>
          </w:tcPr>
          <w:p w14:paraId="105F3207" w14:textId="77777777" w:rsidR="00834D76" w:rsidRPr="00137AFC" w:rsidRDefault="006B3FE9" w:rsidP="006370A0">
            <w:pPr>
              <w:tabs>
                <w:tab w:val="left" w:pos="180"/>
                <w:tab w:val="left" w:pos="450"/>
              </w:tabs>
              <w:spacing w:before="100" w:beforeAutospacing="1"/>
              <w:ind w:right="3"/>
              <w:rPr>
                <w:rFonts w:cstheme="minorHAnsi"/>
                <w:lang w:val="en-AU"/>
              </w:rPr>
            </w:pPr>
            <w:r>
              <w:rPr>
                <w:rFonts w:cstheme="minorHAnsi"/>
                <w:lang w:val="en-AU"/>
              </w:rPr>
              <w:t>114-Jan-16</w:t>
            </w:r>
          </w:p>
        </w:tc>
        <w:tc>
          <w:tcPr>
            <w:tcW w:w="6587" w:type="dxa"/>
            <w:shd w:val="clear" w:color="auto" w:fill="auto"/>
            <w:vAlign w:val="center"/>
          </w:tcPr>
          <w:p w14:paraId="2F0EF46F" w14:textId="77777777" w:rsidR="00834D76" w:rsidRPr="00137AFC" w:rsidRDefault="006B3FE9" w:rsidP="006370A0">
            <w:pPr>
              <w:tabs>
                <w:tab w:val="left" w:pos="180"/>
                <w:tab w:val="left" w:pos="450"/>
              </w:tabs>
              <w:spacing w:before="100" w:beforeAutospacing="1"/>
              <w:ind w:right="3"/>
              <w:rPr>
                <w:rFonts w:cstheme="minorHAnsi"/>
                <w:lang w:val="en-AU"/>
              </w:rPr>
            </w:pPr>
            <w:r>
              <w:rPr>
                <w:rFonts w:cstheme="minorHAnsi"/>
                <w:lang w:val="en-AU"/>
              </w:rPr>
              <w:t>Updated policy covering entitlements for operational and IT staff</w:t>
            </w:r>
          </w:p>
        </w:tc>
      </w:tr>
      <w:tr w:rsidR="00834D76" w:rsidRPr="00137AFC" w14:paraId="05F29BA2" w14:textId="77777777" w:rsidTr="00834D76">
        <w:tc>
          <w:tcPr>
            <w:tcW w:w="1458" w:type="dxa"/>
            <w:vAlign w:val="center"/>
          </w:tcPr>
          <w:p w14:paraId="5E467A9A" w14:textId="77777777" w:rsidR="00834D76" w:rsidRPr="00137AFC" w:rsidRDefault="00834D76" w:rsidP="006370A0">
            <w:pPr>
              <w:tabs>
                <w:tab w:val="left" w:pos="180"/>
                <w:tab w:val="left" w:pos="450"/>
              </w:tabs>
              <w:spacing w:before="100" w:beforeAutospacing="1"/>
              <w:ind w:right="3"/>
              <w:rPr>
                <w:rFonts w:cstheme="minorHAnsi"/>
                <w:lang w:val="en-AU"/>
              </w:rPr>
            </w:pPr>
          </w:p>
        </w:tc>
        <w:tc>
          <w:tcPr>
            <w:tcW w:w="1952" w:type="dxa"/>
            <w:shd w:val="clear" w:color="auto" w:fill="auto"/>
            <w:vAlign w:val="center"/>
          </w:tcPr>
          <w:p w14:paraId="50DA41E2" w14:textId="77777777" w:rsidR="00834D76" w:rsidRPr="00137AFC" w:rsidRDefault="00834D76" w:rsidP="006370A0">
            <w:pPr>
              <w:tabs>
                <w:tab w:val="left" w:pos="180"/>
                <w:tab w:val="left" w:pos="450"/>
              </w:tabs>
              <w:spacing w:before="100" w:beforeAutospacing="1"/>
              <w:ind w:right="3"/>
              <w:rPr>
                <w:rFonts w:cstheme="minorHAnsi"/>
                <w:lang w:val="en-AU"/>
              </w:rPr>
            </w:pPr>
          </w:p>
        </w:tc>
        <w:tc>
          <w:tcPr>
            <w:tcW w:w="6587" w:type="dxa"/>
            <w:shd w:val="clear" w:color="auto" w:fill="auto"/>
            <w:vAlign w:val="center"/>
          </w:tcPr>
          <w:p w14:paraId="601E5012" w14:textId="77777777" w:rsidR="00834D76" w:rsidRPr="00137AFC" w:rsidRDefault="00834D76" w:rsidP="006370A0">
            <w:pPr>
              <w:tabs>
                <w:tab w:val="left" w:pos="180"/>
                <w:tab w:val="left" w:pos="450"/>
              </w:tabs>
              <w:spacing w:before="100" w:beforeAutospacing="1"/>
              <w:ind w:right="3"/>
              <w:rPr>
                <w:rFonts w:cstheme="minorHAnsi"/>
                <w:lang w:val="en-AU"/>
              </w:rPr>
            </w:pPr>
          </w:p>
        </w:tc>
      </w:tr>
      <w:tr w:rsidR="00834D76" w:rsidRPr="00137AFC" w14:paraId="2AA89733" w14:textId="77777777" w:rsidTr="00834D76">
        <w:tc>
          <w:tcPr>
            <w:tcW w:w="1458" w:type="dxa"/>
            <w:vAlign w:val="center"/>
          </w:tcPr>
          <w:p w14:paraId="47494834" w14:textId="77777777" w:rsidR="00834D76" w:rsidRPr="00137AFC" w:rsidRDefault="00834D76" w:rsidP="006370A0">
            <w:pPr>
              <w:tabs>
                <w:tab w:val="left" w:pos="180"/>
                <w:tab w:val="left" w:pos="450"/>
              </w:tabs>
              <w:spacing w:before="100" w:beforeAutospacing="1"/>
              <w:ind w:right="3"/>
              <w:rPr>
                <w:rFonts w:cstheme="minorHAnsi"/>
              </w:rPr>
            </w:pPr>
          </w:p>
        </w:tc>
        <w:tc>
          <w:tcPr>
            <w:tcW w:w="1952" w:type="dxa"/>
            <w:shd w:val="clear" w:color="auto" w:fill="auto"/>
            <w:vAlign w:val="center"/>
          </w:tcPr>
          <w:p w14:paraId="6163CF20" w14:textId="77777777" w:rsidR="00834D76" w:rsidRPr="00137AFC" w:rsidRDefault="00834D76" w:rsidP="006370A0">
            <w:pPr>
              <w:tabs>
                <w:tab w:val="left" w:pos="180"/>
                <w:tab w:val="left" w:pos="450"/>
              </w:tabs>
              <w:spacing w:before="100" w:beforeAutospacing="1"/>
              <w:ind w:right="3"/>
              <w:rPr>
                <w:rFonts w:cstheme="minorHAnsi"/>
              </w:rPr>
            </w:pPr>
          </w:p>
        </w:tc>
        <w:tc>
          <w:tcPr>
            <w:tcW w:w="6587" w:type="dxa"/>
            <w:shd w:val="clear" w:color="auto" w:fill="auto"/>
            <w:vAlign w:val="center"/>
          </w:tcPr>
          <w:p w14:paraId="4D0DEF77" w14:textId="77777777" w:rsidR="00834D76" w:rsidRPr="00137AFC" w:rsidRDefault="00834D76" w:rsidP="006370A0">
            <w:pPr>
              <w:tabs>
                <w:tab w:val="left" w:pos="180"/>
                <w:tab w:val="left" w:pos="450"/>
              </w:tabs>
              <w:spacing w:before="100" w:beforeAutospacing="1"/>
              <w:ind w:right="3"/>
              <w:rPr>
                <w:rFonts w:cstheme="minorHAnsi"/>
              </w:rPr>
            </w:pPr>
          </w:p>
        </w:tc>
      </w:tr>
      <w:tr w:rsidR="00834D76" w:rsidRPr="00137AFC" w14:paraId="08A8FB74" w14:textId="77777777" w:rsidTr="00834D76">
        <w:trPr>
          <w:trHeight w:val="359"/>
        </w:trPr>
        <w:tc>
          <w:tcPr>
            <w:tcW w:w="1458" w:type="dxa"/>
            <w:vAlign w:val="center"/>
          </w:tcPr>
          <w:p w14:paraId="20BD59BE" w14:textId="77777777" w:rsidR="00834D76" w:rsidRPr="00137AFC" w:rsidRDefault="00834D76" w:rsidP="006370A0">
            <w:pPr>
              <w:tabs>
                <w:tab w:val="left" w:pos="180"/>
                <w:tab w:val="left" w:pos="450"/>
              </w:tabs>
              <w:spacing w:before="100" w:beforeAutospacing="1"/>
              <w:ind w:right="3"/>
              <w:rPr>
                <w:rFonts w:cstheme="minorHAnsi"/>
              </w:rPr>
            </w:pPr>
          </w:p>
        </w:tc>
        <w:tc>
          <w:tcPr>
            <w:tcW w:w="1952" w:type="dxa"/>
            <w:shd w:val="clear" w:color="auto" w:fill="auto"/>
            <w:vAlign w:val="center"/>
          </w:tcPr>
          <w:p w14:paraId="1B289C2D" w14:textId="77777777" w:rsidR="00834D76" w:rsidRPr="00137AFC" w:rsidRDefault="00834D76" w:rsidP="006370A0">
            <w:pPr>
              <w:tabs>
                <w:tab w:val="left" w:pos="180"/>
                <w:tab w:val="left" w:pos="450"/>
              </w:tabs>
              <w:spacing w:before="100" w:beforeAutospacing="1"/>
              <w:ind w:right="3"/>
              <w:rPr>
                <w:rFonts w:cstheme="minorHAnsi"/>
              </w:rPr>
            </w:pPr>
          </w:p>
        </w:tc>
        <w:tc>
          <w:tcPr>
            <w:tcW w:w="6587" w:type="dxa"/>
            <w:shd w:val="clear" w:color="auto" w:fill="auto"/>
            <w:vAlign w:val="center"/>
          </w:tcPr>
          <w:p w14:paraId="7FFC2F21" w14:textId="77777777" w:rsidR="00834D76" w:rsidRPr="00137AFC" w:rsidRDefault="00834D76" w:rsidP="006370A0">
            <w:pPr>
              <w:tabs>
                <w:tab w:val="left" w:pos="180"/>
                <w:tab w:val="left" w:pos="450"/>
              </w:tabs>
              <w:spacing w:before="100" w:beforeAutospacing="1"/>
              <w:ind w:right="3"/>
              <w:rPr>
                <w:rFonts w:cstheme="minorHAnsi"/>
              </w:rPr>
            </w:pPr>
          </w:p>
        </w:tc>
      </w:tr>
    </w:tbl>
    <w:p w14:paraId="55C34B5C" w14:textId="77777777" w:rsidR="00834D76" w:rsidRDefault="00834D76" w:rsidP="006370A0">
      <w:pPr>
        <w:pStyle w:val="BlackTextBody"/>
      </w:pPr>
    </w:p>
    <w:p w14:paraId="402EE76E" w14:textId="77777777" w:rsidR="00E479B0" w:rsidRDefault="00E479B0" w:rsidP="006370A0">
      <w:pPr>
        <w:tabs>
          <w:tab w:val="left" w:pos="180"/>
          <w:tab w:val="left" w:pos="450"/>
        </w:tabs>
        <w:spacing w:before="100" w:beforeAutospacing="1"/>
        <w:ind w:right="3"/>
        <w:jc w:val="both"/>
        <w:rPr>
          <w:rFonts w:cstheme="minorHAnsi"/>
          <w:sz w:val="20"/>
          <w:lang w:val="en-AU"/>
        </w:rPr>
      </w:pPr>
    </w:p>
    <w:p w14:paraId="62714D16" w14:textId="77777777" w:rsidR="00E479B0" w:rsidRPr="00137AFC" w:rsidRDefault="00E479B0" w:rsidP="006370A0">
      <w:pPr>
        <w:tabs>
          <w:tab w:val="left" w:pos="180"/>
          <w:tab w:val="left" w:pos="450"/>
        </w:tabs>
        <w:spacing w:before="100" w:beforeAutospacing="1"/>
        <w:ind w:right="3"/>
        <w:jc w:val="both"/>
        <w:rPr>
          <w:rFonts w:cstheme="minorHAnsi"/>
          <w:sz w:val="20"/>
          <w:lang w:val="en-AU"/>
        </w:rPr>
      </w:pPr>
      <w:r w:rsidRPr="00137AFC">
        <w:rPr>
          <w:rFonts w:cstheme="minorHAnsi"/>
          <w:sz w:val="20"/>
          <w:lang w:val="en-AU"/>
        </w:rPr>
        <w:t>Review &amp; Approval:</w:t>
      </w:r>
    </w:p>
    <w:p w14:paraId="2FA734F0" w14:textId="77777777" w:rsidR="00E479B0" w:rsidRPr="00137AFC" w:rsidRDefault="00E479B0" w:rsidP="006370A0">
      <w:pPr>
        <w:tabs>
          <w:tab w:val="left" w:pos="180"/>
          <w:tab w:val="left" w:pos="450"/>
        </w:tabs>
        <w:spacing w:before="100" w:beforeAutospacing="1"/>
        <w:ind w:right="3"/>
        <w:jc w:val="both"/>
        <w:rPr>
          <w:rFonts w:cstheme="minorHAnsi"/>
          <w:sz w:val="20"/>
          <w:lang w:val="en-AU"/>
        </w:rPr>
      </w:pPr>
    </w:p>
    <w:p w14:paraId="3CA69CE6" w14:textId="77777777" w:rsidR="00E479B0" w:rsidRPr="00137AFC" w:rsidRDefault="00E479B0" w:rsidP="006370A0">
      <w:pPr>
        <w:tabs>
          <w:tab w:val="left" w:pos="180"/>
          <w:tab w:val="left" w:pos="450"/>
        </w:tabs>
        <w:spacing w:before="100" w:beforeAutospacing="1"/>
        <w:ind w:right="3"/>
        <w:jc w:val="both"/>
        <w:rPr>
          <w:rFonts w:cstheme="minorHAnsi"/>
          <w:sz w:val="20"/>
          <w:lang w:val="en-AU"/>
        </w:rPr>
      </w:pPr>
      <w:r w:rsidRPr="00137AFC">
        <w:rPr>
          <w:rFonts w:cstheme="minorHAnsi"/>
          <w:sz w:val="20"/>
          <w:lang w:val="en-AU"/>
        </w:rPr>
        <w:t xml:space="preserve">                            _____________________________________________________</w:t>
      </w:r>
    </w:p>
    <w:p w14:paraId="5EDE08DB" w14:textId="77777777" w:rsidR="00E479B0" w:rsidRPr="0027180D" w:rsidRDefault="00E479B0" w:rsidP="006370A0">
      <w:pPr>
        <w:pStyle w:val="BlackTextBody"/>
        <w:rPr>
          <w:lang w:val="en-AU"/>
        </w:rPr>
      </w:pPr>
      <w:r w:rsidRPr="00137AFC">
        <w:rPr>
          <w:lang w:val="en-AU"/>
        </w:rPr>
        <w:t xml:space="preserve">                                  </w:t>
      </w:r>
      <w:r>
        <w:rPr>
          <w:lang w:val="en-AU"/>
        </w:rPr>
        <w:t>(</w:t>
      </w:r>
      <w:r w:rsidR="001954CC">
        <w:rPr>
          <w:lang w:val="en-AU"/>
        </w:rPr>
        <w:t>Chief Admin Officer</w:t>
      </w:r>
      <w:r>
        <w:rPr>
          <w:lang w:val="en-AU"/>
        </w:rPr>
        <w:t>)</w:t>
      </w:r>
    </w:p>
    <w:sectPr w:rsidR="00E479B0" w:rsidRPr="0027180D" w:rsidSect="006A1BB7">
      <w:headerReference w:type="default" r:id="rId8"/>
      <w:footerReference w:type="even" r:id="rId9"/>
      <w:footerReference w:type="default" r:id="rId10"/>
      <w:headerReference w:type="first" r:id="rId11"/>
      <w:footerReference w:type="first" r:id="rId12"/>
      <w:pgSz w:w="12240" w:h="15840" w:code="1"/>
      <w:pgMar w:top="1440" w:right="1440" w:bottom="1440" w:left="1440" w:header="720" w:footer="193"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B9B431" w14:textId="77777777" w:rsidR="00872756" w:rsidRDefault="00872756" w:rsidP="00306207">
      <w:r>
        <w:separator/>
      </w:r>
    </w:p>
  </w:endnote>
  <w:endnote w:type="continuationSeparator" w:id="0">
    <w:p w14:paraId="5F367AED" w14:textId="77777777" w:rsidR="00872756" w:rsidRDefault="00872756" w:rsidP="003062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wiss721BT-Light">
    <w:altName w:val="Cambria"/>
    <w:panose1 w:val="00000000000000000000"/>
    <w:charset w:val="00"/>
    <w:family w:val="swiss"/>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7DAA64" w14:textId="77777777" w:rsidR="00872756" w:rsidRDefault="00872756" w:rsidP="002127A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4FE9E29" w14:textId="77777777" w:rsidR="00872756" w:rsidRDefault="00872756">
    <w:pPr>
      <w:pStyle w:val="Footer"/>
    </w:pPr>
  </w:p>
  <w:p w14:paraId="770670F2" w14:textId="77777777" w:rsidR="00872756" w:rsidRDefault="00872756"/>
  <w:p w14:paraId="4D27DCE3" w14:textId="77777777" w:rsidR="00872756" w:rsidRDefault="00872756"/>
  <w:p w14:paraId="0D51DCBD" w14:textId="77777777" w:rsidR="00872756" w:rsidRDefault="00872756"/>
  <w:p w14:paraId="188E0432" w14:textId="77777777" w:rsidR="00872756" w:rsidRDefault="00872756"/>
  <w:p w14:paraId="1B43BB39" w14:textId="77777777" w:rsidR="00872756" w:rsidRDefault="00872756"/>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CECF27" w14:textId="77777777" w:rsidR="00872756" w:rsidRDefault="00872756" w:rsidP="002E59AE">
    <w:pPr>
      <w:pStyle w:val="Footer"/>
    </w:pPr>
    <w:r w:rsidRPr="0044034D">
      <w:rPr>
        <w:noProof/>
      </w:rPr>
      <mc:AlternateContent>
        <mc:Choice Requires="wps">
          <w:drawing>
            <wp:anchor distT="0" distB="0" distL="114300" distR="114300" simplePos="0" relativeHeight="251665408" behindDoc="0" locked="0" layoutInCell="1" allowOverlap="1" wp14:anchorId="57E82E5E" wp14:editId="0147BAC9">
              <wp:simplePos x="0" y="0"/>
              <wp:positionH relativeFrom="column">
                <wp:posOffset>5494655</wp:posOffset>
              </wp:positionH>
              <wp:positionV relativeFrom="paragraph">
                <wp:posOffset>-109220</wp:posOffset>
              </wp:positionV>
              <wp:extent cx="692150" cy="336550"/>
              <wp:effectExtent l="0" t="0" r="0" b="6350"/>
              <wp:wrapNone/>
              <wp:docPr id="8" name="Text Box 8"/>
              <wp:cNvGraphicFramePr/>
              <a:graphic xmlns:a="http://schemas.openxmlformats.org/drawingml/2006/main">
                <a:graphicData uri="http://schemas.microsoft.com/office/word/2010/wordprocessingShape">
                  <wps:wsp>
                    <wps:cNvSpPr txBox="1"/>
                    <wps:spPr>
                      <a:xfrm>
                        <a:off x="0" y="0"/>
                        <a:ext cx="692150" cy="3365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5B2E7DA" w14:textId="77777777" w:rsidR="00872756" w:rsidRDefault="00872756" w:rsidP="0044034D">
                          <w:pPr>
                            <w:jc w:val="right"/>
                            <w:rPr>
                              <w:sz w:val="14"/>
                              <w:szCs w:val="14"/>
                            </w:rPr>
                          </w:pPr>
                          <w:r>
                            <w:rPr>
                              <w:sz w:val="14"/>
                              <w:szCs w:val="14"/>
                            </w:rPr>
                            <w:t>ITP111</w:t>
                          </w:r>
                        </w:p>
                        <w:p w14:paraId="1B758C96" w14:textId="77777777" w:rsidR="00872756" w:rsidRPr="0044034D" w:rsidRDefault="006B3FE9" w:rsidP="0044034D">
                          <w:pPr>
                            <w:jc w:val="right"/>
                            <w:rPr>
                              <w:sz w:val="14"/>
                              <w:szCs w:val="14"/>
                            </w:rPr>
                          </w:pPr>
                          <w:r>
                            <w:rPr>
                              <w:sz w:val="14"/>
                              <w:szCs w:val="14"/>
                            </w:rPr>
                            <w:t>Version 2</w:t>
                          </w:r>
                        </w:p>
                        <w:p w14:paraId="079F09AC" w14:textId="77777777" w:rsidR="00872756" w:rsidRPr="0044034D" w:rsidRDefault="00872756" w:rsidP="0044034D">
                          <w:pPr>
                            <w:jc w:val="right"/>
                            <w:rPr>
                              <w:sz w:val="14"/>
                              <w:szCs w:val="14"/>
                            </w:rPr>
                          </w:pPr>
                        </w:p>
                        <w:p w14:paraId="7B42C148" w14:textId="77777777" w:rsidR="00872756" w:rsidRPr="0044034D" w:rsidRDefault="00872756" w:rsidP="0044034D">
                          <w:pPr>
                            <w:jc w:val="right"/>
                            <w:rPr>
                              <w:sz w:val="14"/>
                              <w:szCs w:val="14"/>
                            </w:rPr>
                          </w:pPr>
                          <w:r w:rsidRPr="0044034D">
                            <w:rPr>
                              <w:sz w:val="14"/>
                              <w:szCs w:val="14"/>
                            </w:rPr>
                            <w:t>Version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7E82E5E" id="_x0000_t202" coordsize="21600,21600" o:spt="202" path="m,l,21600r21600,l21600,xe">
              <v:stroke joinstyle="miter"/>
              <v:path gradientshapeok="t" o:connecttype="rect"/>
            </v:shapetype>
            <v:shape id="Text Box 8" o:spid="_x0000_s1026" type="#_x0000_t202" style="position:absolute;margin-left:432.65pt;margin-top:-8.6pt;width:54.5pt;height:2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" fillcolor="white [3201]" stroked="f" strokeweight=".5pt">
              <v:textbox>
                <w:txbxContent>
                  <w:p w14:paraId="65B2E7DA" w14:textId="77777777" w:rsidR="00872756" w:rsidRDefault="00872756" w:rsidP="0044034D">
                    <w:pPr>
                      <w:jc w:val="right"/>
                      <w:rPr>
                        <w:sz w:val="14"/>
                        <w:szCs w:val="14"/>
                      </w:rPr>
                    </w:pPr>
                    <w:r>
                      <w:rPr>
                        <w:sz w:val="14"/>
                        <w:szCs w:val="14"/>
                      </w:rPr>
                      <w:t>ITP111</w:t>
                    </w:r>
                  </w:p>
                  <w:p w14:paraId="1B758C96" w14:textId="77777777" w:rsidR="00872756" w:rsidRPr="0044034D" w:rsidRDefault="006B3FE9" w:rsidP="0044034D">
                    <w:pPr>
                      <w:jc w:val="right"/>
                      <w:rPr>
                        <w:sz w:val="14"/>
                        <w:szCs w:val="14"/>
                      </w:rPr>
                    </w:pPr>
                    <w:r>
                      <w:rPr>
                        <w:sz w:val="14"/>
                        <w:szCs w:val="14"/>
                      </w:rPr>
                      <w:t>Version 2</w:t>
                    </w:r>
                  </w:p>
                  <w:p w14:paraId="079F09AC" w14:textId="77777777" w:rsidR="00872756" w:rsidRPr="0044034D" w:rsidRDefault="00872756" w:rsidP="0044034D">
                    <w:pPr>
                      <w:jc w:val="right"/>
                      <w:rPr>
                        <w:sz w:val="14"/>
                        <w:szCs w:val="14"/>
                      </w:rPr>
                    </w:pPr>
                  </w:p>
                  <w:p w14:paraId="7B42C148" w14:textId="77777777" w:rsidR="00872756" w:rsidRPr="0044034D" w:rsidRDefault="00872756" w:rsidP="0044034D">
                    <w:pPr>
                      <w:jc w:val="right"/>
                      <w:rPr>
                        <w:sz w:val="14"/>
                        <w:szCs w:val="14"/>
                      </w:rPr>
                    </w:pPr>
                    <w:r w:rsidRPr="0044034D">
                      <w:rPr>
                        <w:sz w:val="14"/>
                        <w:szCs w:val="14"/>
                      </w:rPr>
                      <w:t>Version 1</w:t>
                    </w:r>
                  </w:p>
                </w:txbxContent>
              </v:textbox>
            </v:shape>
          </w:pict>
        </mc:Fallback>
      </mc:AlternateContent>
    </w:r>
    <w:r w:rsidRPr="0044034D">
      <w:rPr>
        <w:noProof/>
      </w:rPr>
      <mc:AlternateContent>
        <mc:Choice Requires="wps">
          <w:drawing>
            <wp:anchor distT="0" distB="0" distL="114300" distR="114300" simplePos="0" relativeHeight="251664384" behindDoc="0" locked="0" layoutInCell="1" allowOverlap="1" wp14:anchorId="37D558BB" wp14:editId="0EB9E21E">
              <wp:simplePos x="0" y="0"/>
              <wp:positionH relativeFrom="column">
                <wp:posOffset>885825</wp:posOffset>
              </wp:positionH>
              <wp:positionV relativeFrom="paragraph">
                <wp:posOffset>-118110</wp:posOffset>
              </wp:positionV>
              <wp:extent cx="1924050" cy="347980"/>
              <wp:effectExtent l="0" t="0" r="0" b="0"/>
              <wp:wrapNone/>
              <wp:docPr id="7" name="Text Box 7"/>
              <wp:cNvGraphicFramePr/>
              <a:graphic xmlns:a="http://schemas.openxmlformats.org/drawingml/2006/main">
                <a:graphicData uri="http://schemas.microsoft.com/office/word/2010/wordprocessingShape">
                  <wps:wsp>
                    <wps:cNvSpPr txBox="1"/>
                    <wps:spPr>
                      <a:xfrm>
                        <a:off x="0" y="0"/>
                        <a:ext cx="1924050" cy="3479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648ECB6" w14:textId="77777777" w:rsidR="00872756" w:rsidRPr="0044034D" w:rsidRDefault="00872756" w:rsidP="0044034D">
                          <w:pPr>
                            <w:rPr>
                              <w:sz w:val="14"/>
                              <w:szCs w:val="14"/>
                            </w:rPr>
                          </w:pPr>
                          <w:r>
                            <w:rPr>
                              <w:sz w:val="14"/>
                              <w:szCs w:val="14"/>
                            </w:rPr>
                            <w:t>IT Standby and Call Out Policy and Procedure</w:t>
                          </w:r>
                        </w:p>
                        <w:p w14:paraId="36ADBC90" w14:textId="77777777" w:rsidR="00872756" w:rsidRPr="0044034D" w:rsidRDefault="006B3FE9" w:rsidP="0044034D">
                          <w:pPr>
                            <w:rPr>
                              <w:sz w:val="14"/>
                              <w:szCs w:val="14"/>
                            </w:rPr>
                          </w:pPr>
                          <w:r>
                            <w:rPr>
                              <w:sz w:val="14"/>
                              <w:szCs w:val="14"/>
                            </w:rPr>
                            <w:t>February 2016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D558BB" id="Text Box 7" o:spid="_x0000_s1027" type="#_x0000_t202" style="position:absolute;margin-left:69.75pt;margin-top:-9.3pt;width:151.5pt;height:27.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" fillcolor="white [3201]" stroked="f" strokeweight=".5pt">
              <v:textbox>
                <w:txbxContent>
                  <w:p w14:paraId="0648ECB6" w14:textId="77777777" w:rsidR="00872756" w:rsidRPr="0044034D" w:rsidRDefault="00872756" w:rsidP="0044034D">
                    <w:pPr>
                      <w:rPr>
                        <w:sz w:val="14"/>
                        <w:szCs w:val="14"/>
                      </w:rPr>
                    </w:pPr>
                    <w:r>
                      <w:rPr>
                        <w:sz w:val="14"/>
                        <w:szCs w:val="14"/>
                      </w:rPr>
                      <w:t>IT Standby and Call Out Policy and Procedure</w:t>
                    </w:r>
                  </w:p>
                  <w:p w14:paraId="36ADBC90" w14:textId="77777777" w:rsidR="00872756" w:rsidRPr="0044034D" w:rsidRDefault="006B3FE9" w:rsidP="0044034D">
                    <w:pPr>
                      <w:rPr>
                        <w:sz w:val="14"/>
                        <w:szCs w:val="14"/>
                      </w:rPr>
                    </w:pPr>
                    <w:r>
                      <w:rPr>
                        <w:sz w:val="14"/>
                        <w:szCs w:val="14"/>
                      </w:rPr>
                      <w:t>February 2016</w:t>
                    </w:r>
                  </w:p>
                </w:txbxContent>
              </v:textbox>
            </v:shape>
          </w:pict>
        </mc:Fallback>
      </mc:AlternateContent>
    </w:r>
    <w:r>
      <w:rPr>
        <w:noProof/>
      </w:rPr>
      <w:drawing>
        <wp:anchor distT="0" distB="0" distL="114300" distR="114300" simplePos="0" relativeHeight="251663359" behindDoc="1" locked="0" layoutInCell="1" allowOverlap="1" wp14:anchorId="0C245239" wp14:editId="68730675">
          <wp:simplePos x="0" y="0"/>
          <wp:positionH relativeFrom="column">
            <wp:posOffset>-457200</wp:posOffset>
          </wp:positionH>
          <wp:positionV relativeFrom="paragraph">
            <wp:posOffset>-469900</wp:posOffset>
          </wp:positionV>
          <wp:extent cx="6998631" cy="928370"/>
          <wp:effectExtent l="0" t="0" r="0" b="5080"/>
          <wp:wrapNone/>
          <wp:docPr id="4" name="Picture 4" descr="N:\QHSE\3.0 Generic Templates\NA Letterhead - landscape footer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QHSE\3.0 Generic Templates\NA Letterhead - landscape footer 1.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025010" cy="931869"/>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3EDD234" w14:textId="77777777" w:rsidR="00872756" w:rsidRPr="002E59AE" w:rsidRDefault="00872756" w:rsidP="002E59A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6E89FE" w14:textId="77777777" w:rsidR="00872756" w:rsidRDefault="00872756" w:rsidP="007E2639">
    <w:pPr>
      <w:pStyle w:val="Footer"/>
      <w:rPr>
        <w:rFonts w:asciiTheme="minorBidi" w:hAnsiTheme="minorBidi"/>
        <w:sz w:val="16"/>
        <w:szCs w:val="16"/>
      </w:rPr>
    </w:pPr>
  </w:p>
  <w:p w14:paraId="51B0B482" w14:textId="77777777" w:rsidR="00872756" w:rsidRDefault="00872756" w:rsidP="00CD4FC1">
    <w:pPr>
      <w:pStyle w:val="Footer"/>
      <w:rPr>
        <w:rFonts w:asciiTheme="minorBidi" w:hAnsiTheme="minorBidi"/>
        <w:sz w:val="16"/>
        <w:szCs w:val="16"/>
      </w:rPr>
    </w:pPr>
    <w:r>
      <w:rPr>
        <w:rFonts w:asciiTheme="minorBidi" w:hAnsiTheme="minorBidi"/>
        <w:sz w:val="16"/>
        <w:szCs w:val="16"/>
      </w:rPr>
      <w:t>QHSE Manual</w:t>
    </w:r>
    <w:r>
      <w:rPr>
        <w:rFonts w:asciiTheme="minorBidi" w:hAnsiTheme="minorBidi"/>
        <w:sz w:val="16"/>
        <w:szCs w:val="16"/>
      </w:rPr>
      <w:tab/>
      <w:t xml:space="preserve">                                                                                                                                                                    NACOT01</w:t>
    </w:r>
  </w:p>
  <w:p w14:paraId="0309B3E6" w14:textId="77777777" w:rsidR="00872756" w:rsidRDefault="00872756" w:rsidP="007E2639">
    <w:pPr>
      <w:pStyle w:val="Footer"/>
      <w:rPr>
        <w:rFonts w:asciiTheme="minorBidi" w:hAnsiTheme="minorBidi"/>
        <w:sz w:val="16"/>
        <w:szCs w:val="16"/>
      </w:rPr>
    </w:pPr>
    <w:r>
      <w:rPr>
        <w:rFonts w:asciiTheme="minorBidi" w:hAnsiTheme="minorBidi"/>
        <w:sz w:val="16"/>
        <w:szCs w:val="16"/>
      </w:rPr>
      <w:t>July 2012</w:t>
    </w:r>
    <w:r>
      <w:rPr>
        <w:rFonts w:asciiTheme="minorBidi" w:hAnsiTheme="minorBidi"/>
        <w:sz w:val="16"/>
        <w:szCs w:val="16"/>
      </w:rPr>
      <w:tab/>
      <w:t xml:space="preserve">                                                                                                                                                                          Version 3.0                                                                                                                                                  </w:t>
    </w:r>
  </w:p>
  <w:p w14:paraId="26473BC6" w14:textId="77777777" w:rsidR="00872756" w:rsidRPr="00EC7179" w:rsidRDefault="00872756" w:rsidP="006F558E">
    <w:pPr>
      <w:pStyle w:val="Footer"/>
      <w:rPr>
        <w:rFonts w:asciiTheme="minorBidi" w:hAnsiTheme="minorBidi"/>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06A995" w14:textId="77777777" w:rsidR="00872756" w:rsidRDefault="00872756" w:rsidP="00306207">
      <w:r>
        <w:separator/>
      </w:r>
    </w:p>
  </w:footnote>
  <w:footnote w:type="continuationSeparator" w:id="0">
    <w:p w14:paraId="2D550599" w14:textId="77777777" w:rsidR="00872756" w:rsidRDefault="00872756" w:rsidP="003062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6E1B9A" w14:textId="52494E9D" w:rsidR="00872756" w:rsidRDefault="00DF3A79" w:rsidP="00BD22EF">
    <w:r>
      <w:rPr>
        <w:noProof/>
      </w:rPr>
      <w:drawing>
        <wp:anchor distT="0" distB="0" distL="114300" distR="114300" simplePos="0" relativeHeight="251666432" behindDoc="1" locked="0" layoutInCell="1" allowOverlap="1" wp14:anchorId="0C7F77AA" wp14:editId="495CBA27">
          <wp:simplePos x="0" y="0"/>
          <wp:positionH relativeFrom="column">
            <wp:posOffset>5438996</wp:posOffset>
          </wp:positionH>
          <wp:positionV relativeFrom="paragraph">
            <wp:posOffset>-152400</wp:posOffset>
          </wp:positionV>
          <wp:extent cx="1299601" cy="677864"/>
          <wp:effectExtent l="0" t="0" r="0" b="8255"/>
          <wp:wrapNone/>
          <wp:docPr id="22" name="Picture 21">
            <a:extLst xmlns:a="http://schemas.openxmlformats.org/drawingml/2006/main">
              <a:ext uri="{FF2B5EF4-FFF2-40B4-BE49-F238E27FC236}">
                <a16:creationId xmlns:a16="http://schemas.microsoft.com/office/drawing/2014/main" id="{00000000-0008-0000-0000-0000160000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1">
                    <a:extLst>
                      <a:ext uri="{FF2B5EF4-FFF2-40B4-BE49-F238E27FC236}">
                        <a16:creationId xmlns:a16="http://schemas.microsoft.com/office/drawing/2014/main" id="{00000000-0008-0000-0000-000016000000}"/>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99601" cy="677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anchor>
      </w:drawing>
    </w:r>
    <w:r w:rsidR="00872756">
      <w:rPr>
        <w:noProof/>
      </w:rPr>
      <w:drawing>
        <wp:inline distT="0" distB="0" distL="0" distR="0" wp14:anchorId="0172A86B" wp14:editId="26B3B9B5">
          <wp:extent cx="1733550" cy="385233"/>
          <wp:effectExtent l="0" t="0" r="0" b="0"/>
          <wp:docPr id="11" name="Picture 11" descr="N:\Quality Management System\3.0 Generic Templates\Logos\New Logo, NA onl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Quality Management System\3.0 Generic Templates\Logos\New Logo, NA only.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733550" cy="385233"/>
                  </a:xfrm>
                  <a:prstGeom prst="rect">
                    <a:avLst/>
                  </a:prstGeom>
                  <a:noFill/>
                  <a:ln>
                    <a:noFill/>
                  </a:ln>
                </pic:spPr>
              </pic:pic>
            </a:graphicData>
          </a:graphic>
        </wp:inline>
      </w:drawing>
    </w:r>
  </w:p>
  <w:p w14:paraId="0025B419" w14:textId="4C8981E7" w:rsidR="00872756" w:rsidRDefault="00872756" w:rsidP="00BD22EF"/>
  <w:p w14:paraId="417ACBB2" w14:textId="77777777" w:rsidR="00872756" w:rsidRDefault="00872756" w:rsidP="00BD22EF"/>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2402E3" w14:textId="77777777" w:rsidR="00872756" w:rsidRDefault="00872756">
    <w:pPr>
      <w:pStyle w:val="Header"/>
    </w:pPr>
    <w:r>
      <w:tab/>
    </w:r>
    <w:r>
      <w:rPr>
        <w:noProof/>
      </w:rPr>
      <w:drawing>
        <wp:inline distT="0" distB="0" distL="0" distR="0" wp14:anchorId="1FCBA7B9" wp14:editId="62EE294A">
          <wp:extent cx="3492799" cy="776177"/>
          <wp:effectExtent l="0" t="0" r="0" b="5080"/>
          <wp:docPr id="13" name="Picture 13" descr="N:\Quality Management System\3.0 Generic Templates\Logos\New Logo, NA onl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Quality Management System\3.0 Generic Templates\Logos\New Logo, NA only.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515256" cy="781167"/>
                  </a:xfrm>
                  <a:prstGeom prst="rect">
                    <a:avLst/>
                  </a:prstGeom>
                  <a:noFill/>
                  <a:ln>
                    <a:noFill/>
                  </a:ln>
                </pic:spPr>
              </pic:pic>
            </a:graphicData>
          </a:graphic>
        </wp:inline>
      </w:drawing>
    </w:r>
  </w:p>
  <w:p w14:paraId="018FA1E6" w14:textId="77777777" w:rsidR="00872756" w:rsidRDefault="0087275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64F8048E"/>
    <w:lvl w:ilvl="0">
      <w:start w:val="1"/>
      <w:numFmt w:val="decimal"/>
      <w:lvlText w:val="%1"/>
      <w:legacy w:legacy="1" w:legacySpace="284" w:legacyIndent="0"/>
      <w:lvlJc w:val="left"/>
    </w:lvl>
    <w:lvl w:ilvl="1">
      <w:start w:val="1"/>
      <w:numFmt w:val="decimal"/>
      <w:lvlText w:val="%1.%2"/>
      <w:legacy w:legacy="1" w:legacySpace="284" w:legacyIndent="720"/>
      <w:lvlJc w:val="left"/>
      <w:pPr>
        <w:ind w:left="1080" w:hanging="720"/>
      </w:pPr>
      <w:rPr>
        <w:lang w:val="en-US"/>
      </w:rPr>
    </w:lvl>
    <w:lvl w:ilvl="2">
      <w:start w:val="1"/>
      <w:numFmt w:val="decimal"/>
      <w:lvlText w:val="%1.%2.%3"/>
      <w:legacy w:legacy="1" w:legacySpace="284" w:legacyIndent="720"/>
      <w:lvlJc w:val="left"/>
      <w:pPr>
        <w:ind w:left="1080" w:hanging="720"/>
      </w:pPr>
      <w:rPr>
        <w:sz w:val="24"/>
        <w:szCs w:val="24"/>
      </w:rPr>
    </w:lvl>
    <w:lvl w:ilvl="3">
      <w:start w:val="1"/>
      <w:numFmt w:val="decimal"/>
      <w:pStyle w:val="Heading4"/>
      <w:lvlText w:val="%1.%2.%3.%4"/>
      <w:legacy w:legacy="1" w:legacySpace="284" w:legacyIndent="720"/>
      <w:lvlJc w:val="left"/>
      <w:pPr>
        <w:ind w:left="1163" w:hanging="720"/>
      </w:pPr>
    </w:lvl>
    <w:lvl w:ilvl="4">
      <w:start w:val="1"/>
      <w:numFmt w:val="decimal"/>
      <w:pStyle w:val="Heading5"/>
      <w:lvlText w:val="%1.%2.%3.%4.%5"/>
      <w:legacy w:legacy="1" w:legacySpace="284" w:legacyIndent="720"/>
      <w:lvlJc w:val="left"/>
      <w:pPr>
        <w:ind w:left="1389" w:hanging="720"/>
      </w:pPr>
    </w:lvl>
    <w:lvl w:ilvl="5">
      <w:start w:val="1"/>
      <w:numFmt w:val="decimal"/>
      <w:pStyle w:val="Heading6"/>
      <w:lvlText w:val="%1.%2.%3.%4.%5.%6"/>
      <w:legacy w:legacy="1" w:legacySpace="284" w:legacyIndent="720"/>
      <w:lvlJc w:val="left"/>
      <w:pPr>
        <w:ind w:left="1560" w:hanging="720"/>
      </w:pPr>
    </w:lvl>
    <w:lvl w:ilvl="6">
      <w:start w:val="1"/>
      <w:numFmt w:val="decimal"/>
      <w:pStyle w:val="Heading7"/>
      <w:lvlText w:val="%1.%2.%3.%4.%5.%6.%7"/>
      <w:legacy w:legacy="1" w:legacySpace="284" w:legacyIndent="720"/>
      <w:lvlJc w:val="left"/>
      <w:pPr>
        <w:ind w:left="4462" w:hanging="720"/>
      </w:pPr>
    </w:lvl>
    <w:lvl w:ilvl="7">
      <w:start w:val="1"/>
      <w:numFmt w:val="decimal"/>
      <w:pStyle w:val="Heading8"/>
      <w:lvlText w:val="%1.%2.%3.%4.%5.%6.%7.%8"/>
      <w:legacy w:legacy="1" w:legacySpace="0" w:legacyIndent="720"/>
      <w:lvlJc w:val="left"/>
      <w:pPr>
        <w:ind w:left="5182" w:hanging="720"/>
      </w:pPr>
    </w:lvl>
    <w:lvl w:ilvl="8">
      <w:start w:val="1"/>
      <w:numFmt w:val="decimal"/>
      <w:pStyle w:val="Heading9"/>
      <w:lvlText w:val="%1.%2.%3.%4.%5.%6.%7.%8.%9"/>
      <w:legacy w:legacy="1" w:legacySpace="0" w:legacyIndent="720"/>
      <w:lvlJc w:val="left"/>
      <w:pPr>
        <w:ind w:left="5902" w:hanging="720"/>
      </w:pPr>
    </w:lvl>
  </w:abstractNum>
  <w:abstractNum w:abstractNumId="1" w15:restartNumberingAfterBreak="0">
    <w:nsid w:val="047240A6"/>
    <w:multiLevelType w:val="hybridMultilevel"/>
    <w:tmpl w:val="D2D273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6364FF"/>
    <w:multiLevelType w:val="hybridMultilevel"/>
    <w:tmpl w:val="A23E9782"/>
    <w:lvl w:ilvl="0" w:tplc="14090001">
      <w:start w:val="1"/>
      <w:numFmt w:val="bullet"/>
      <w:lvlText w:val=""/>
      <w:lvlJc w:val="left"/>
      <w:pPr>
        <w:ind w:left="2160" w:hanging="360"/>
      </w:pPr>
      <w:rPr>
        <w:rFonts w:ascii="Symbol" w:hAnsi="Symbol" w:hint="default"/>
      </w:rPr>
    </w:lvl>
    <w:lvl w:ilvl="1" w:tplc="14090003" w:tentative="1">
      <w:start w:val="1"/>
      <w:numFmt w:val="bullet"/>
      <w:lvlText w:val="o"/>
      <w:lvlJc w:val="left"/>
      <w:pPr>
        <w:ind w:left="2880" w:hanging="360"/>
      </w:pPr>
      <w:rPr>
        <w:rFonts w:ascii="Courier New" w:hAnsi="Courier New" w:cs="Courier New" w:hint="default"/>
      </w:rPr>
    </w:lvl>
    <w:lvl w:ilvl="2" w:tplc="14090005" w:tentative="1">
      <w:start w:val="1"/>
      <w:numFmt w:val="bullet"/>
      <w:lvlText w:val=""/>
      <w:lvlJc w:val="left"/>
      <w:pPr>
        <w:ind w:left="3600" w:hanging="360"/>
      </w:pPr>
      <w:rPr>
        <w:rFonts w:ascii="Wingdings" w:hAnsi="Wingdings" w:hint="default"/>
      </w:rPr>
    </w:lvl>
    <w:lvl w:ilvl="3" w:tplc="14090001" w:tentative="1">
      <w:start w:val="1"/>
      <w:numFmt w:val="bullet"/>
      <w:lvlText w:val=""/>
      <w:lvlJc w:val="left"/>
      <w:pPr>
        <w:ind w:left="4320" w:hanging="360"/>
      </w:pPr>
      <w:rPr>
        <w:rFonts w:ascii="Symbol" w:hAnsi="Symbol" w:hint="default"/>
      </w:rPr>
    </w:lvl>
    <w:lvl w:ilvl="4" w:tplc="14090003" w:tentative="1">
      <w:start w:val="1"/>
      <w:numFmt w:val="bullet"/>
      <w:lvlText w:val="o"/>
      <w:lvlJc w:val="left"/>
      <w:pPr>
        <w:ind w:left="5040" w:hanging="360"/>
      </w:pPr>
      <w:rPr>
        <w:rFonts w:ascii="Courier New" w:hAnsi="Courier New" w:cs="Courier New" w:hint="default"/>
      </w:rPr>
    </w:lvl>
    <w:lvl w:ilvl="5" w:tplc="14090005" w:tentative="1">
      <w:start w:val="1"/>
      <w:numFmt w:val="bullet"/>
      <w:lvlText w:val=""/>
      <w:lvlJc w:val="left"/>
      <w:pPr>
        <w:ind w:left="5760" w:hanging="360"/>
      </w:pPr>
      <w:rPr>
        <w:rFonts w:ascii="Wingdings" w:hAnsi="Wingdings" w:hint="default"/>
      </w:rPr>
    </w:lvl>
    <w:lvl w:ilvl="6" w:tplc="14090001" w:tentative="1">
      <w:start w:val="1"/>
      <w:numFmt w:val="bullet"/>
      <w:lvlText w:val=""/>
      <w:lvlJc w:val="left"/>
      <w:pPr>
        <w:ind w:left="6480" w:hanging="360"/>
      </w:pPr>
      <w:rPr>
        <w:rFonts w:ascii="Symbol" w:hAnsi="Symbol" w:hint="default"/>
      </w:rPr>
    </w:lvl>
    <w:lvl w:ilvl="7" w:tplc="14090003" w:tentative="1">
      <w:start w:val="1"/>
      <w:numFmt w:val="bullet"/>
      <w:lvlText w:val="o"/>
      <w:lvlJc w:val="left"/>
      <w:pPr>
        <w:ind w:left="7200" w:hanging="360"/>
      </w:pPr>
      <w:rPr>
        <w:rFonts w:ascii="Courier New" w:hAnsi="Courier New" w:cs="Courier New" w:hint="default"/>
      </w:rPr>
    </w:lvl>
    <w:lvl w:ilvl="8" w:tplc="14090005" w:tentative="1">
      <w:start w:val="1"/>
      <w:numFmt w:val="bullet"/>
      <w:lvlText w:val=""/>
      <w:lvlJc w:val="left"/>
      <w:pPr>
        <w:ind w:left="7920" w:hanging="360"/>
      </w:pPr>
      <w:rPr>
        <w:rFonts w:ascii="Wingdings" w:hAnsi="Wingdings" w:hint="default"/>
      </w:rPr>
    </w:lvl>
  </w:abstractNum>
  <w:abstractNum w:abstractNumId="3" w15:restartNumberingAfterBreak="0">
    <w:nsid w:val="1CDE28DB"/>
    <w:multiLevelType w:val="hybridMultilevel"/>
    <w:tmpl w:val="D2D273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5D33C34"/>
    <w:multiLevelType w:val="hybridMultilevel"/>
    <w:tmpl w:val="A6C69B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77742B2"/>
    <w:multiLevelType w:val="hybridMultilevel"/>
    <w:tmpl w:val="7F647C6A"/>
    <w:lvl w:ilvl="0" w:tplc="7F707666">
      <w:start w:val="1"/>
      <w:numFmt w:val="bullet"/>
      <w:lvlText w:val=""/>
      <w:lvlJc w:val="left"/>
      <w:pPr>
        <w:ind w:left="720" w:hanging="360"/>
      </w:pPr>
      <w:rPr>
        <w:rFonts w:ascii="Symbol" w:hAnsi="Symbol"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BC7B17"/>
    <w:multiLevelType w:val="hybridMultilevel"/>
    <w:tmpl w:val="0E9E2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170455"/>
    <w:multiLevelType w:val="hybridMultilevel"/>
    <w:tmpl w:val="AF480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DB768C"/>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9" w15:restartNumberingAfterBreak="0">
    <w:nsid w:val="39442AB1"/>
    <w:multiLevelType w:val="hybridMultilevel"/>
    <w:tmpl w:val="128CC4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A0A5456"/>
    <w:multiLevelType w:val="multilevel"/>
    <w:tmpl w:val="47B2D604"/>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3CFC48F9"/>
    <w:multiLevelType w:val="hybridMultilevel"/>
    <w:tmpl w:val="97D2B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49A1C68"/>
    <w:multiLevelType w:val="multilevel"/>
    <w:tmpl w:val="749ADD9A"/>
    <w:lvl w:ilvl="0">
      <w:start w:val="1"/>
      <w:numFmt w:val="decimal"/>
      <w:lvlText w:val="%1."/>
      <w:lvlJc w:val="left"/>
      <w:pPr>
        <w:ind w:left="360" w:hanging="360"/>
      </w:pPr>
    </w:lvl>
    <w:lvl w:ilvl="1">
      <w:start w:val="1"/>
      <w:numFmt w:val="decimal"/>
      <w:lvlText w:val="%1.%2."/>
      <w:lvlJc w:val="left"/>
      <w:pPr>
        <w:ind w:left="8352" w:hanging="432"/>
      </w:pPr>
      <w:rPr>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87619AA"/>
    <w:multiLevelType w:val="hybridMultilevel"/>
    <w:tmpl w:val="6680B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A9030BA"/>
    <w:multiLevelType w:val="hybridMultilevel"/>
    <w:tmpl w:val="178A80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DAA485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DEB39A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EE12C5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640261C4"/>
    <w:multiLevelType w:val="hybridMultilevel"/>
    <w:tmpl w:val="0F50DB76"/>
    <w:lvl w:ilvl="0" w:tplc="D8CA7BA0">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4CE7F27"/>
    <w:multiLevelType w:val="multilevel"/>
    <w:tmpl w:val="122EF5D0"/>
    <w:lvl w:ilvl="0">
      <w:start w:val="1"/>
      <w:numFmt w:val="decimal"/>
      <w:lvlText w:val="%1."/>
      <w:lvlJc w:val="left"/>
      <w:pPr>
        <w:ind w:left="360" w:hanging="360"/>
      </w:pPr>
    </w:lvl>
    <w:lvl w:ilvl="1">
      <w:start w:val="1"/>
      <w:numFmt w:val="decimal"/>
      <w:lvlText w:val="%1.%2."/>
      <w:lvlJc w:val="left"/>
      <w:pPr>
        <w:ind w:left="792" w:hanging="432"/>
      </w:pPr>
      <w:rPr>
        <w:b/>
        <w:color w:val="00206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9DE3260"/>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1" w15:restartNumberingAfterBreak="0">
    <w:nsid w:val="6BBD7604"/>
    <w:multiLevelType w:val="hybridMultilevel"/>
    <w:tmpl w:val="9DD474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C8F702E"/>
    <w:multiLevelType w:val="hybridMultilevel"/>
    <w:tmpl w:val="E654E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65A3211"/>
    <w:multiLevelType w:val="hybridMultilevel"/>
    <w:tmpl w:val="A484FE32"/>
    <w:lvl w:ilvl="0" w:tplc="7C86A012">
      <w:start w:val="1"/>
      <w:numFmt w:val="bullet"/>
      <w:lvlText w:val=""/>
      <w:lvlJc w:val="left"/>
      <w:pPr>
        <w:ind w:left="360" w:hanging="360"/>
      </w:pPr>
      <w:rPr>
        <w:rFonts w:ascii="Symbol" w:hAnsi="Symbol" w:hint="default"/>
        <w:color w:val="FF000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78C44D67"/>
    <w:multiLevelType w:val="hybridMultilevel"/>
    <w:tmpl w:val="44F61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9255A35"/>
    <w:multiLevelType w:val="hybridMultilevel"/>
    <w:tmpl w:val="3FAE5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3"/>
  </w:num>
  <w:num w:numId="4">
    <w:abstractNumId w:val="5"/>
  </w:num>
  <w:num w:numId="5">
    <w:abstractNumId w:val="18"/>
  </w:num>
  <w:num w:numId="6">
    <w:abstractNumId w:val="12"/>
  </w:num>
  <w:num w:numId="7">
    <w:abstractNumId w:val="3"/>
  </w:num>
  <w:num w:numId="8">
    <w:abstractNumId w:val="14"/>
  </w:num>
  <w:num w:numId="9">
    <w:abstractNumId w:val="21"/>
  </w:num>
  <w:num w:numId="10">
    <w:abstractNumId w:val="10"/>
  </w:num>
  <w:num w:numId="11">
    <w:abstractNumId w:val="15"/>
  </w:num>
  <w:num w:numId="12">
    <w:abstractNumId w:val="20"/>
  </w:num>
  <w:num w:numId="13">
    <w:abstractNumId w:val="8"/>
  </w:num>
  <w:num w:numId="14">
    <w:abstractNumId w:val="19"/>
  </w:num>
  <w:num w:numId="15">
    <w:abstractNumId w:val="16"/>
  </w:num>
  <w:num w:numId="16">
    <w:abstractNumId w:val="2"/>
  </w:num>
  <w:num w:numId="17">
    <w:abstractNumId w:val="9"/>
  </w:num>
  <w:num w:numId="18">
    <w:abstractNumId w:val="17"/>
  </w:num>
  <w:num w:numId="19">
    <w:abstractNumId w:val="4"/>
  </w:num>
  <w:num w:numId="20">
    <w:abstractNumId w:val="13"/>
  </w:num>
  <w:num w:numId="21">
    <w:abstractNumId w:val="22"/>
  </w:num>
  <w:num w:numId="22">
    <w:abstractNumId w:val="6"/>
  </w:num>
  <w:num w:numId="23">
    <w:abstractNumId w:val="7"/>
  </w:num>
  <w:num w:numId="24">
    <w:abstractNumId w:val="25"/>
  </w:num>
  <w:num w:numId="25">
    <w:abstractNumId w:val="24"/>
  </w:num>
  <w:num w:numId="26">
    <w:abstractNumId w:val="1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ocumentProtection w:edit="readOnly" w:formatting="1" w:enforcement="0"/>
  <w:defaultTabStop w:val="720"/>
  <w:characterSpacingControl w:val="doNotCompress"/>
  <w:hdrShapeDefaults>
    <o:shapedefaults v:ext="edit" spidmax="2252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284E"/>
    <w:rsid w:val="00000140"/>
    <w:rsid w:val="000001BD"/>
    <w:rsid w:val="00001DFC"/>
    <w:rsid w:val="000028A5"/>
    <w:rsid w:val="00002F6B"/>
    <w:rsid w:val="00005750"/>
    <w:rsid w:val="00016A11"/>
    <w:rsid w:val="000173F7"/>
    <w:rsid w:val="00020EC0"/>
    <w:rsid w:val="0002103A"/>
    <w:rsid w:val="0002250C"/>
    <w:rsid w:val="00024076"/>
    <w:rsid w:val="00026E61"/>
    <w:rsid w:val="00035797"/>
    <w:rsid w:val="000358F3"/>
    <w:rsid w:val="00042FF1"/>
    <w:rsid w:val="00043D36"/>
    <w:rsid w:val="00056934"/>
    <w:rsid w:val="0006325C"/>
    <w:rsid w:val="00072C57"/>
    <w:rsid w:val="00073EE0"/>
    <w:rsid w:val="0007549A"/>
    <w:rsid w:val="000856B5"/>
    <w:rsid w:val="00087FC9"/>
    <w:rsid w:val="00090A74"/>
    <w:rsid w:val="00092E6D"/>
    <w:rsid w:val="000951B1"/>
    <w:rsid w:val="000A4939"/>
    <w:rsid w:val="000A6271"/>
    <w:rsid w:val="000C01A7"/>
    <w:rsid w:val="000C147A"/>
    <w:rsid w:val="000C3AD6"/>
    <w:rsid w:val="000C4549"/>
    <w:rsid w:val="000D0055"/>
    <w:rsid w:val="000D1DB4"/>
    <w:rsid w:val="000F4577"/>
    <w:rsid w:val="0010154A"/>
    <w:rsid w:val="0010322C"/>
    <w:rsid w:val="00103F84"/>
    <w:rsid w:val="00120494"/>
    <w:rsid w:val="0012672B"/>
    <w:rsid w:val="00127C63"/>
    <w:rsid w:val="00127D37"/>
    <w:rsid w:val="00130992"/>
    <w:rsid w:val="001314D9"/>
    <w:rsid w:val="00131C37"/>
    <w:rsid w:val="00137118"/>
    <w:rsid w:val="001372E2"/>
    <w:rsid w:val="00144A1B"/>
    <w:rsid w:val="00163105"/>
    <w:rsid w:val="001667BD"/>
    <w:rsid w:val="0016725E"/>
    <w:rsid w:val="00170039"/>
    <w:rsid w:val="00170486"/>
    <w:rsid w:val="001723FE"/>
    <w:rsid w:val="00175D90"/>
    <w:rsid w:val="00180485"/>
    <w:rsid w:val="001847D9"/>
    <w:rsid w:val="001923CC"/>
    <w:rsid w:val="001954CC"/>
    <w:rsid w:val="001956F7"/>
    <w:rsid w:val="00197208"/>
    <w:rsid w:val="00197BB3"/>
    <w:rsid w:val="001A2C5D"/>
    <w:rsid w:val="001A53EB"/>
    <w:rsid w:val="001B7AB6"/>
    <w:rsid w:val="001C0786"/>
    <w:rsid w:val="001C2321"/>
    <w:rsid w:val="001C2B0E"/>
    <w:rsid w:val="001C3FEE"/>
    <w:rsid w:val="001C4801"/>
    <w:rsid w:val="001D1740"/>
    <w:rsid w:val="001D1AF9"/>
    <w:rsid w:val="001D7059"/>
    <w:rsid w:val="001E3E7B"/>
    <w:rsid w:val="001E408F"/>
    <w:rsid w:val="001E6861"/>
    <w:rsid w:val="001E70E4"/>
    <w:rsid w:val="001F155A"/>
    <w:rsid w:val="001F28FC"/>
    <w:rsid w:val="001F3F47"/>
    <w:rsid w:val="001F59E9"/>
    <w:rsid w:val="001F6195"/>
    <w:rsid w:val="00200AA0"/>
    <w:rsid w:val="0020703D"/>
    <w:rsid w:val="002078C4"/>
    <w:rsid w:val="002127AF"/>
    <w:rsid w:val="00214D86"/>
    <w:rsid w:val="00215705"/>
    <w:rsid w:val="0021622F"/>
    <w:rsid w:val="002167AA"/>
    <w:rsid w:val="00224139"/>
    <w:rsid w:val="00227746"/>
    <w:rsid w:val="00227FD7"/>
    <w:rsid w:val="00232C2E"/>
    <w:rsid w:val="00235B13"/>
    <w:rsid w:val="00240493"/>
    <w:rsid w:val="00241399"/>
    <w:rsid w:val="0024142E"/>
    <w:rsid w:val="0024507D"/>
    <w:rsid w:val="00246C6B"/>
    <w:rsid w:val="00250287"/>
    <w:rsid w:val="0025298A"/>
    <w:rsid w:val="00254F2C"/>
    <w:rsid w:val="00257C74"/>
    <w:rsid w:val="002602E5"/>
    <w:rsid w:val="00260749"/>
    <w:rsid w:val="002667E3"/>
    <w:rsid w:val="0027180D"/>
    <w:rsid w:val="00275F42"/>
    <w:rsid w:val="00280FCE"/>
    <w:rsid w:val="00285928"/>
    <w:rsid w:val="00286D0F"/>
    <w:rsid w:val="00292AE3"/>
    <w:rsid w:val="00296493"/>
    <w:rsid w:val="002A0CAF"/>
    <w:rsid w:val="002A3BAC"/>
    <w:rsid w:val="002A7CEF"/>
    <w:rsid w:val="002A7F12"/>
    <w:rsid w:val="002B2B06"/>
    <w:rsid w:val="002C0C7D"/>
    <w:rsid w:val="002C0E79"/>
    <w:rsid w:val="002C5F49"/>
    <w:rsid w:val="002C631D"/>
    <w:rsid w:val="002D0A09"/>
    <w:rsid w:val="002D19CD"/>
    <w:rsid w:val="002D230E"/>
    <w:rsid w:val="002D2BA2"/>
    <w:rsid w:val="002D4518"/>
    <w:rsid w:val="002D7507"/>
    <w:rsid w:val="002E030F"/>
    <w:rsid w:val="002E2CB3"/>
    <w:rsid w:val="002E59AE"/>
    <w:rsid w:val="002F1BD9"/>
    <w:rsid w:val="002F3F3E"/>
    <w:rsid w:val="002F450F"/>
    <w:rsid w:val="00301D32"/>
    <w:rsid w:val="00301FB8"/>
    <w:rsid w:val="003044D1"/>
    <w:rsid w:val="00306207"/>
    <w:rsid w:val="003062F9"/>
    <w:rsid w:val="00310206"/>
    <w:rsid w:val="0031262F"/>
    <w:rsid w:val="00315C56"/>
    <w:rsid w:val="00320433"/>
    <w:rsid w:val="003233D8"/>
    <w:rsid w:val="00323649"/>
    <w:rsid w:val="0032495B"/>
    <w:rsid w:val="0032507B"/>
    <w:rsid w:val="00330396"/>
    <w:rsid w:val="003337E1"/>
    <w:rsid w:val="003448C7"/>
    <w:rsid w:val="00344AD2"/>
    <w:rsid w:val="00344EDF"/>
    <w:rsid w:val="00347E3C"/>
    <w:rsid w:val="00352CD8"/>
    <w:rsid w:val="003606CC"/>
    <w:rsid w:val="003616D8"/>
    <w:rsid w:val="0036339F"/>
    <w:rsid w:val="003733DF"/>
    <w:rsid w:val="00376EAC"/>
    <w:rsid w:val="00381C0D"/>
    <w:rsid w:val="003820BD"/>
    <w:rsid w:val="00385292"/>
    <w:rsid w:val="00387E36"/>
    <w:rsid w:val="0039094D"/>
    <w:rsid w:val="0039109E"/>
    <w:rsid w:val="003943EB"/>
    <w:rsid w:val="003951FB"/>
    <w:rsid w:val="003A3CEA"/>
    <w:rsid w:val="003A5756"/>
    <w:rsid w:val="003A75E4"/>
    <w:rsid w:val="003B1863"/>
    <w:rsid w:val="003C2A38"/>
    <w:rsid w:val="003C5995"/>
    <w:rsid w:val="003D0BBD"/>
    <w:rsid w:val="003D207E"/>
    <w:rsid w:val="003D6F10"/>
    <w:rsid w:val="003D7D66"/>
    <w:rsid w:val="003E0FCD"/>
    <w:rsid w:val="003F287A"/>
    <w:rsid w:val="003F398A"/>
    <w:rsid w:val="003F4AEC"/>
    <w:rsid w:val="003F6019"/>
    <w:rsid w:val="00403666"/>
    <w:rsid w:val="0040511E"/>
    <w:rsid w:val="0040723B"/>
    <w:rsid w:val="004109C6"/>
    <w:rsid w:val="00421056"/>
    <w:rsid w:val="00421206"/>
    <w:rsid w:val="00424689"/>
    <w:rsid w:val="00424DF8"/>
    <w:rsid w:val="00430ADE"/>
    <w:rsid w:val="00430FEA"/>
    <w:rsid w:val="0043277F"/>
    <w:rsid w:val="00433031"/>
    <w:rsid w:val="00435413"/>
    <w:rsid w:val="0044034D"/>
    <w:rsid w:val="00440CF5"/>
    <w:rsid w:val="00440DF7"/>
    <w:rsid w:val="00443F58"/>
    <w:rsid w:val="00445BFD"/>
    <w:rsid w:val="0045284E"/>
    <w:rsid w:val="00457FED"/>
    <w:rsid w:val="004647F5"/>
    <w:rsid w:val="00465644"/>
    <w:rsid w:val="00466792"/>
    <w:rsid w:val="00474EE3"/>
    <w:rsid w:val="004805A6"/>
    <w:rsid w:val="004811C8"/>
    <w:rsid w:val="00485244"/>
    <w:rsid w:val="00490C26"/>
    <w:rsid w:val="00494EF1"/>
    <w:rsid w:val="00497AF1"/>
    <w:rsid w:val="004A2752"/>
    <w:rsid w:val="004A4D62"/>
    <w:rsid w:val="004B2EBD"/>
    <w:rsid w:val="004B5016"/>
    <w:rsid w:val="004B54E5"/>
    <w:rsid w:val="004C55D2"/>
    <w:rsid w:val="004C7171"/>
    <w:rsid w:val="004D041A"/>
    <w:rsid w:val="004D4052"/>
    <w:rsid w:val="004D5E51"/>
    <w:rsid w:val="004E4744"/>
    <w:rsid w:val="004E7A3B"/>
    <w:rsid w:val="004F5080"/>
    <w:rsid w:val="004F65A6"/>
    <w:rsid w:val="004F6C80"/>
    <w:rsid w:val="004F7B15"/>
    <w:rsid w:val="005004D9"/>
    <w:rsid w:val="0050290A"/>
    <w:rsid w:val="005079FB"/>
    <w:rsid w:val="00516EB4"/>
    <w:rsid w:val="00531EB7"/>
    <w:rsid w:val="00536584"/>
    <w:rsid w:val="00541ABD"/>
    <w:rsid w:val="00541B19"/>
    <w:rsid w:val="005433F4"/>
    <w:rsid w:val="005473A9"/>
    <w:rsid w:val="00556185"/>
    <w:rsid w:val="00567DA3"/>
    <w:rsid w:val="00570147"/>
    <w:rsid w:val="005722D2"/>
    <w:rsid w:val="00573AFB"/>
    <w:rsid w:val="00575F1C"/>
    <w:rsid w:val="00576148"/>
    <w:rsid w:val="00581DAF"/>
    <w:rsid w:val="005829F1"/>
    <w:rsid w:val="00585970"/>
    <w:rsid w:val="00587A78"/>
    <w:rsid w:val="0059493D"/>
    <w:rsid w:val="005A5896"/>
    <w:rsid w:val="005A7BA9"/>
    <w:rsid w:val="005B0ACC"/>
    <w:rsid w:val="005B198D"/>
    <w:rsid w:val="005B7266"/>
    <w:rsid w:val="005C4F6F"/>
    <w:rsid w:val="005C5F94"/>
    <w:rsid w:val="005C7179"/>
    <w:rsid w:val="005D3A6E"/>
    <w:rsid w:val="005E2C74"/>
    <w:rsid w:val="005E4BA2"/>
    <w:rsid w:val="005F566E"/>
    <w:rsid w:val="00603760"/>
    <w:rsid w:val="00611417"/>
    <w:rsid w:val="00612538"/>
    <w:rsid w:val="00612F4B"/>
    <w:rsid w:val="006143FA"/>
    <w:rsid w:val="00617B59"/>
    <w:rsid w:val="00620BFE"/>
    <w:rsid w:val="00620E18"/>
    <w:rsid w:val="006225D1"/>
    <w:rsid w:val="0062350A"/>
    <w:rsid w:val="006370A0"/>
    <w:rsid w:val="006378BD"/>
    <w:rsid w:val="00637D35"/>
    <w:rsid w:val="006463BB"/>
    <w:rsid w:val="0064744F"/>
    <w:rsid w:val="00651E5C"/>
    <w:rsid w:val="0065217D"/>
    <w:rsid w:val="0065269A"/>
    <w:rsid w:val="0065336D"/>
    <w:rsid w:val="00665DD3"/>
    <w:rsid w:val="00667576"/>
    <w:rsid w:val="00671E2A"/>
    <w:rsid w:val="00675D4C"/>
    <w:rsid w:val="0068003F"/>
    <w:rsid w:val="006826FD"/>
    <w:rsid w:val="00683177"/>
    <w:rsid w:val="00684370"/>
    <w:rsid w:val="006847AA"/>
    <w:rsid w:val="0069245B"/>
    <w:rsid w:val="00692D44"/>
    <w:rsid w:val="006939AA"/>
    <w:rsid w:val="0069536C"/>
    <w:rsid w:val="006A1656"/>
    <w:rsid w:val="006A1BB7"/>
    <w:rsid w:val="006A36C9"/>
    <w:rsid w:val="006A3907"/>
    <w:rsid w:val="006A673F"/>
    <w:rsid w:val="006A69D3"/>
    <w:rsid w:val="006A782F"/>
    <w:rsid w:val="006A7B18"/>
    <w:rsid w:val="006B1A0D"/>
    <w:rsid w:val="006B1E5F"/>
    <w:rsid w:val="006B2A17"/>
    <w:rsid w:val="006B2B2D"/>
    <w:rsid w:val="006B3FE9"/>
    <w:rsid w:val="006B4421"/>
    <w:rsid w:val="006B65F9"/>
    <w:rsid w:val="006B666E"/>
    <w:rsid w:val="006B7955"/>
    <w:rsid w:val="006D70E0"/>
    <w:rsid w:val="006E2D6D"/>
    <w:rsid w:val="006E32F4"/>
    <w:rsid w:val="006E3EC6"/>
    <w:rsid w:val="006F2647"/>
    <w:rsid w:val="006F5264"/>
    <w:rsid w:val="006F558E"/>
    <w:rsid w:val="00700DD6"/>
    <w:rsid w:val="00707036"/>
    <w:rsid w:val="0071628C"/>
    <w:rsid w:val="00721643"/>
    <w:rsid w:val="007318CC"/>
    <w:rsid w:val="007333DE"/>
    <w:rsid w:val="00741060"/>
    <w:rsid w:val="00742328"/>
    <w:rsid w:val="00743016"/>
    <w:rsid w:val="0074416A"/>
    <w:rsid w:val="007442DC"/>
    <w:rsid w:val="00746788"/>
    <w:rsid w:val="00746CC4"/>
    <w:rsid w:val="00750640"/>
    <w:rsid w:val="0075095F"/>
    <w:rsid w:val="00751BA3"/>
    <w:rsid w:val="00767CD0"/>
    <w:rsid w:val="00774193"/>
    <w:rsid w:val="007763D9"/>
    <w:rsid w:val="007816F5"/>
    <w:rsid w:val="007A314F"/>
    <w:rsid w:val="007B0E02"/>
    <w:rsid w:val="007B39BC"/>
    <w:rsid w:val="007B3ADC"/>
    <w:rsid w:val="007C01F1"/>
    <w:rsid w:val="007C55AF"/>
    <w:rsid w:val="007D1ABD"/>
    <w:rsid w:val="007D1DA7"/>
    <w:rsid w:val="007D6EF4"/>
    <w:rsid w:val="007D79CA"/>
    <w:rsid w:val="007E0DC1"/>
    <w:rsid w:val="007E2639"/>
    <w:rsid w:val="007E7970"/>
    <w:rsid w:val="007F42AE"/>
    <w:rsid w:val="00800B8B"/>
    <w:rsid w:val="00806144"/>
    <w:rsid w:val="008111BD"/>
    <w:rsid w:val="00812D1E"/>
    <w:rsid w:val="008131AD"/>
    <w:rsid w:val="00813752"/>
    <w:rsid w:val="008173CD"/>
    <w:rsid w:val="00820AEC"/>
    <w:rsid w:val="00831B47"/>
    <w:rsid w:val="008345FA"/>
    <w:rsid w:val="00834D76"/>
    <w:rsid w:val="008411E9"/>
    <w:rsid w:val="00846FFF"/>
    <w:rsid w:val="008508B0"/>
    <w:rsid w:val="008532AD"/>
    <w:rsid w:val="00855493"/>
    <w:rsid w:val="00855F8C"/>
    <w:rsid w:val="00860991"/>
    <w:rsid w:val="00862926"/>
    <w:rsid w:val="008655B6"/>
    <w:rsid w:val="008668D4"/>
    <w:rsid w:val="008718EB"/>
    <w:rsid w:val="00872756"/>
    <w:rsid w:val="00872B75"/>
    <w:rsid w:val="00877DAE"/>
    <w:rsid w:val="008804FA"/>
    <w:rsid w:val="00880504"/>
    <w:rsid w:val="00880F7D"/>
    <w:rsid w:val="00885849"/>
    <w:rsid w:val="00885C1D"/>
    <w:rsid w:val="0089633C"/>
    <w:rsid w:val="008A0E63"/>
    <w:rsid w:val="008A2387"/>
    <w:rsid w:val="008A2BF7"/>
    <w:rsid w:val="008A6F69"/>
    <w:rsid w:val="008B43CC"/>
    <w:rsid w:val="008B4D2B"/>
    <w:rsid w:val="008B4D51"/>
    <w:rsid w:val="008B5BC1"/>
    <w:rsid w:val="008C1501"/>
    <w:rsid w:val="008C1B63"/>
    <w:rsid w:val="008C37FF"/>
    <w:rsid w:val="008C4E15"/>
    <w:rsid w:val="008D1661"/>
    <w:rsid w:val="008D50C5"/>
    <w:rsid w:val="008D6744"/>
    <w:rsid w:val="008D6AB1"/>
    <w:rsid w:val="008E0CF1"/>
    <w:rsid w:val="008E380C"/>
    <w:rsid w:val="008E6FBC"/>
    <w:rsid w:val="008F2711"/>
    <w:rsid w:val="009017D1"/>
    <w:rsid w:val="009104ED"/>
    <w:rsid w:val="009131A0"/>
    <w:rsid w:val="00915A7F"/>
    <w:rsid w:val="0092399A"/>
    <w:rsid w:val="00931AA4"/>
    <w:rsid w:val="00936772"/>
    <w:rsid w:val="009414CE"/>
    <w:rsid w:val="009470A7"/>
    <w:rsid w:val="00955331"/>
    <w:rsid w:val="00956901"/>
    <w:rsid w:val="00962B37"/>
    <w:rsid w:val="00971412"/>
    <w:rsid w:val="00973020"/>
    <w:rsid w:val="009746C5"/>
    <w:rsid w:val="00974D8A"/>
    <w:rsid w:val="009776C2"/>
    <w:rsid w:val="00980941"/>
    <w:rsid w:val="0098249B"/>
    <w:rsid w:val="00983447"/>
    <w:rsid w:val="0098778D"/>
    <w:rsid w:val="00987B4B"/>
    <w:rsid w:val="00993071"/>
    <w:rsid w:val="00996E9C"/>
    <w:rsid w:val="00997142"/>
    <w:rsid w:val="00997327"/>
    <w:rsid w:val="009A618C"/>
    <w:rsid w:val="009B041D"/>
    <w:rsid w:val="009B554A"/>
    <w:rsid w:val="009C6E17"/>
    <w:rsid w:val="009E30FB"/>
    <w:rsid w:val="009E3D06"/>
    <w:rsid w:val="009E4580"/>
    <w:rsid w:val="009E7422"/>
    <w:rsid w:val="009E75BA"/>
    <w:rsid w:val="009F0ACF"/>
    <w:rsid w:val="009F6037"/>
    <w:rsid w:val="009F61E2"/>
    <w:rsid w:val="009F66C3"/>
    <w:rsid w:val="00A000A2"/>
    <w:rsid w:val="00A03FDA"/>
    <w:rsid w:val="00A05654"/>
    <w:rsid w:val="00A07158"/>
    <w:rsid w:val="00A112B6"/>
    <w:rsid w:val="00A160E4"/>
    <w:rsid w:val="00A16422"/>
    <w:rsid w:val="00A20CF4"/>
    <w:rsid w:val="00A31DF9"/>
    <w:rsid w:val="00A3774E"/>
    <w:rsid w:val="00A42ABE"/>
    <w:rsid w:val="00A442B8"/>
    <w:rsid w:val="00A500A6"/>
    <w:rsid w:val="00A50171"/>
    <w:rsid w:val="00A5114D"/>
    <w:rsid w:val="00A55E7B"/>
    <w:rsid w:val="00A621DB"/>
    <w:rsid w:val="00A6389F"/>
    <w:rsid w:val="00A64ADB"/>
    <w:rsid w:val="00A7075D"/>
    <w:rsid w:val="00A70771"/>
    <w:rsid w:val="00A8031A"/>
    <w:rsid w:val="00A80605"/>
    <w:rsid w:val="00A82923"/>
    <w:rsid w:val="00A8464C"/>
    <w:rsid w:val="00A85D9B"/>
    <w:rsid w:val="00A925B3"/>
    <w:rsid w:val="00A9658D"/>
    <w:rsid w:val="00AA0FB9"/>
    <w:rsid w:val="00AA1CD9"/>
    <w:rsid w:val="00AA205F"/>
    <w:rsid w:val="00AA20B8"/>
    <w:rsid w:val="00AA3DA8"/>
    <w:rsid w:val="00AA6B99"/>
    <w:rsid w:val="00AA6F60"/>
    <w:rsid w:val="00AB014D"/>
    <w:rsid w:val="00AB6B33"/>
    <w:rsid w:val="00AC06C5"/>
    <w:rsid w:val="00AC674A"/>
    <w:rsid w:val="00AD103A"/>
    <w:rsid w:val="00AE199C"/>
    <w:rsid w:val="00AF15FD"/>
    <w:rsid w:val="00AF1CB6"/>
    <w:rsid w:val="00AF23B0"/>
    <w:rsid w:val="00AF74CB"/>
    <w:rsid w:val="00B016E9"/>
    <w:rsid w:val="00B02629"/>
    <w:rsid w:val="00B04326"/>
    <w:rsid w:val="00B04E06"/>
    <w:rsid w:val="00B06A46"/>
    <w:rsid w:val="00B076F0"/>
    <w:rsid w:val="00B12674"/>
    <w:rsid w:val="00B12981"/>
    <w:rsid w:val="00B12A90"/>
    <w:rsid w:val="00B171B2"/>
    <w:rsid w:val="00B21F45"/>
    <w:rsid w:val="00B242AB"/>
    <w:rsid w:val="00B2583F"/>
    <w:rsid w:val="00B31088"/>
    <w:rsid w:val="00B31AB9"/>
    <w:rsid w:val="00B31DC5"/>
    <w:rsid w:val="00B3575F"/>
    <w:rsid w:val="00B3688B"/>
    <w:rsid w:val="00B45771"/>
    <w:rsid w:val="00B54FBB"/>
    <w:rsid w:val="00B6290E"/>
    <w:rsid w:val="00B64872"/>
    <w:rsid w:val="00B65DCD"/>
    <w:rsid w:val="00B6747D"/>
    <w:rsid w:val="00B8293F"/>
    <w:rsid w:val="00B8455A"/>
    <w:rsid w:val="00B8475A"/>
    <w:rsid w:val="00B9039D"/>
    <w:rsid w:val="00BA578C"/>
    <w:rsid w:val="00BB0981"/>
    <w:rsid w:val="00BB0C2C"/>
    <w:rsid w:val="00BB35AE"/>
    <w:rsid w:val="00BB6BFF"/>
    <w:rsid w:val="00BC31C8"/>
    <w:rsid w:val="00BC77FE"/>
    <w:rsid w:val="00BD22EF"/>
    <w:rsid w:val="00BD3FBB"/>
    <w:rsid w:val="00BD418A"/>
    <w:rsid w:val="00BD696B"/>
    <w:rsid w:val="00BD7C17"/>
    <w:rsid w:val="00BE2037"/>
    <w:rsid w:val="00BE53DB"/>
    <w:rsid w:val="00BE63EA"/>
    <w:rsid w:val="00BF7CA8"/>
    <w:rsid w:val="00BF7CB3"/>
    <w:rsid w:val="00C0361B"/>
    <w:rsid w:val="00C03942"/>
    <w:rsid w:val="00C07C39"/>
    <w:rsid w:val="00C139AD"/>
    <w:rsid w:val="00C172B6"/>
    <w:rsid w:val="00C34BC5"/>
    <w:rsid w:val="00C3715B"/>
    <w:rsid w:val="00C41AA7"/>
    <w:rsid w:val="00C423E1"/>
    <w:rsid w:val="00C43B44"/>
    <w:rsid w:val="00C46083"/>
    <w:rsid w:val="00C501EF"/>
    <w:rsid w:val="00C520B0"/>
    <w:rsid w:val="00C5613A"/>
    <w:rsid w:val="00C64BE2"/>
    <w:rsid w:val="00C670ED"/>
    <w:rsid w:val="00C726EC"/>
    <w:rsid w:val="00C73282"/>
    <w:rsid w:val="00C75B27"/>
    <w:rsid w:val="00C77DAC"/>
    <w:rsid w:val="00C826E6"/>
    <w:rsid w:val="00C831C2"/>
    <w:rsid w:val="00C837FA"/>
    <w:rsid w:val="00C8398E"/>
    <w:rsid w:val="00C8532D"/>
    <w:rsid w:val="00C8547E"/>
    <w:rsid w:val="00C8567C"/>
    <w:rsid w:val="00C869B7"/>
    <w:rsid w:val="00C93E86"/>
    <w:rsid w:val="00C9411F"/>
    <w:rsid w:val="00CA151C"/>
    <w:rsid w:val="00CA5E3F"/>
    <w:rsid w:val="00CA65A2"/>
    <w:rsid w:val="00CA6DB0"/>
    <w:rsid w:val="00CA7A28"/>
    <w:rsid w:val="00CB5BA1"/>
    <w:rsid w:val="00CB6064"/>
    <w:rsid w:val="00CB648C"/>
    <w:rsid w:val="00CC2DE3"/>
    <w:rsid w:val="00CC3763"/>
    <w:rsid w:val="00CC42CC"/>
    <w:rsid w:val="00CC551E"/>
    <w:rsid w:val="00CC65DC"/>
    <w:rsid w:val="00CD1033"/>
    <w:rsid w:val="00CD1C62"/>
    <w:rsid w:val="00CD4FC1"/>
    <w:rsid w:val="00CD511C"/>
    <w:rsid w:val="00CD553C"/>
    <w:rsid w:val="00CD5D34"/>
    <w:rsid w:val="00CE2236"/>
    <w:rsid w:val="00CE47BD"/>
    <w:rsid w:val="00CE6263"/>
    <w:rsid w:val="00CF3568"/>
    <w:rsid w:val="00D000FD"/>
    <w:rsid w:val="00D01EA6"/>
    <w:rsid w:val="00D03466"/>
    <w:rsid w:val="00D0488D"/>
    <w:rsid w:val="00D117B2"/>
    <w:rsid w:val="00D15964"/>
    <w:rsid w:val="00D21265"/>
    <w:rsid w:val="00D22A72"/>
    <w:rsid w:val="00D22DD0"/>
    <w:rsid w:val="00D23157"/>
    <w:rsid w:val="00D3069C"/>
    <w:rsid w:val="00D30DFF"/>
    <w:rsid w:val="00D3241D"/>
    <w:rsid w:val="00D33E23"/>
    <w:rsid w:val="00D3663B"/>
    <w:rsid w:val="00D40C92"/>
    <w:rsid w:val="00D47A89"/>
    <w:rsid w:val="00D47BE5"/>
    <w:rsid w:val="00D5132F"/>
    <w:rsid w:val="00D51827"/>
    <w:rsid w:val="00D54393"/>
    <w:rsid w:val="00D54732"/>
    <w:rsid w:val="00D565AE"/>
    <w:rsid w:val="00D70FD7"/>
    <w:rsid w:val="00D741AB"/>
    <w:rsid w:val="00D77E84"/>
    <w:rsid w:val="00D8571A"/>
    <w:rsid w:val="00D8632A"/>
    <w:rsid w:val="00D9713B"/>
    <w:rsid w:val="00DA02D3"/>
    <w:rsid w:val="00DA0B42"/>
    <w:rsid w:val="00DA1B84"/>
    <w:rsid w:val="00DA2EF9"/>
    <w:rsid w:val="00DB1D09"/>
    <w:rsid w:val="00DB2E97"/>
    <w:rsid w:val="00DC35E5"/>
    <w:rsid w:val="00DD60A7"/>
    <w:rsid w:val="00DD6AF8"/>
    <w:rsid w:val="00DE29AD"/>
    <w:rsid w:val="00DE4EAE"/>
    <w:rsid w:val="00DF1414"/>
    <w:rsid w:val="00DF3A79"/>
    <w:rsid w:val="00DF4551"/>
    <w:rsid w:val="00DF59AD"/>
    <w:rsid w:val="00DF5A18"/>
    <w:rsid w:val="00DF66B3"/>
    <w:rsid w:val="00E00CE4"/>
    <w:rsid w:val="00E067AC"/>
    <w:rsid w:val="00E06EBB"/>
    <w:rsid w:val="00E10231"/>
    <w:rsid w:val="00E1217B"/>
    <w:rsid w:val="00E1489B"/>
    <w:rsid w:val="00E20DD6"/>
    <w:rsid w:val="00E21C47"/>
    <w:rsid w:val="00E22A50"/>
    <w:rsid w:val="00E2405F"/>
    <w:rsid w:val="00E24C69"/>
    <w:rsid w:val="00E32E37"/>
    <w:rsid w:val="00E3378C"/>
    <w:rsid w:val="00E479B0"/>
    <w:rsid w:val="00E5385E"/>
    <w:rsid w:val="00E5453A"/>
    <w:rsid w:val="00E55898"/>
    <w:rsid w:val="00E57DD5"/>
    <w:rsid w:val="00E617CC"/>
    <w:rsid w:val="00E6271B"/>
    <w:rsid w:val="00E66E82"/>
    <w:rsid w:val="00E72D8F"/>
    <w:rsid w:val="00E827EC"/>
    <w:rsid w:val="00E82F29"/>
    <w:rsid w:val="00E83322"/>
    <w:rsid w:val="00EA4BA5"/>
    <w:rsid w:val="00EA55A5"/>
    <w:rsid w:val="00EA6AAE"/>
    <w:rsid w:val="00EB3F18"/>
    <w:rsid w:val="00EB4313"/>
    <w:rsid w:val="00EB7FFC"/>
    <w:rsid w:val="00EC12D3"/>
    <w:rsid w:val="00EC42C7"/>
    <w:rsid w:val="00EC75B6"/>
    <w:rsid w:val="00EE0468"/>
    <w:rsid w:val="00EE1015"/>
    <w:rsid w:val="00EE1C6E"/>
    <w:rsid w:val="00EE342E"/>
    <w:rsid w:val="00EE5323"/>
    <w:rsid w:val="00EF004C"/>
    <w:rsid w:val="00EF184E"/>
    <w:rsid w:val="00EF4ED2"/>
    <w:rsid w:val="00EF6222"/>
    <w:rsid w:val="00F0086E"/>
    <w:rsid w:val="00F022A8"/>
    <w:rsid w:val="00F0352A"/>
    <w:rsid w:val="00F05101"/>
    <w:rsid w:val="00F05D2C"/>
    <w:rsid w:val="00F10E19"/>
    <w:rsid w:val="00F234C3"/>
    <w:rsid w:val="00F26441"/>
    <w:rsid w:val="00F27B31"/>
    <w:rsid w:val="00F35F97"/>
    <w:rsid w:val="00F42025"/>
    <w:rsid w:val="00F50994"/>
    <w:rsid w:val="00F53119"/>
    <w:rsid w:val="00F53B1E"/>
    <w:rsid w:val="00F55E8D"/>
    <w:rsid w:val="00F57757"/>
    <w:rsid w:val="00F57CBB"/>
    <w:rsid w:val="00F60A28"/>
    <w:rsid w:val="00F60F8F"/>
    <w:rsid w:val="00F6505A"/>
    <w:rsid w:val="00F664F3"/>
    <w:rsid w:val="00F6779B"/>
    <w:rsid w:val="00F717CC"/>
    <w:rsid w:val="00F746D3"/>
    <w:rsid w:val="00F83AC5"/>
    <w:rsid w:val="00F8583F"/>
    <w:rsid w:val="00F8740A"/>
    <w:rsid w:val="00F9141D"/>
    <w:rsid w:val="00F949DA"/>
    <w:rsid w:val="00FA353B"/>
    <w:rsid w:val="00FB7932"/>
    <w:rsid w:val="00FC34E0"/>
    <w:rsid w:val="00FC396E"/>
    <w:rsid w:val="00FD0DDD"/>
    <w:rsid w:val="00FD0EDF"/>
    <w:rsid w:val="00FD3914"/>
    <w:rsid w:val="00FD5047"/>
    <w:rsid w:val="00FD70FB"/>
    <w:rsid w:val="00FE070F"/>
    <w:rsid w:val="00FE4D3B"/>
    <w:rsid w:val="00FF0746"/>
    <w:rsid w:val="00FF1C55"/>
    <w:rsid w:val="00FF2348"/>
    <w:rsid w:val="00FF4BBC"/>
    <w:rsid w:val="00FF62A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2529"/>
    <o:shapelayout v:ext="edit">
      <o:idmap v:ext="edit" data="1"/>
    </o:shapelayout>
  </w:shapeDefaults>
  <w:decimalSymbol w:val="."/>
  <w:listSeparator w:val=","/>
  <w14:docId w14:val="4FA3F51C"/>
  <w15:docId w15:val="{5CA1A18B-BD2C-4BF4-BCBB-B82C19E53A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lsdException w:name="heading 2" w:semiHidden="1" w:uiPriority="0" w:unhideWhenUsed="1" w:qFormat="1"/>
    <w:lsdException w:name="heading 3" w:semiHidden="1" w:uiPriority="0" w:unhideWhenUsed="1" w:qFormat="1"/>
    <w:lsdException w:name="heading 4" w:semiHidden="1" w:uiPriority="0" w:unhideWhenUsed="1"/>
    <w:lsdException w:name="heading 5" w:semiHidden="1" w:uiPriority="0" w:unhideWhenUsed="1"/>
    <w:lsdException w:name="heading 6" w:semiHidden="1" w:uiPriority="0" w:unhideWhenUsed="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lsdException w:name="Emphasis" w:uiPriority="20"/>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iPriority="0"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6EF4"/>
    <w:pPr>
      <w:spacing w:after="0" w:line="240" w:lineRule="auto"/>
    </w:pPr>
    <w:rPr>
      <w:rFonts w:eastAsia="Times New Roman" w:cs="Times New Roman"/>
      <w:szCs w:val="24"/>
    </w:rPr>
  </w:style>
  <w:style w:type="paragraph" w:styleId="Heading1">
    <w:name w:val="heading 1"/>
    <w:aliases w:val="Headin AA"/>
    <w:basedOn w:val="Normal"/>
    <w:next w:val="para01"/>
    <w:link w:val="Heading1Char"/>
    <w:rsid w:val="00C93E86"/>
    <w:pPr>
      <w:keepNext/>
      <w:tabs>
        <w:tab w:val="left" w:pos="567"/>
      </w:tabs>
      <w:spacing w:before="240"/>
      <w:outlineLvl w:val="0"/>
    </w:pPr>
    <w:rPr>
      <w:rFonts w:cstheme="minorHAnsi"/>
      <w:b/>
      <w:i/>
      <w:color w:val="002060"/>
      <w:szCs w:val="20"/>
      <w:lang w:val="en-AU"/>
    </w:rPr>
  </w:style>
  <w:style w:type="paragraph" w:styleId="Heading2">
    <w:name w:val="heading 2"/>
    <w:basedOn w:val="Heading1"/>
    <w:next w:val="para01"/>
    <w:link w:val="Heading2Char"/>
    <w:qFormat/>
    <w:rsid w:val="001C2B0E"/>
    <w:pPr>
      <w:numPr>
        <w:ilvl w:val="1"/>
      </w:numPr>
      <w:tabs>
        <w:tab w:val="left" w:pos="851"/>
      </w:tabs>
      <w:spacing w:after="60"/>
      <w:outlineLvl w:val="1"/>
    </w:pPr>
    <w:rPr>
      <w:caps/>
    </w:rPr>
  </w:style>
  <w:style w:type="paragraph" w:styleId="Heading3">
    <w:name w:val="heading 3"/>
    <w:basedOn w:val="Heading1"/>
    <w:next w:val="para01"/>
    <w:link w:val="Heading3Char"/>
    <w:qFormat/>
    <w:rsid w:val="001C2B0E"/>
    <w:pPr>
      <w:numPr>
        <w:ilvl w:val="2"/>
      </w:numPr>
      <w:tabs>
        <w:tab w:val="left" w:pos="0"/>
      </w:tabs>
      <w:outlineLvl w:val="2"/>
    </w:pPr>
    <w:rPr>
      <w:caps/>
    </w:rPr>
  </w:style>
  <w:style w:type="paragraph" w:styleId="Heading4">
    <w:name w:val="heading 4"/>
    <w:basedOn w:val="Normal"/>
    <w:next w:val="para01"/>
    <w:link w:val="Heading4Char"/>
    <w:rsid w:val="001C2B0E"/>
    <w:pPr>
      <w:keepNext/>
      <w:numPr>
        <w:ilvl w:val="3"/>
        <w:numId w:val="1"/>
      </w:numPr>
      <w:tabs>
        <w:tab w:val="left" w:pos="1080"/>
        <w:tab w:val="left" w:pos="1361"/>
        <w:tab w:val="left" w:pos="1418"/>
      </w:tabs>
      <w:spacing w:before="240"/>
      <w:ind w:hanging="1021"/>
      <w:outlineLvl w:val="3"/>
    </w:pPr>
    <w:rPr>
      <w:rFonts w:ascii="Arial" w:hAnsi="Arial"/>
      <w:b/>
      <w:szCs w:val="20"/>
      <w:lang w:val="en-AU"/>
    </w:rPr>
  </w:style>
  <w:style w:type="paragraph" w:styleId="Heading5">
    <w:name w:val="heading 5"/>
    <w:basedOn w:val="Normal"/>
    <w:next w:val="para01"/>
    <w:link w:val="Heading5Char"/>
    <w:rsid w:val="001C2B0E"/>
    <w:pPr>
      <w:keepNext/>
      <w:numPr>
        <w:ilvl w:val="4"/>
        <w:numId w:val="1"/>
      </w:numPr>
      <w:tabs>
        <w:tab w:val="left" w:pos="1080"/>
        <w:tab w:val="left" w:pos="1531"/>
      </w:tabs>
      <w:spacing w:before="240"/>
      <w:ind w:hanging="1247"/>
      <w:outlineLvl w:val="4"/>
    </w:pPr>
    <w:rPr>
      <w:rFonts w:ascii="Arial" w:hAnsi="Arial"/>
      <w:b/>
      <w:szCs w:val="20"/>
      <w:lang w:val="en-AU"/>
    </w:rPr>
  </w:style>
  <w:style w:type="paragraph" w:styleId="Heading6">
    <w:name w:val="heading 6"/>
    <w:basedOn w:val="Normal"/>
    <w:next w:val="para01"/>
    <w:link w:val="Heading6Char"/>
    <w:rsid w:val="001C2B0E"/>
    <w:pPr>
      <w:keepNext/>
      <w:numPr>
        <w:ilvl w:val="5"/>
        <w:numId w:val="1"/>
      </w:numPr>
      <w:tabs>
        <w:tab w:val="left" w:pos="1440"/>
        <w:tab w:val="left" w:pos="1701"/>
      </w:tabs>
      <w:spacing w:before="240"/>
      <w:ind w:hanging="1418"/>
      <w:outlineLvl w:val="5"/>
    </w:pPr>
    <w:rPr>
      <w:rFonts w:ascii="Arial" w:hAnsi="Arial"/>
      <w:b/>
      <w:szCs w:val="20"/>
      <w:lang w:val="en-AU"/>
    </w:rPr>
  </w:style>
  <w:style w:type="paragraph" w:styleId="Heading7">
    <w:name w:val="heading 7"/>
    <w:basedOn w:val="Normal"/>
    <w:next w:val="para01"/>
    <w:link w:val="Heading7Char"/>
    <w:rsid w:val="001C2B0E"/>
    <w:pPr>
      <w:keepNext/>
      <w:numPr>
        <w:ilvl w:val="6"/>
        <w:numId w:val="1"/>
      </w:numPr>
      <w:tabs>
        <w:tab w:val="left" w:pos="1440"/>
        <w:tab w:val="left" w:pos="1871"/>
      </w:tabs>
      <w:spacing w:before="240"/>
      <w:outlineLvl w:val="6"/>
    </w:pPr>
    <w:rPr>
      <w:rFonts w:ascii="Arial" w:hAnsi="Arial"/>
      <w:b/>
      <w:szCs w:val="20"/>
      <w:lang w:val="en-AU"/>
    </w:rPr>
  </w:style>
  <w:style w:type="paragraph" w:styleId="Heading8">
    <w:name w:val="heading 8"/>
    <w:basedOn w:val="Normal"/>
    <w:next w:val="para01"/>
    <w:link w:val="Heading8Char"/>
    <w:rsid w:val="001C2B0E"/>
    <w:pPr>
      <w:keepNext/>
      <w:numPr>
        <w:ilvl w:val="7"/>
        <w:numId w:val="1"/>
      </w:numPr>
      <w:tabs>
        <w:tab w:val="left" w:pos="1800"/>
        <w:tab w:val="left" w:pos="2098"/>
      </w:tabs>
      <w:spacing w:before="240"/>
      <w:outlineLvl w:val="7"/>
    </w:pPr>
    <w:rPr>
      <w:rFonts w:ascii="Arial" w:hAnsi="Arial"/>
      <w:b/>
      <w:szCs w:val="20"/>
      <w:lang w:val="en-AU"/>
    </w:rPr>
  </w:style>
  <w:style w:type="paragraph" w:styleId="Heading9">
    <w:name w:val="heading 9"/>
    <w:basedOn w:val="Normal"/>
    <w:next w:val="para01"/>
    <w:link w:val="Heading9Char"/>
    <w:rsid w:val="001C2B0E"/>
    <w:pPr>
      <w:numPr>
        <w:ilvl w:val="8"/>
        <w:numId w:val="1"/>
      </w:numPr>
      <w:tabs>
        <w:tab w:val="left" w:pos="1400"/>
        <w:tab w:val="left" w:pos="1800"/>
      </w:tabs>
      <w:spacing w:before="240" w:after="60"/>
      <w:jc w:val="both"/>
      <w:outlineLvl w:val="8"/>
    </w:pPr>
    <w:rPr>
      <w:rFonts w:ascii="Helvetica" w:hAnsi="Helvetica"/>
      <w:i/>
      <w:sz w:val="18"/>
      <w:szCs w:val="20"/>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01">
    <w:name w:val="para:01"/>
    <w:basedOn w:val="Normal"/>
    <w:rsid w:val="001C2B0E"/>
    <w:pPr>
      <w:tabs>
        <w:tab w:val="left" w:pos="567"/>
        <w:tab w:val="left" w:pos="1134"/>
        <w:tab w:val="left" w:pos="1701"/>
        <w:tab w:val="left" w:pos="2835"/>
        <w:tab w:val="left" w:pos="3969"/>
        <w:tab w:val="left" w:pos="5103"/>
        <w:tab w:val="left" w:pos="5670"/>
        <w:tab w:val="left" w:pos="6237"/>
        <w:tab w:val="left" w:pos="6804"/>
        <w:tab w:val="left" w:pos="7371"/>
        <w:tab w:val="left" w:pos="7938"/>
        <w:tab w:val="left" w:pos="8505"/>
        <w:tab w:val="left" w:pos="9072"/>
      </w:tabs>
      <w:spacing w:before="240"/>
      <w:jc w:val="both"/>
    </w:pPr>
    <w:rPr>
      <w:szCs w:val="20"/>
      <w:lang w:val="en-AU"/>
    </w:rPr>
  </w:style>
  <w:style w:type="character" w:customStyle="1" w:styleId="Heading1Char">
    <w:name w:val="Heading 1 Char"/>
    <w:aliases w:val="Headin AA Char"/>
    <w:basedOn w:val="DefaultParagraphFont"/>
    <w:link w:val="Heading1"/>
    <w:uiPriority w:val="9"/>
    <w:rsid w:val="00C93E86"/>
    <w:rPr>
      <w:rFonts w:eastAsia="Times New Roman" w:cstheme="minorHAnsi"/>
      <w:b/>
      <w:i/>
      <w:color w:val="002060"/>
      <w:sz w:val="24"/>
      <w:szCs w:val="20"/>
      <w:lang w:val="en-AU"/>
    </w:rPr>
  </w:style>
  <w:style w:type="character" w:customStyle="1" w:styleId="Heading2Char">
    <w:name w:val="Heading 2 Char"/>
    <w:basedOn w:val="DefaultParagraphFont"/>
    <w:link w:val="Heading2"/>
    <w:rsid w:val="001C2B0E"/>
    <w:rPr>
      <w:rFonts w:ascii="Arial" w:eastAsia="Times New Roman" w:hAnsi="Arial" w:cs="Times New Roman"/>
      <w:b/>
      <w:sz w:val="24"/>
      <w:szCs w:val="20"/>
      <w:lang w:val="en-AU"/>
    </w:rPr>
  </w:style>
  <w:style w:type="character" w:customStyle="1" w:styleId="Heading3Char">
    <w:name w:val="Heading 3 Char"/>
    <w:basedOn w:val="DefaultParagraphFont"/>
    <w:link w:val="Heading3"/>
    <w:rsid w:val="001C2B0E"/>
    <w:rPr>
      <w:rFonts w:ascii="Arial" w:eastAsia="Times New Roman" w:hAnsi="Arial" w:cs="Times New Roman"/>
      <w:b/>
      <w:sz w:val="24"/>
      <w:szCs w:val="20"/>
      <w:lang w:val="en-AU"/>
    </w:rPr>
  </w:style>
  <w:style w:type="character" w:customStyle="1" w:styleId="Heading4Char">
    <w:name w:val="Heading 4 Char"/>
    <w:basedOn w:val="DefaultParagraphFont"/>
    <w:link w:val="Heading4"/>
    <w:rsid w:val="001C2B0E"/>
    <w:rPr>
      <w:rFonts w:ascii="Arial" w:eastAsia="Times New Roman" w:hAnsi="Arial" w:cs="Times New Roman"/>
      <w:b/>
      <w:szCs w:val="20"/>
      <w:lang w:val="en-AU"/>
    </w:rPr>
  </w:style>
  <w:style w:type="character" w:customStyle="1" w:styleId="Heading5Char">
    <w:name w:val="Heading 5 Char"/>
    <w:basedOn w:val="DefaultParagraphFont"/>
    <w:link w:val="Heading5"/>
    <w:rsid w:val="001C2B0E"/>
    <w:rPr>
      <w:rFonts w:ascii="Arial" w:eastAsia="Times New Roman" w:hAnsi="Arial" w:cs="Times New Roman"/>
      <w:b/>
      <w:sz w:val="24"/>
      <w:szCs w:val="20"/>
      <w:lang w:val="en-AU"/>
    </w:rPr>
  </w:style>
  <w:style w:type="character" w:customStyle="1" w:styleId="Heading6Char">
    <w:name w:val="Heading 6 Char"/>
    <w:basedOn w:val="DefaultParagraphFont"/>
    <w:link w:val="Heading6"/>
    <w:rsid w:val="001C2B0E"/>
    <w:rPr>
      <w:rFonts w:ascii="Arial" w:eastAsia="Times New Roman" w:hAnsi="Arial" w:cs="Times New Roman"/>
      <w:b/>
      <w:szCs w:val="20"/>
      <w:lang w:val="en-AU"/>
    </w:rPr>
  </w:style>
  <w:style w:type="character" w:customStyle="1" w:styleId="Heading7Char">
    <w:name w:val="Heading 7 Char"/>
    <w:basedOn w:val="DefaultParagraphFont"/>
    <w:link w:val="Heading7"/>
    <w:rsid w:val="001C2B0E"/>
    <w:rPr>
      <w:rFonts w:ascii="Arial" w:eastAsia="Times New Roman" w:hAnsi="Arial" w:cs="Times New Roman"/>
      <w:b/>
      <w:szCs w:val="20"/>
      <w:lang w:val="en-AU"/>
    </w:rPr>
  </w:style>
  <w:style w:type="character" w:customStyle="1" w:styleId="Heading8Char">
    <w:name w:val="Heading 8 Char"/>
    <w:basedOn w:val="DefaultParagraphFont"/>
    <w:link w:val="Heading8"/>
    <w:rsid w:val="001C2B0E"/>
    <w:rPr>
      <w:rFonts w:ascii="Arial" w:eastAsia="Times New Roman" w:hAnsi="Arial" w:cs="Times New Roman"/>
      <w:b/>
      <w:szCs w:val="20"/>
      <w:lang w:val="en-AU"/>
    </w:rPr>
  </w:style>
  <w:style w:type="character" w:customStyle="1" w:styleId="Heading9Char">
    <w:name w:val="Heading 9 Char"/>
    <w:basedOn w:val="DefaultParagraphFont"/>
    <w:link w:val="Heading9"/>
    <w:rsid w:val="001C2B0E"/>
    <w:rPr>
      <w:rFonts w:ascii="Helvetica" w:eastAsia="Times New Roman" w:hAnsi="Helvetica" w:cs="Times New Roman"/>
      <w:i/>
      <w:sz w:val="18"/>
      <w:szCs w:val="20"/>
      <w:lang w:val="en-AU"/>
    </w:rPr>
  </w:style>
  <w:style w:type="paragraph" w:styleId="BalloonText">
    <w:name w:val="Balloon Text"/>
    <w:basedOn w:val="Normal"/>
    <w:link w:val="BalloonTextChar"/>
    <w:semiHidden/>
    <w:unhideWhenUsed/>
    <w:rsid w:val="00306207"/>
    <w:rPr>
      <w:rFonts w:ascii="Tahoma" w:hAnsi="Tahoma" w:cs="Tahoma"/>
      <w:sz w:val="16"/>
      <w:szCs w:val="16"/>
    </w:rPr>
  </w:style>
  <w:style w:type="character" w:customStyle="1" w:styleId="BalloonTextChar">
    <w:name w:val="Balloon Text Char"/>
    <w:basedOn w:val="DefaultParagraphFont"/>
    <w:link w:val="BalloonText"/>
    <w:uiPriority w:val="99"/>
    <w:semiHidden/>
    <w:rsid w:val="00306207"/>
    <w:rPr>
      <w:rFonts w:ascii="Tahoma" w:hAnsi="Tahoma" w:cs="Tahoma"/>
      <w:sz w:val="16"/>
      <w:szCs w:val="16"/>
    </w:rPr>
  </w:style>
  <w:style w:type="paragraph" w:styleId="Header">
    <w:name w:val="header"/>
    <w:basedOn w:val="Normal"/>
    <w:link w:val="HeaderChar"/>
    <w:unhideWhenUsed/>
    <w:rsid w:val="00306207"/>
    <w:pPr>
      <w:tabs>
        <w:tab w:val="center" w:pos="4680"/>
        <w:tab w:val="right" w:pos="9360"/>
      </w:tabs>
    </w:pPr>
  </w:style>
  <w:style w:type="character" w:customStyle="1" w:styleId="HeaderChar">
    <w:name w:val="Header Char"/>
    <w:basedOn w:val="DefaultParagraphFont"/>
    <w:link w:val="Header"/>
    <w:uiPriority w:val="99"/>
    <w:rsid w:val="00306207"/>
  </w:style>
  <w:style w:type="paragraph" w:styleId="Footer">
    <w:name w:val="footer"/>
    <w:basedOn w:val="Normal"/>
    <w:link w:val="FooterChar"/>
    <w:uiPriority w:val="99"/>
    <w:unhideWhenUsed/>
    <w:rsid w:val="00306207"/>
    <w:pPr>
      <w:tabs>
        <w:tab w:val="center" w:pos="4680"/>
        <w:tab w:val="right" w:pos="9360"/>
      </w:tabs>
    </w:pPr>
  </w:style>
  <w:style w:type="character" w:customStyle="1" w:styleId="FooterChar">
    <w:name w:val="Footer Char"/>
    <w:basedOn w:val="DefaultParagraphFont"/>
    <w:link w:val="Footer"/>
    <w:uiPriority w:val="99"/>
    <w:rsid w:val="00306207"/>
  </w:style>
  <w:style w:type="table" w:styleId="TableGrid">
    <w:name w:val="Table Grid"/>
    <w:basedOn w:val="TableNormal"/>
    <w:uiPriority w:val="59"/>
    <w:rsid w:val="002D23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nhideWhenUsed/>
    <w:rsid w:val="00AA1CD9"/>
  </w:style>
  <w:style w:type="paragraph" w:styleId="ListParagraph">
    <w:name w:val="List Paragraph"/>
    <w:basedOn w:val="Normal"/>
    <w:uiPriority w:val="34"/>
    <w:rsid w:val="006B2A17"/>
    <w:pPr>
      <w:ind w:left="720"/>
      <w:contextualSpacing/>
    </w:pPr>
  </w:style>
  <w:style w:type="paragraph" w:styleId="Title">
    <w:name w:val="Title"/>
    <w:basedOn w:val="Normal"/>
    <w:link w:val="TitleChar"/>
    <w:rsid w:val="001C2B0E"/>
    <w:pPr>
      <w:tabs>
        <w:tab w:val="left" w:pos="990"/>
        <w:tab w:val="left" w:pos="1080"/>
        <w:tab w:val="left" w:pos="4500"/>
        <w:tab w:val="left" w:pos="5103"/>
        <w:tab w:val="left" w:pos="7230"/>
        <w:tab w:val="left" w:pos="7740"/>
      </w:tabs>
      <w:spacing w:before="60" w:line="240" w:lineRule="atLeast"/>
      <w:jc w:val="center"/>
    </w:pPr>
    <w:rPr>
      <w:b/>
      <w:sz w:val="36"/>
      <w:szCs w:val="20"/>
      <w:lang w:val="en-AU"/>
    </w:rPr>
  </w:style>
  <w:style w:type="character" w:customStyle="1" w:styleId="TitleChar">
    <w:name w:val="Title Char"/>
    <w:basedOn w:val="DefaultParagraphFont"/>
    <w:link w:val="Title"/>
    <w:rsid w:val="001C2B0E"/>
    <w:rPr>
      <w:rFonts w:ascii="Times New Roman" w:eastAsia="Times New Roman" w:hAnsi="Times New Roman" w:cs="Times New Roman"/>
      <w:b/>
      <w:sz w:val="36"/>
      <w:szCs w:val="20"/>
      <w:lang w:val="en-AU"/>
    </w:rPr>
  </w:style>
  <w:style w:type="paragraph" w:styleId="TOC1">
    <w:name w:val="toc 1"/>
    <w:basedOn w:val="Normal"/>
    <w:next w:val="Normal"/>
    <w:autoRedefine/>
    <w:uiPriority w:val="39"/>
    <w:rsid w:val="00DF1414"/>
    <w:pPr>
      <w:tabs>
        <w:tab w:val="left" w:pos="400"/>
        <w:tab w:val="left" w:pos="9360"/>
        <w:tab w:val="right" w:leader="dot" w:pos="10620"/>
      </w:tabs>
      <w:spacing w:before="360"/>
      <w:ind w:right="22"/>
      <w:jc w:val="both"/>
    </w:pPr>
    <w:rPr>
      <w:b/>
      <w:caps/>
      <w:szCs w:val="20"/>
      <w:lang w:val="en-AU"/>
    </w:rPr>
  </w:style>
  <w:style w:type="paragraph" w:styleId="TOC2">
    <w:name w:val="toc 2"/>
    <w:basedOn w:val="Normal"/>
    <w:next w:val="Normal"/>
    <w:autoRedefine/>
    <w:uiPriority w:val="39"/>
    <w:rsid w:val="00DF1414"/>
    <w:pPr>
      <w:tabs>
        <w:tab w:val="left" w:pos="0"/>
        <w:tab w:val="left" w:pos="450"/>
        <w:tab w:val="left" w:pos="600"/>
        <w:tab w:val="left" w:pos="9360"/>
        <w:tab w:val="right" w:leader="dot" w:pos="10620"/>
      </w:tabs>
      <w:spacing w:before="240"/>
      <w:ind w:left="540" w:right="363" w:hanging="540"/>
      <w:jc w:val="both"/>
    </w:pPr>
    <w:rPr>
      <w:b/>
      <w:noProof/>
    </w:rPr>
  </w:style>
  <w:style w:type="paragraph" w:styleId="EndnoteText">
    <w:name w:val="endnote text"/>
    <w:basedOn w:val="Normal"/>
    <w:link w:val="EndnoteTextChar"/>
    <w:semiHidden/>
    <w:rsid w:val="001C2B0E"/>
    <w:pPr>
      <w:tabs>
        <w:tab w:val="left" w:pos="1400"/>
      </w:tabs>
      <w:spacing w:before="240"/>
      <w:jc w:val="both"/>
    </w:pPr>
    <w:rPr>
      <w:sz w:val="20"/>
      <w:szCs w:val="20"/>
      <w:lang w:val="en-AU"/>
    </w:rPr>
  </w:style>
  <w:style w:type="character" w:customStyle="1" w:styleId="EndnoteTextChar">
    <w:name w:val="Endnote Text Char"/>
    <w:basedOn w:val="DefaultParagraphFont"/>
    <w:link w:val="EndnoteText"/>
    <w:semiHidden/>
    <w:rsid w:val="001C2B0E"/>
    <w:rPr>
      <w:rFonts w:ascii="Times New Roman" w:eastAsia="Times New Roman" w:hAnsi="Times New Roman" w:cs="Times New Roman"/>
      <w:sz w:val="20"/>
      <w:szCs w:val="20"/>
      <w:lang w:val="en-AU"/>
    </w:rPr>
  </w:style>
  <w:style w:type="paragraph" w:styleId="PlainText">
    <w:name w:val="Plain Text"/>
    <w:basedOn w:val="Normal"/>
    <w:link w:val="PlainTextChar"/>
    <w:rsid w:val="001C2B0E"/>
    <w:rPr>
      <w:rFonts w:ascii="Courier New" w:hAnsi="Courier New"/>
      <w:sz w:val="20"/>
      <w:szCs w:val="20"/>
      <w:lang w:val="en-AU"/>
    </w:rPr>
  </w:style>
  <w:style w:type="character" w:customStyle="1" w:styleId="PlainTextChar">
    <w:name w:val="Plain Text Char"/>
    <w:basedOn w:val="DefaultParagraphFont"/>
    <w:link w:val="PlainText"/>
    <w:rsid w:val="001C2B0E"/>
    <w:rPr>
      <w:rFonts w:ascii="Courier New" w:eastAsia="Times New Roman" w:hAnsi="Courier New" w:cs="Times New Roman"/>
      <w:sz w:val="20"/>
      <w:szCs w:val="20"/>
      <w:lang w:val="en-AU"/>
    </w:rPr>
  </w:style>
  <w:style w:type="character" w:styleId="Hyperlink">
    <w:name w:val="Hyperlink"/>
    <w:uiPriority w:val="99"/>
    <w:rsid w:val="001C2B0E"/>
    <w:rPr>
      <w:color w:val="0000FF"/>
      <w:u w:val="single"/>
    </w:rPr>
  </w:style>
  <w:style w:type="character" w:styleId="FollowedHyperlink">
    <w:name w:val="FollowedHyperlink"/>
    <w:rsid w:val="001C2B0E"/>
    <w:rPr>
      <w:color w:val="800080"/>
      <w:u w:val="single"/>
    </w:rPr>
  </w:style>
  <w:style w:type="paragraph" w:customStyle="1" w:styleId="Body">
    <w:name w:val="Body"/>
    <w:basedOn w:val="Normal"/>
    <w:rsid w:val="001C2B0E"/>
    <w:pPr>
      <w:spacing w:before="120"/>
      <w:ind w:left="1080"/>
    </w:pPr>
    <w:rPr>
      <w:color w:val="000000"/>
      <w:szCs w:val="20"/>
    </w:rPr>
  </w:style>
  <w:style w:type="paragraph" w:styleId="NormalWeb">
    <w:name w:val="Normal (Web)"/>
    <w:basedOn w:val="Normal"/>
    <w:uiPriority w:val="99"/>
    <w:unhideWhenUsed/>
    <w:rsid w:val="001C2B0E"/>
    <w:pPr>
      <w:spacing w:before="100" w:beforeAutospacing="1" w:after="100" w:afterAutospacing="1"/>
    </w:pPr>
  </w:style>
  <w:style w:type="paragraph" w:customStyle="1" w:styleId="Police">
    <w:name w:val="Police"/>
    <w:basedOn w:val="Normal"/>
    <w:link w:val="PoliceChar"/>
    <w:rsid w:val="00F42025"/>
    <w:pPr>
      <w:spacing w:after="240" w:line="720" w:lineRule="exact"/>
      <w:ind w:left="1985"/>
    </w:pPr>
    <w:rPr>
      <w:rFonts w:ascii="Arial" w:eastAsia="Calibri" w:hAnsi="Arial"/>
      <w:sz w:val="60"/>
      <w:szCs w:val="20"/>
      <w:lang w:val="en-GB"/>
    </w:rPr>
  </w:style>
  <w:style w:type="character" w:customStyle="1" w:styleId="PoliceChar">
    <w:name w:val="Police Char"/>
    <w:basedOn w:val="DefaultParagraphFont"/>
    <w:link w:val="Police"/>
    <w:rsid w:val="00F42025"/>
    <w:rPr>
      <w:rFonts w:ascii="Arial" w:eastAsia="Calibri" w:hAnsi="Arial" w:cs="Times New Roman"/>
      <w:sz w:val="60"/>
      <w:szCs w:val="20"/>
      <w:lang w:val="en-GB"/>
    </w:rPr>
  </w:style>
  <w:style w:type="paragraph" w:styleId="NoSpacing">
    <w:name w:val="No Spacing"/>
    <w:link w:val="NoSpacingChar"/>
    <w:uiPriority w:val="1"/>
    <w:rsid w:val="00F42025"/>
    <w:pPr>
      <w:spacing w:after="0" w:line="240" w:lineRule="auto"/>
      <w:jc w:val="both"/>
    </w:pPr>
    <w:rPr>
      <w:rFonts w:ascii="Arial" w:eastAsia="Calibri" w:hAnsi="Arial" w:cs="Times New Roman"/>
      <w:spacing w:val="3"/>
      <w:sz w:val="20"/>
      <w:szCs w:val="18"/>
      <w:lang w:val="en-GB"/>
    </w:rPr>
  </w:style>
  <w:style w:type="character" w:customStyle="1" w:styleId="NoSpacingChar">
    <w:name w:val="No Spacing Char"/>
    <w:basedOn w:val="DefaultParagraphFont"/>
    <w:link w:val="NoSpacing"/>
    <w:uiPriority w:val="1"/>
    <w:rsid w:val="00F42025"/>
    <w:rPr>
      <w:rFonts w:ascii="Arial" w:eastAsia="Calibri" w:hAnsi="Arial" w:cs="Times New Roman"/>
      <w:spacing w:val="3"/>
      <w:sz w:val="20"/>
      <w:szCs w:val="18"/>
      <w:lang w:val="en-GB"/>
    </w:rPr>
  </w:style>
  <w:style w:type="paragraph" w:styleId="TOC3">
    <w:name w:val="toc 3"/>
    <w:basedOn w:val="Normal"/>
    <w:next w:val="Normal"/>
    <w:autoRedefine/>
    <w:uiPriority w:val="39"/>
    <w:unhideWhenUsed/>
    <w:rsid w:val="00DF1414"/>
    <w:pPr>
      <w:spacing w:after="100"/>
      <w:ind w:left="480"/>
    </w:pPr>
  </w:style>
  <w:style w:type="paragraph" w:customStyle="1" w:styleId="Calibi12blueheading">
    <w:name w:val="Calibi 12 blue heading"/>
    <w:basedOn w:val="Normal"/>
    <w:link w:val="Calibi12blueheadingChar"/>
    <w:rsid w:val="00CA5E3F"/>
    <w:pPr>
      <w:tabs>
        <w:tab w:val="left" w:pos="720"/>
      </w:tabs>
      <w:spacing w:before="100" w:beforeAutospacing="1" w:after="100" w:afterAutospacing="1"/>
      <w:ind w:right="3"/>
      <w:jc w:val="both"/>
    </w:pPr>
    <w:rPr>
      <w:rFonts w:cstheme="minorHAnsi"/>
      <w:b/>
      <w:color w:val="002060"/>
    </w:rPr>
  </w:style>
  <w:style w:type="paragraph" w:customStyle="1" w:styleId="Black1">
    <w:name w:val="Black 1"/>
    <w:basedOn w:val="Normal"/>
    <w:link w:val="Black1Char"/>
    <w:rsid w:val="00AA0FB9"/>
  </w:style>
  <w:style w:type="character" w:customStyle="1" w:styleId="Calibi12blueheadingChar">
    <w:name w:val="Calibi 12 blue heading Char"/>
    <w:basedOn w:val="DefaultParagraphFont"/>
    <w:link w:val="Calibi12blueheading"/>
    <w:rsid w:val="00CA5E3F"/>
    <w:rPr>
      <w:rFonts w:eastAsia="Times New Roman" w:cstheme="minorHAnsi"/>
      <w:b/>
      <w:color w:val="002060"/>
      <w:sz w:val="24"/>
      <w:szCs w:val="24"/>
    </w:rPr>
  </w:style>
  <w:style w:type="paragraph" w:customStyle="1" w:styleId="BlackTextBody">
    <w:name w:val="Black Text Body"/>
    <w:basedOn w:val="Normal"/>
    <w:link w:val="BlackTextBodyChar"/>
    <w:qFormat/>
    <w:rsid w:val="00AA0FB9"/>
    <w:pPr>
      <w:tabs>
        <w:tab w:val="left" w:pos="720"/>
      </w:tabs>
      <w:jc w:val="both"/>
    </w:pPr>
    <w:rPr>
      <w:rFonts w:cstheme="minorHAnsi"/>
      <w:szCs w:val="22"/>
    </w:rPr>
  </w:style>
  <w:style w:type="character" w:customStyle="1" w:styleId="Black1Char">
    <w:name w:val="Black 1 Char"/>
    <w:basedOn w:val="DefaultParagraphFont"/>
    <w:link w:val="Black1"/>
    <w:rsid w:val="00AA0FB9"/>
    <w:rPr>
      <w:rFonts w:ascii="Times New Roman" w:eastAsia="Times New Roman" w:hAnsi="Times New Roman" w:cs="Times New Roman"/>
      <w:sz w:val="24"/>
      <w:szCs w:val="24"/>
    </w:rPr>
  </w:style>
  <w:style w:type="character" w:customStyle="1" w:styleId="BlackTextBodyChar">
    <w:name w:val="Black Text Body Char"/>
    <w:basedOn w:val="DefaultParagraphFont"/>
    <w:link w:val="BlackTextBody"/>
    <w:rsid w:val="00AA0FB9"/>
    <w:rPr>
      <w:rFonts w:eastAsia="Times New Roman" w:cstheme="minorHAnsi"/>
    </w:rPr>
  </w:style>
  <w:style w:type="paragraph" w:customStyle="1" w:styleId="HeadinBlue14Caps">
    <w:name w:val="Headin Blue 14 Caps"/>
    <w:basedOn w:val="Heading1"/>
    <w:link w:val="HeadinBlue14CapsChar"/>
    <w:qFormat/>
    <w:rsid w:val="00C93E86"/>
    <w:pPr>
      <w:tabs>
        <w:tab w:val="left" w:pos="180"/>
        <w:tab w:val="left" w:pos="450"/>
      </w:tabs>
      <w:spacing w:before="100" w:beforeAutospacing="1" w:after="100" w:afterAutospacing="1"/>
    </w:pPr>
    <w:rPr>
      <w:i w:val="0"/>
      <w:caps/>
      <w:sz w:val="28"/>
      <w:szCs w:val="28"/>
    </w:rPr>
  </w:style>
  <w:style w:type="paragraph" w:styleId="TOCHeading">
    <w:name w:val="TOC Heading"/>
    <w:basedOn w:val="Heading1"/>
    <w:next w:val="Normal"/>
    <w:uiPriority w:val="39"/>
    <w:semiHidden/>
    <w:unhideWhenUsed/>
    <w:qFormat/>
    <w:rsid w:val="00BC77FE"/>
    <w:pPr>
      <w:keepLines/>
      <w:tabs>
        <w:tab w:val="clear" w:pos="567"/>
      </w:tabs>
      <w:spacing w:before="480" w:line="276" w:lineRule="auto"/>
      <w:outlineLvl w:val="9"/>
    </w:pPr>
    <w:rPr>
      <w:rFonts w:asciiTheme="majorHAnsi" w:eastAsiaTheme="majorEastAsia" w:hAnsiTheme="majorHAnsi" w:cstheme="majorBidi"/>
      <w:bCs/>
      <w:caps/>
      <w:color w:val="365F91" w:themeColor="accent1" w:themeShade="BF"/>
      <w:sz w:val="28"/>
      <w:szCs w:val="28"/>
      <w:lang w:val="en-US" w:eastAsia="ja-JP"/>
    </w:rPr>
  </w:style>
  <w:style w:type="character" w:customStyle="1" w:styleId="HeadinBlue14CapsChar">
    <w:name w:val="Headin Blue 14 Caps Char"/>
    <w:basedOn w:val="Heading1Char"/>
    <w:link w:val="HeadinBlue14Caps"/>
    <w:rsid w:val="00C93E86"/>
    <w:rPr>
      <w:rFonts w:eastAsia="Times New Roman" w:cstheme="minorHAnsi"/>
      <w:b/>
      <w:i w:val="0"/>
      <w:caps/>
      <w:color w:val="002060"/>
      <w:sz w:val="28"/>
      <w:szCs w:val="28"/>
      <w:lang w:val="en-AU"/>
    </w:rPr>
  </w:style>
  <w:style w:type="paragraph" w:customStyle="1" w:styleId="Text2">
    <w:name w:val="Text 2"/>
    <w:basedOn w:val="Calibi12blueheading"/>
    <w:link w:val="Text2Char"/>
    <w:rsid w:val="006A69D3"/>
  </w:style>
  <w:style w:type="character" w:customStyle="1" w:styleId="Text2Char">
    <w:name w:val="Text 2 Char"/>
    <w:basedOn w:val="Calibi12blueheadingChar"/>
    <w:link w:val="Text2"/>
    <w:rsid w:val="006A69D3"/>
    <w:rPr>
      <w:rFonts w:eastAsia="Times New Roman" w:cstheme="minorHAnsi"/>
      <w:b/>
      <w:color w:val="002060"/>
      <w:sz w:val="24"/>
      <w:szCs w:val="24"/>
    </w:rPr>
  </w:style>
  <w:style w:type="character" w:styleId="Emphasis">
    <w:name w:val="Emphasis"/>
    <w:basedOn w:val="DefaultParagraphFont"/>
    <w:uiPriority w:val="20"/>
    <w:rsid w:val="00131C37"/>
    <w:rPr>
      <w:i/>
      <w:iCs/>
    </w:rPr>
  </w:style>
  <w:style w:type="character" w:styleId="CommentReference">
    <w:name w:val="annotation reference"/>
    <w:basedOn w:val="DefaultParagraphFont"/>
    <w:uiPriority w:val="99"/>
    <w:semiHidden/>
    <w:unhideWhenUsed/>
    <w:rsid w:val="00131C37"/>
    <w:rPr>
      <w:sz w:val="16"/>
      <w:szCs w:val="16"/>
    </w:rPr>
  </w:style>
  <w:style w:type="paragraph" w:styleId="CommentText">
    <w:name w:val="annotation text"/>
    <w:basedOn w:val="Normal"/>
    <w:link w:val="CommentTextChar"/>
    <w:uiPriority w:val="99"/>
    <w:semiHidden/>
    <w:unhideWhenUsed/>
    <w:rsid w:val="00131C37"/>
    <w:rPr>
      <w:sz w:val="20"/>
      <w:szCs w:val="20"/>
    </w:rPr>
  </w:style>
  <w:style w:type="character" w:customStyle="1" w:styleId="CommentTextChar">
    <w:name w:val="Comment Text Char"/>
    <w:basedOn w:val="DefaultParagraphFont"/>
    <w:link w:val="CommentText"/>
    <w:uiPriority w:val="99"/>
    <w:semiHidden/>
    <w:rsid w:val="00131C37"/>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131C37"/>
    <w:rPr>
      <w:b/>
      <w:bCs/>
    </w:rPr>
  </w:style>
  <w:style w:type="character" w:customStyle="1" w:styleId="CommentSubjectChar">
    <w:name w:val="Comment Subject Char"/>
    <w:basedOn w:val="CommentTextChar"/>
    <w:link w:val="CommentSubject"/>
    <w:uiPriority w:val="99"/>
    <w:semiHidden/>
    <w:rsid w:val="00131C37"/>
    <w:rPr>
      <w:rFonts w:ascii="Times New Roman" w:eastAsia="Times New Roman" w:hAnsi="Times New Roman" w:cs="Times New Roman"/>
      <w:b/>
      <w:bCs/>
      <w:sz w:val="20"/>
      <w:szCs w:val="20"/>
    </w:rPr>
  </w:style>
  <w:style w:type="paragraph" w:styleId="Revision">
    <w:name w:val="Revision"/>
    <w:hidden/>
    <w:uiPriority w:val="99"/>
    <w:semiHidden/>
    <w:rsid w:val="00131C37"/>
    <w:pPr>
      <w:spacing w:after="0" w:line="240" w:lineRule="auto"/>
    </w:pPr>
    <w:rPr>
      <w:rFonts w:ascii="Times New Roman" w:eastAsia="Times New Roman" w:hAnsi="Times New Roman" w:cs="Times New Roman"/>
      <w:sz w:val="24"/>
      <w:szCs w:val="24"/>
    </w:rPr>
  </w:style>
  <w:style w:type="table" w:styleId="LightList">
    <w:name w:val="Light List"/>
    <w:basedOn w:val="TableNormal"/>
    <w:uiPriority w:val="61"/>
    <w:rsid w:val="00741060"/>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POlicycontentsubheading">
    <w:name w:val="POlicy content sub heading"/>
    <w:basedOn w:val="Heading2"/>
    <w:link w:val="POlicycontentsubheadingChar"/>
    <w:qFormat/>
    <w:rsid w:val="003D6F10"/>
    <w:rPr>
      <w:i w:val="0"/>
      <w:caps w:val="0"/>
      <w:sz w:val="28"/>
    </w:rPr>
  </w:style>
  <w:style w:type="character" w:styleId="IntenseReference">
    <w:name w:val="Intense Reference"/>
    <w:basedOn w:val="DefaultParagraphFont"/>
    <w:uiPriority w:val="32"/>
    <w:rsid w:val="006B4421"/>
    <w:rPr>
      <w:b/>
      <w:bCs/>
      <w:smallCaps/>
      <w:color w:val="C0504D" w:themeColor="accent2"/>
      <w:spacing w:val="5"/>
      <w:u w:val="single"/>
    </w:rPr>
  </w:style>
  <w:style w:type="character" w:customStyle="1" w:styleId="POlicycontentsubheadingChar">
    <w:name w:val="POlicy content sub heading Char"/>
    <w:basedOn w:val="Heading2Char"/>
    <w:link w:val="POlicycontentsubheading"/>
    <w:rsid w:val="003D6F10"/>
    <w:rPr>
      <w:rFonts w:ascii="Arial" w:eastAsia="Times New Roman" w:hAnsi="Arial" w:cstheme="minorHAnsi"/>
      <w:b/>
      <w:color w:val="002060"/>
      <w:sz w:val="28"/>
      <w:szCs w:val="20"/>
      <w:lang w:val="en-AU"/>
    </w:rPr>
  </w:style>
  <w:style w:type="paragraph" w:customStyle="1" w:styleId="Default">
    <w:name w:val="Default"/>
    <w:rsid w:val="00227FD7"/>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4477811">
      <w:bodyDiv w:val="1"/>
      <w:marLeft w:val="0"/>
      <w:marRight w:val="0"/>
      <w:marTop w:val="0"/>
      <w:marBottom w:val="0"/>
      <w:divBdr>
        <w:top w:val="none" w:sz="0" w:space="0" w:color="auto"/>
        <w:left w:val="none" w:sz="0" w:space="0" w:color="auto"/>
        <w:bottom w:val="none" w:sz="0" w:space="0" w:color="auto"/>
        <w:right w:val="none" w:sz="0" w:space="0" w:color="auto"/>
      </w:divBdr>
    </w:div>
    <w:div w:id="365642555">
      <w:bodyDiv w:val="1"/>
      <w:marLeft w:val="0"/>
      <w:marRight w:val="0"/>
      <w:marTop w:val="0"/>
      <w:marBottom w:val="0"/>
      <w:divBdr>
        <w:top w:val="none" w:sz="0" w:space="0" w:color="auto"/>
        <w:left w:val="none" w:sz="0" w:space="0" w:color="auto"/>
        <w:bottom w:val="none" w:sz="0" w:space="0" w:color="auto"/>
        <w:right w:val="none" w:sz="0" w:space="0" w:color="auto"/>
      </w:divBdr>
      <w:divsChild>
        <w:div w:id="2110274228">
          <w:marLeft w:val="0"/>
          <w:marRight w:val="0"/>
          <w:marTop w:val="0"/>
          <w:marBottom w:val="0"/>
          <w:divBdr>
            <w:top w:val="none" w:sz="0" w:space="0" w:color="auto"/>
            <w:left w:val="none" w:sz="0" w:space="0" w:color="auto"/>
            <w:bottom w:val="none" w:sz="0" w:space="0" w:color="auto"/>
            <w:right w:val="none" w:sz="0" w:space="0" w:color="auto"/>
          </w:divBdr>
        </w:div>
      </w:divsChild>
    </w:div>
    <w:div w:id="371149608">
      <w:bodyDiv w:val="1"/>
      <w:marLeft w:val="0"/>
      <w:marRight w:val="0"/>
      <w:marTop w:val="0"/>
      <w:marBottom w:val="0"/>
      <w:divBdr>
        <w:top w:val="none" w:sz="0" w:space="0" w:color="auto"/>
        <w:left w:val="none" w:sz="0" w:space="0" w:color="auto"/>
        <w:bottom w:val="none" w:sz="0" w:space="0" w:color="auto"/>
        <w:right w:val="none" w:sz="0" w:space="0" w:color="auto"/>
      </w:divBdr>
    </w:div>
    <w:div w:id="438331236">
      <w:bodyDiv w:val="1"/>
      <w:marLeft w:val="0"/>
      <w:marRight w:val="0"/>
      <w:marTop w:val="0"/>
      <w:marBottom w:val="0"/>
      <w:divBdr>
        <w:top w:val="none" w:sz="0" w:space="0" w:color="auto"/>
        <w:left w:val="none" w:sz="0" w:space="0" w:color="auto"/>
        <w:bottom w:val="none" w:sz="0" w:space="0" w:color="auto"/>
        <w:right w:val="none" w:sz="0" w:space="0" w:color="auto"/>
      </w:divBdr>
    </w:div>
    <w:div w:id="484903742">
      <w:bodyDiv w:val="1"/>
      <w:marLeft w:val="0"/>
      <w:marRight w:val="0"/>
      <w:marTop w:val="0"/>
      <w:marBottom w:val="0"/>
      <w:divBdr>
        <w:top w:val="none" w:sz="0" w:space="0" w:color="auto"/>
        <w:left w:val="none" w:sz="0" w:space="0" w:color="auto"/>
        <w:bottom w:val="none" w:sz="0" w:space="0" w:color="auto"/>
        <w:right w:val="none" w:sz="0" w:space="0" w:color="auto"/>
      </w:divBdr>
    </w:div>
    <w:div w:id="1007751927">
      <w:bodyDiv w:val="1"/>
      <w:marLeft w:val="0"/>
      <w:marRight w:val="0"/>
      <w:marTop w:val="0"/>
      <w:marBottom w:val="0"/>
      <w:divBdr>
        <w:top w:val="none" w:sz="0" w:space="0" w:color="auto"/>
        <w:left w:val="none" w:sz="0" w:space="0" w:color="auto"/>
        <w:bottom w:val="none" w:sz="0" w:space="0" w:color="auto"/>
        <w:right w:val="none" w:sz="0" w:space="0" w:color="auto"/>
      </w:divBdr>
      <w:divsChild>
        <w:div w:id="875125144">
          <w:marLeft w:val="0"/>
          <w:marRight w:val="0"/>
          <w:marTop w:val="0"/>
          <w:marBottom w:val="0"/>
          <w:divBdr>
            <w:top w:val="none" w:sz="0" w:space="0" w:color="auto"/>
            <w:left w:val="none" w:sz="0" w:space="0" w:color="auto"/>
            <w:bottom w:val="none" w:sz="0" w:space="0" w:color="auto"/>
            <w:right w:val="none" w:sz="0" w:space="0" w:color="auto"/>
          </w:divBdr>
        </w:div>
      </w:divsChild>
    </w:div>
    <w:div w:id="1195313072">
      <w:bodyDiv w:val="1"/>
      <w:marLeft w:val="0"/>
      <w:marRight w:val="0"/>
      <w:marTop w:val="0"/>
      <w:marBottom w:val="0"/>
      <w:divBdr>
        <w:top w:val="none" w:sz="0" w:space="0" w:color="auto"/>
        <w:left w:val="none" w:sz="0" w:space="0" w:color="auto"/>
        <w:bottom w:val="none" w:sz="0" w:space="0" w:color="auto"/>
        <w:right w:val="none" w:sz="0" w:space="0" w:color="auto"/>
      </w:divBdr>
    </w:div>
    <w:div w:id="1277639849">
      <w:bodyDiv w:val="1"/>
      <w:marLeft w:val="0"/>
      <w:marRight w:val="0"/>
      <w:marTop w:val="0"/>
      <w:marBottom w:val="0"/>
      <w:divBdr>
        <w:top w:val="none" w:sz="0" w:space="0" w:color="auto"/>
        <w:left w:val="none" w:sz="0" w:space="0" w:color="auto"/>
        <w:bottom w:val="none" w:sz="0" w:space="0" w:color="auto"/>
        <w:right w:val="none" w:sz="0" w:space="0" w:color="auto"/>
      </w:divBdr>
      <w:divsChild>
        <w:div w:id="1159997111">
          <w:marLeft w:val="0"/>
          <w:marRight w:val="0"/>
          <w:marTop w:val="0"/>
          <w:marBottom w:val="0"/>
          <w:divBdr>
            <w:top w:val="none" w:sz="0" w:space="0" w:color="auto"/>
            <w:left w:val="none" w:sz="0" w:space="0" w:color="auto"/>
            <w:bottom w:val="none" w:sz="0" w:space="0" w:color="auto"/>
            <w:right w:val="none" w:sz="0" w:space="0" w:color="auto"/>
          </w:divBdr>
        </w:div>
      </w:divsChild>
    </w:div>
    <w:div w:id="1434009476">
      <w:bodyDiv w:val="1"/>
      <w:marLeft w:val="0"/>
      <w:marRight w:val="0"/>
      <w:marTop w:val="0"/>
      <w:marBottom w:val="0"/>
      <w:divBdr>
        <w:top w:val="none" w:sz="0" w:space="0" w:color="auto"/>
        <w:left w:val="none" w:sz="0" w:space="0" w:color="auto"/>
        <w:bottom w:val="none" w:sz="0" w:space="0" w:color="auto"/>
        <w:right w:val="none" w:sz="0" w:space="0" w:color="auto"/>
      </w:divBdr>
      <w:divsChild>
        <w:div w:id="1013188497">
          <w:marLeft w:val="0"/>
          <w:marRight w:val="0"/>
          <w:marTop w:val="0"/>
          <w:marBottom w:val="0"/>
          <w:divBdr>
            <w:top w:val="none" w:sz="0" w:space="0" w:color="auto"/>
            <w:left w:val="none" w:sz="0" w:space="0" w:color="auto"/>
            <w:bottom w:val="none" w:sz="0" w:space="0" w:color="auto"/>
            <w:right w:val="none" w:sz="0" w:space="0" w:color="auto"/>
          </w:divBdr>
        </w:div>
      </w:divsChild>
    </w:div>
    <w:div w:id="1462648680">
      <w:bodyDiv w:val="1"/>
      <w:marLeft w:val="0"/>
      <w:marRight w:val="0"/>
      <w:marTop w:val="0"/>
      <w:marBottom w:val="0"/>
      <w:divBdr>
        <w:top w:val="none" w:sz="0" w:space="0" w:color="auto"/>
        <w:left w:val="none" w:sz="0" w:space="0" w:color="auto"/>
        <w:bottom w:val="none" w:sz="0" w:space="0" w:color="auto"/>
        <w:right w:val="none" w:sz="0" w:space="0" w:color="auto"/>
      </w:divBdr>
      <w:divsChild>
        <w:div w:id="537594236">
          <w:marLeft w:val="0"/>
          <w:marRight w:val="0"/>
          <w:marTop w:val="0"/>
          <w:marBottom w:val="0"/>
          <w:divBdr>
            <w:top w:val="none" w:sz="0" w:space="0" w:color="auto"/>
            <w:left w:val="none" w:sz="0" w:space="0" w:color="auto"/>
            <w:bottom w:val="none" w:sz="0" w:space="0" w:color="auto"/>
            <w:right w:val="none" w:sz="0" w:space="0" w:color="auto"/>
          </w:divBdr>
        </w:div>
      </w:divsChild>
    </w:div>
    <w:div w:id="1520972242">
      <w:bodyDiv w:val="1"/>
      <w:marLeft w:val="0"/>
      <w:marRight w:val="0"/>
      <w:marTop w:val="0"/>
      <w:marBottom w:val="0"/>
      <w:divBdr>
        <w:top w:val="none" w:sz="0" w:space="0" w:color="auto"/>
        <w:left w:val="none" w:sz="0" w:space="0" w:color="auto"/>
        <w:bottom w:val="none" w:sz="0" w:space="0" w:color="auto"/>
        <w:right w:val="none" w:sz="0" w:space="0" w:color="auto"/>
      </w:divBdr>
      <w:divsChild>
        <w:div w:id="936982220">
          <w:marLeft w:val="0"/>
          <w:marRight w:val="0"/>
          <w:marTop w:val="0"/>
          <w:marBottom w:val="0"/>
          <w:divBdr>
            <w:top w:val="none" w:sz="0" w:space="0" w:color="auto"/>
            <w:left w:val="none" w:sz="0" w:space="0" w:color="auto"/>
            <w:bottom w:val="none" w:sz="0" w:space="0" w:color="auto"/>
            <w:right w:val="none" w:sz="0" w:space="0" w:color="auto"/>
          </w:divBdr>
        </w:div>
      </w:divsChild>
    </w:div>
    <w:div w:id="1647396044">
      <w:bodyDiv w:val="1"/>
      <w:marLeft w:val="0"/>
      <w:marRight w:val="0"/>
      <w:marTop w:val="0"/>
      <w:marBottom w:val="0"/>
      <w:divBdr>
        <w:top w:val="none" w:sz="0" w:space="0" w:color="auto"/>
        <w:left w:val="none" w:sz="0" w:space="0" w:color="auto"/>
        <w:bottom w:val="none" w:sz="0" w:space="0" w:color="auto"/>
        <w:right w:val="none" w:sz="0" w:space="0" w:color="auto"/>
      </w:divBdr>
    </w:div>
    <w:div w:id="1728600219">
      <w:bodyDiv w:val="1"/>
      <w:marLeft w:val="0"/>
      <w:marRight w:val="0"/>
      <w:marTop w:val="0"/>
      <w:marBottom w:val="0"/>
      <w:divBdr>
        <w:top w:val="none" w:sz="0" w:space="0" w:color="auto"/>
        <w:left w:val="none" w:sz="0" w:space="0" w:color="auto"/>
        <w:bottom w:val="none" w:sz="0" w:space="0" w:color="auto"/>
        <w:right w:val="none" w:sz="0" w:space="0" w:color="auto"/>
      </w:divBdr>
      <w:divsChild>
        <w:div w:id="1946425188">
          <w:marLeft w:val="0"/>
          <w:marRight w:val="0"/>
          <w:marTop w:val="0"/>
          <w:marBottom w:val="0"/>
          <w:divBdr>
            <w:top w:val="none" w:sz="0" w:space="0" w:color="auto"/>
            <w:left w:val="none" w:sz="0" w:space="0" w:color="auto"/>
            <w:bottom w:val="none" w:sz="0" w:space="0" w:color="auto"/>
            <w:right w:val="none" w:sz="0" w:space="0" w:color="auto"/>
          </w:divBdr>
        </w:div>
      </w:divsChild>
    </w:div>
    <w:div w:id="1800680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E2B34E-F8FC-4794-8486-3DE95079C6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1061</Words>
  <Characters>6051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7098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Madeline Janiola</dc:creator>
  <cp:lastModifiedBy>Madeline Janiola</cp:lastModifiedBy>
  <cp:revision>3</cp:revision>
  <cp:lastPrinted>2016-01-12T08:14:00Z</cp:lastPrinted>
  <dcterms:created xsi:type="dcterms:W3CDTF">2016-02-04T10:39:00Z</dcterms:created>
  <dcterms:modified xsi:type="dcterms:W3CDTF">2021-02-17T10:44:00Z</dcterms:modified>
</cp:coreProperties>
</file>