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prologue"/>
      <w:r>
        <w:t xml:space="preserve">Prologue</w:t>
      </w:r>
      <w:bookmarkEnd w:id="20"/>
    </w:p>
    <w:p>
      <w:pPr>
        <w:pStyle w:val="FirstParagraph"/>
      </w:pPr>
      <w:r>
        <w:t xml:space="preserve">What we know is sensitive to ever so many factors. The thesis of this book is that one of those factors is which questions we are interested in.</w:t>
      </w:r>
    </w:p>
    <w:p>
      <w:pPr>
        <w:pStyle w:val="BodyText"/>
      </w:pPr>
      <w:r>
        <w:t xml:space="preserve">To know something in the context of answering a question requires, among other things, that we can treat the thing known as a fixed starting point for that inquiry. But there is practically nothing that we can treat as a fixed point in any inquiry whatsoever. If the stakes are high enough, or cost of questioning low enough, it can be appropriate to question almost anything at all. If what we know is what can be treated as a fixed starting point in any inquiry whatsoever, then we know almost nothing. Since we do know a lot, this can’t be right.</w:t>
      </w:r>
    </w:p>
    <w:p>
      <w:pPr>
        <w:pStyle w:val="BodyText"/>
      </w:pPr>
      <w:r>
        <w:t xml:space="preserve">The solution is to say that what we know varies depending on what questions we are interested in, and so on what inquiries we are engaged in. If a proposition can’t be treated as a fixed point for a particular inquiry, then it can’t be known so long as we are engaged in that inquiry. But it can, at least possibly, be known at other times.</w:t>
      </w:r>
    </w:p>
    <w:p>
      <w:pPr>
        <w:pStyle w:val="BodyText"/>
      </w:pPr>
      <w:r>
        <w:t xml:space="preserve">The story of investigations into knowledge over the last fifty years is the story of finding ever more things that knowledge is sensitive to. The thesis of this book is that human interests, in particular the interests of the would be knower, should be added to that list.</w:t>
      </w:r>
    </w:p>
    <w:p>
      <w:pPr>
        <w:pStyle w:val="BodyText"/>
      </w:pPr>
      <w:r>
        <w:t xml:space="preserve">It helps to begin with a list of some of the things which we already know that knowledge is sensitive to. Much of this list, indeed much of the rest of this chapter, will be familiar to experts. But for most readers, it helps to locate the view of the book by placing it in the context of familiar theses about what knowledge is sensitive to.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
        </w:rPr>
        <w:t xml:space="preserve">The Sleepwalkers</w:t>
      </w:r>
      <w:r>
        <w:t xml:space="preserve"> </w:t>
      </w:r>
      <w:r>
        <w:t xml:space="preserve">(Clark 2012)</w:t>
      </w:r>
      <w:r>
        <w:t xml:space="preserve">, though in some of the variants we’ll discuss she reads a less impressive book. In it she reads the remarkable story of Henriette Calliaux, the second wife of anti-war French politician Joseph Calliaux. As you may already know, Henriette Calliaux shot and killed Gaston Calmette, the editor of</w:t>
      </w:r>
      <w:r>
        <w:t xml:space="preserve"> </w:t>
      </w:r>
      <w:r>
        <w:rPr>
          <w:i/>
        </w:rPr>
        <w:t xml:space="preserve">Le Figaro</w:t>
      </w:r>
      <w:r>
        <w:t xml:space="preserve">, after</w:t>
      </w:r>
      <w:r>
        <w:t xml:space="preserve"> </w:t>
      </w:r>
      <w:r>
        <w:rPr>
          <w:i/>
        </w:rPr>
        <w:t xml:space="preserve">Le Figaro</w:t>
      </w:r>
      <w:r>
        <w:t xml:space="preserve"> </w:t>
      </w:r>
      <w:r>
        <w:t xml:space="preserve">published a string of damaging articles about Joseph Calliaux. The murder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Calliaux,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m:oMath>
        <m:r>
          <m:t>p</m:t>
        </m:r>
      </m:oMath>
      <w:r>
        <w:t xml:space="preserve">. In this base case, Charlotte knows that</w:t>
      </w:r>
      <w:r>
        <w:t xml:space="preserve"> </w:t>
      </w:r>
      <m:oMath>
        <m:r>
          <m:t>p</m:t>
        </m:r>
      </m:oMath>
      <w:r>
        <w:t xml:space="preserve">. But there are ever so many ways in which Charlotte could fail to have known it. The following three are particularly important .</w:t>
      </w:r>
    </w:p>
    <w:p>
      <w:pPr>
        <w:pStyle w:val="BlockText"/>
      </w:pPr>
      <w:r>
        <w:rPr>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this basis, firmly believed that she would be.</w:t>
      </w:r>
    </w:p>
    <w:p>
      <w:pPr>
        <w:pStyle w:val="BlockText"/>
      </w:pPr>
      <w:r>
        <w:rPr>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m:oMath>
        <m:r>
          <m:t>p</m:t>
        </m:r>
      </m:oMath>
      <w:r>
        <w:t xml:space="preserve">.</w:t>
      </w:r>
    </w:p>
    <w:p>
      <w:pPr>
        <w:pStyle w:val="BlockText"/>
      </w:pPr>
      <w:r>
        <w:rPr>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In all three of these variants, Charlotte does not know that</w:t>
      </w:r>
      <w:r>
        <w:t xml:space="preserve"> </w:t>
      </w:r>
      <m:oMath>
        <m:r>
          <m:t>p</m:t>
        </m:r>
      </m:oMath>
      <w:r>
        <w:t xml:space="preserve">. I take these three kinds of cases to be good evidence that knowledge requires (respectively) justification, truth, and belief. In variant J, Charlotte lacks knowledge because her belief in</w:t>
      </w:r>
      <w:r>
        <w:t xml:space="preserve"> </w:t>
      </w:r>
      <m:oMath>
        <m:r>
          <m:t>p</m:t>
        </m:r>
      </m:oMath>
      <w:r>
        <w:t xml:space="preserve"> </w:t>
      </w:r>
      <w:r>
        <w:t xml:space="preserve">is not justified; it is a mere hunch. In variant T, Charlotte lacks knowledge because her belief is not true; it is an honest mistake. In variant B, Charlotte lacks knowledge because she doesn’t even believe</w:t>
      </w:r>
      <w:r>
        <w:t xml:space="preserve"> </w:t>
      </w:r>
      <m:oMath>
        <m:r>
          <m:t>p</m:t>
        </m:r>
      </m:oMath>
      <w:r>
        <w:t xml:space="preserve">; she has the evidence, but does not accept it.</w:t>
      </w:r>
    </w:p>
    <w:p>
      <w:pPr>
        <w:pStyle w:val="BodyText"/>
      </w:pPr>
      <w:r>
        <w:t xml:space="preserve">In all three cases there are philosophers who argue that these conditions are not strictly necessary, but it would take us too far afield to debate these points. I will simply take for granted that cases like Variant J show justification (or some kind of well-groundedness) is necessary for knowledge, Variant T shows that truth is necessary for knowledge, and Variant B shows belief (or at least some kind of strong acceptance) is necessary for knowledge. (I will come back to some of the issues about belief in chapter</w:t>
      </w:r>
      <w:r>
        <w:t xml:space="preserve"> </w:t>
      </w:r>
      <w:r>
        <w:t xml:space="preserve">3</w:t>
      </w:r>
      <w:r>
        <w:t xml:space="preserve">.)</w:t>
      </w:r>
    </w:p>
    <w:p>
      <w:pPr>
        <w:pStyle w:val="BodyText"/>
      </w:pPr>
      <w:r>
        <w:t xml:space="preserve">For a short while in the mid-20th century, some philosophers thought these conditions were not merely necessary for knowledge, but jointly sufficient. To know that</w:t>
      </w:r>
      <w:r>
        <w:t xml:space="preserve"> </w:t>
      </w:r>
      <m:oMath>
        <m:r>
          <m:t>p</m:t>
        </m:r>
      </m:oMath>
      <w:r>
        <w:t xml:space="preserve"> </w:t>
      </w:r>
      <w:r>
        <w:t xml:space="preserve">just is to have a justified, true belief that</w:t>
      </w:r>
      <w:r>
        <w:t xml:space="preserve"> </w:t>
      </w:r>
      <m:oMath>
        <m:r>
          <m:t>p</m:t>
        </m:r>
      </m:oMath>
      <w:r>
        <w:t xml:space="preserve">. This became known, largely in retrospect, as the JTB theory of knowledge. It fell out of fashion dramatically after a short but decisive criticism was published by Edmund</w:t>
      </w:r>
      <w:r>
        <w:t xml:space="preserve"> </w:t>
      </w:r>
      <w:r>
        <w:t xml:space="preserve">Gettier (1963)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
        </w:rPr>
        <w:t xml:space="preserve">Variant D</w:t>
      </w:r>
    </w:p>
    <w:p>
      <w:pPr>
        <w:pStyle w:val="BlockText"/>
      </w:pPr>
      <w:r>
        <w:t xml:space="preserve">Like in Variant J, Charlotte stops reading before the denouement. And she believes that Caillaux was acquitted. But she does not believe this on the basis of a hunch. Rather, she believes it because she read in another book that official France was so discombobulated in July 1914 that it didn’t manage to convict a single murderer. This is false, but Charlotte used it to reason to the true conclusion that</w:t>
      </w:r>
      <w:r>
        <w:t xml:space="preserve"> </w:t>
      </w:r>
      <m:oMath>
        <m:r>
          <m:t>p</m:t>
        </m:r>
      </m:oMath>
      <w:r>
        <w:t xml:space="preserve">.</w:t>
      </w:r>
    </w:p>
    <w:p>
      <w:pPr>
        <w:pStyle w:val="FirstParagraph"/>
      </w:pPr>
      <w:r>
        <w:t xml:space="preserve">In Variant D Charlotte does not know that</w:t>
      </w:r>
      <w:r>
        <w:t xml:space="preserve"> </w:t>
      </w:r>
      <m:oMath>
        <m:r>
          <m:t>p</m:t>
        </m:r>
      </m:oMath>
      <w:r>
        <w:t xml:space="preserve">. She does not know it because reasoning that relies on a falsehood in just this way does not ground knowledge. So here is another thing that knowledge is sensitive to - whether the grounds for one’s belief are true.</w:t>
      </w:r>
    </w:p>
    <w:p>
      <w:pPr>
        <w:pStyle w:val="BodyText"/>
      </w:pPr>
      <w:r>
        <w:t xml:space="preserve">The variations from now on will not be as intuitively clear; whether Charlotte knows that</w:t>
      </w:r>
      <w:r>
        <w:t xml:space="preserve"> </w:t>
      </w:r>
      <m:oMath>
        <m:r>
          <m:t>p</m:t>
        </m:r>
      </m:oMath>
      <w:r>
        <w:t xml:space="preserve"> </w:t>
      </w:r>
      <w:r>
        <w:t xml:space="preserve">will be matters of greater dispute than in these first four variants. But I think there is a good case to be made in each of them. The first case is a version of an example due to Gilbert</w:t>
      </w:r>
      <w:r>
        <w:t xml:space="preserve"> </w:t>
      </w:r>
      <w:r>
        <w:t xml:space="preserve">Harman (1973, 143ff)</w:t>
      </w:r>
      <w:r>
        <w:t xml:space="preserve">.</w:t>
      </w:r>
    </w:p>
    <w:p>
      <w:pPr>
        <w:pStyle w:val="BlockText"/>
      </w:pPr>
      <w:r>
        <w:rPr>
          <w:i/>
        </w:rPr>
        <w:t xml:space="preserve">Variant H</w:t>
      </w:r>
    </w:p>
    <w:p>
      <w:pPr>
        <w:pStyle w:val="BlockText"/>
      </w:pPr>
      <w:r>
        <w:t xml:space="preserve">It is surprising that Charlotte has never heard of Henriette Caillaux, because in the world she inhabits, the story of Calliaux is infamous. She is as well known as other famous killers like Ned Kelly, Jack the Ripper, and Lee Harvey Oswald. Novels, plays and movies are frequently made about her killing of Calmette. But in all of these popular depictions, the ending is fictionalised. Every one of them ends with Caillaux’s conviction and execution. This happened because the authorities were so embarrassed by her acquittal that they created a vast alternative reality in which Caillaux was convicted. Charlotte, by an amazing coincidence, is the only person to have not encountered this story. So when she reads a word-for-word duplicate of Clark’s book, she doesn’t realise it is controversial, and believes that</w:t>
      </w:r>
      <w:r>
        <w:t xml:space="preserve"> </w:t>
      </w:r>
      <m:oMath>
        <m:r>
          <m:t>p</m:t>
        </m:r>
      </m:oMath>
      <w:r>
        <w:t xml:space="preserve">. Had she seen any of these books or plays, she would have assumed her book was making some mistake, since it is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 don’t think Charlotte knows that</w:t>
      </w:r>
      <w:r>
        <w:t xml:space="preserve"> </w:t>
      </w:r>
      <m:oMath>
        <m:r>
          <m:t>p</m:t>
        </m:r>
      </m:oMath>
      <w:r>
        <w:t xml:space="preserve"> </w:t>
      </w:r>
      <w:r>
        <w:t xml:space="preserve">in Variant H. If that’s right, then whether Charlotte knows that</w:t>
      </w:r>
      <w:r>
        <w:t xml:space="preserve"> </w:t>
      </w:r>
      <m:oMath>
        <m:r>
          <m:t>p</m:t>
        </m:r>
      </m:oMath>
      <w:r>
        <w:t xml:space="preserve"> </w:t>
      </w:r>
      <w:r>
        <w:t xml:space="preserve">is sensitive not just to the evidence she has, but to the evidence that is all around her. If she’s swimming in a sea of evidence against</w:t>
      </w:r>
      <w:r>
        <w:t xml:space="preserve"> </w:t>
      </w:r>
      <m:oMath>
        <m:r>
          <m:t>p</m:t>
        </m:r>
      </m:oMath>
      <w:r>
        <w:t xml:space="preserve">, and by the sheerest luck has not run into it, that can block knowledge that</w:t>
      </w:r>
      <w:r>
        <w:t xml:space="preserve"> </w:t>
      </w:r>
      <m:oMath>
        <m:r>
          <m:t>p</m:t>
        </m:r>
      </m:oMath>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
        </w:rPr>
        <w:t xml:space="preserve">somewhere</w:t>
      </w:r>
      <w:r>
        <w:t xml:space="preserve">.</w:t>
      </w:r>
    </w:p>
    <w:p>
      <w:pPr>
        <w:pStyle w:val="BlockText"/>
      </w:pPr>
      <w:r>
        <w:rPr>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it is only the very first printing of the book that contains the mistake. Charlotte started reading the book after seeing it in a second-hand shop. The shop had two copies: one from the flawed first printing, and one from a later printing. Charlotte buys the later one because it is the first one she sees; had she entered the history section from the other direction, she would have bought the first printing, and come to believe that</w:t>
      </w:r>
      <w:r>
        <w:t xml:space="preserve"> </w:t>
      </w:r>
      <m:oMath>
        <m:r>
          <m:t>p</m:t>
        </m:r>
      </m:oMath>
      <w:r>
        <w:t xml:space="preserve"> </w:t>
      </w:r>
      <w:r>
        <w:t xml:space="preserve">is false.</w:t>
      </w:r>
    </w:p>
    <w:p>
      <w:pPr>
        <w:pStyle w:val="FirstParagraph"/>
      </w:pPr>
      <w:r>
        <w:t xml:space="preserve">In this case, Charlotte doesn’t know that</w:t>
      </w:r>
      <w:r>
        <w:t xml:space="preserve"> </w:t>
      </w:r>
      <m:oMath>
        <m:r>
          <m:t>p</m:t>
        </m:r>
      </m:oMath>
      <w:r>
        <w:t xml:space="preserve"> </w:t>
      </w:r>
      <w:r>
        <w:t xml:space="preserve">is true. There is too much luck in her happening to buy the later printing rather than the earlier printing. The belief-forming method that she uses - buy an apparently authoritative history book and believe the plausible and well-supported things it says - goes wrong on just this question in a very nearby possible world. (That is, it goes wrong in the world where she picks up the other copy.) And that kind of luck is incompatible with knowledge.</w:t>
      </w:r>
    </w:p>
    <w:p>
      <w:pPr>
        <w:pStyle w:val="BodyText"/>
      </w:pPr>
      <w:r>
        <w:t xml:space="preserve">The contemporary terminology for this is that a belief forming method only yields knowledge if it is</w:t>
      </w:r>
      <w:r>
        <w:t xml:space="preserve"> </w:t>
      </w:r>
      <w:r>
        <w:rPr>
          <w:i/>
        </w:rPr>
        <w:t xml:space="preserve">safe</w:t>
      </w:r>
      <w:r>
        <w:t xml:space="preserve">. And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But safety in this sense is a tricky notion. In Variant K, Charlotte seemingly does know that</w:t>
      </w:r>
      <w:r>
        <w:t xml:space="preserve"> </w:t>
      </w:r>
      <m:oMath>
        <m:r>
          <m:t>p</m:t>
        </m:r>
      </m:oMath>
      <w:r>
        <w:t xml:space="preserve">.</w:t>
      </w:r>
    </w:p>
    <w:p>
      <w:pPr>
        <w:pStyle w:val="BlockText"/>
      </w:pPr>
      <w:r>
        <w:rPr>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m:oMath>
        <m:r>
          <m:t>p</m:t>
        </m:r>
      </m:oMath>
      <w:r>
        <w:t xml:space="preserve">.</w:t>
      </w:r>
    </w:p>
    <w:p>
      <w:pPr>
        <w:pStyle w:val="FirstParagraph"/>
      </w:pPr>
      <w:r>
        <w:t xml:space="preserve">In Variant K, Charlotte does know that</w:t>
      </w:r>
      <w:r>
        <w:t xml:space="preserve"> </w:t>
      </w:r>
      <m:oMath>
        <m:r>
          <m:t>p</m:t>
        </m:r>
      </m:oMath>
      <w:r>
        <w:t xml:space="preserve">. She believes</w:t>
      </w:r>
      <w:r>
        <w:t xml:space="preserve"> </w:t>
      </w:r>
      <m:oMath>
        <m:r>
          <m:t>p</m:t>
        </m:r>
      </m:oMath>
      <w:r>
        <w:t xml:space="preserve"> </w:t>
      </w:r>
      <w:r>
        <w:t xml:space="preserve">on good evidence from a trustworthy source, and there is no realistic possibility where she goes wrong on this question by trusting this source. I’ll return to the difference between Variants S and K in a little, but first I want to consider two more cases.</w:t>
      </w:r>
    </w:p>
    <w:p>
      <w:pPr>
        <w:pStyle w:val="BlockText"/>
      </w:pPr>
      <w:r>
        <w:rPr>
          <w:i/>
        </w:rPr>
        <w:t xml:space="preserve">Variant C</w:t>
      </w:r>
    </w:p>
    <w:p>
      <w:pPr>
        <w:pStyle w:val="BlockText"/>
      </w:pPr>
      <w:r>
        <w:t xml:space="preserve">Charlotte reads Clark’s book and believes</w:t>
      </w:r>
      <w:r>
        <w:t xml:space="preserve"> </w:t>
      </w:r>
      <m:oMath>
        <m:r>
          <m:t>p</m:t>
        </m:r>
      </m:oMath>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w:t>
      </w:r>
      <w:r>
        <w:t xml:space="preserve"> </w:t>
      </w:r>
      <m:oMath>
        <m:r>
          <m:t>p</m:t>
        </m:r>
      </m:oMath>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m:oMath>
        <m:r>
          <m:t>p</m:t>
        </m:r>
      </m:oMath>
      <w:r>
        <w:t xml:space="preserve">. The incoherence in her beliefs on this very point undermines her claim to knowledge. And at last we get to the case that motivates this book.</w:t>
      </w:r>
    </w:p>
    <w:p>
      <w:pPr>
        <w:pStyle w:val="BlockText"/>
      </w:pPr>
      <w:r>
        <w:rPr>
          <w:i/>
        </w:rPr>
        <w:t xml:space="preserve">Variant I</w:t>
      </w:r>
    </w:p>
    <w:p>
      <w:pPr>
        <w:pStyle w:val="BlockText"/>
      </w:pPr>
      <w:r>
        <w:t xml:space="preserve">Charlotte reads the book, and believes that</w:t>
      </w:r>
      <w:r>
        <w:t xml:space="preserve"> </w:t>
      </w:r>
      <m:oMath>
        <m:r>
          <m:t>p</m:t>
        </m:r>
      </m:oMath>
      <w:r>
        <w:t xml:space="preserve">. She is then offered a bet by a curiously benevolent deity. If she takes the bet, and</w:t>
      </w:r>
      <w:r>
        <w:t xml:space="preserve"> </w:t>
      </w:r>
      <m:oMath>
        <m:r>
          <m:t>p</m:t>
        </m:r>
      </m:oMath>
      <w:r>
        <w:t xml:space="preserve"> </w:t>
      </w:r>
      <w:r>
        <w:t xml:space="preserve">is true, she wins a dinner at her favourite bistro, Le Temps des cerises. If she takes the bet, and</w:t>
      </w:r>
      <w:r>
        <w:t xml:space="preserve"> </w:t>
      </w:r>
      <m:oMath>
        <m:r>
          <m:t>p</m:t>
        </m:r>
      </m:oMath>
      <w:r>
        <w:t xml:space="preserve"> </w:t>
      </w:r>
      <w:r>
        <w:t xml:space="preserve">is false, she is cast into The Bad Place for eternity. If she declines the bet, life goes on as normal. And now she’s deciding what to do.</w:t>
      </w:r>
    </w:p>
    <w:p>
      <w:pPr>
        <w:pStyle w:val="FirstParagraph"/>
      </w:pPr>
      <w:r>
        <w:t xml:space="preserve">The main argument I’ll defend in this book goes as follows.</w:t>
      </w:r>
    </w:p>
    <w:p>
      <w:pPr>
        <w:pStyle w:val="Compact"/>
        <w:numPr>
          <w:numId w:val="1001"/>
          <w:ilvl w:val="0"/>
        </w:numPr>
      </w:pPr>
      <w:r>
        <w:t xml:space="preserve">Charlotte shouldn’t take the bet because it’s too risky.</w:t>
      </w:r>
    </w:p>
    <w:p>
      <w:pPr>
        <w:pStyle w:val="Compact"/>
        <w:numPr>
          <w:numId w:val="1001"/>
          <w:ilvl w:val="0"/>
        </w:numPr>
      </w:pPr>
      <w:r>
        <w:t xml:space="preserve">If Charlotte knows that</w:t>
      </w:r>
      <w:r>
        <w:t xml:space="preserve"> </w:t>
      </w:r>
      <m:oMath>
        <m:r>
          <m:t>p</m:t>
        </m:r>
      </m:oMath>
      <w:r>
        <w:t xml:space="preserve">, then she knows that taking the bet will have good consequences.</w:t>
      </w:r>
    </w:p>
    <w:p>
      <w:pPr>
        <w:pStyle w:val="Compact"/>
        <w:numPr>
          <w:numId w:val="1001"/>
          <w:ilvl w:val="0"/>
        </w:numPr>
      </w:pPr>
      <w:r>
        <w:t xml:space="preserve">If Charlotte knows that taking the bet will have good consequences, then taking the bet is not too risky.</w:t>
      </w:r>
    </w:p>
    <w:p>
      <w:pPr>
        <w:pStyle w:val="Compact"/>
        <w:numPr>
          <w:numId w:val="1001"/>
          <w:ilvl w:val="0"/>
        </w:numPr>
      </w:pPr>
      <w:r>
        <w:t xml:space="preserve">So, Charlotte doesn’t know that</w:t>
      </w:r>
      <w:r>
        <w:t xml:space="preserve"> </w:t>
      </w:r>
      <m:oMath>
        <m:r>
          <m:t>p</m:t>
        </m:r>
      </m:oMath>
      <w:r>
        <w:t xml:space="preserve">.</w:t>
      </w:r>
    </w:p>
    <w:p>
      <w:pPr>
        <w:pStyle w:val="FirstParagraph"/>
      </w:pPr>
      <w:r>
        <w:t xml:space="preserve">So being offered the bet, having her practical situation changed in this way, changes what Charlotte knows. When she read the book, she knew that</w:t>
      </w:r>
      <w:r>
        <w:t xml:space="preserve"> </w:t>
      </w:r>
      <m:oMath>
        <m:r>
          <m:t>p</m:t>
        </m:r>
      </m:oMath>
      <w:r>
        <w:t xml:space="preserve">; now she doesn’t. What she knows is sensitive to whether she is deliberating about questions like</w:t>
      </w:r>
      <w:r>
        <w:t xml:space="preserve"> </w:t>
      </w:r>
      <w:r>
        <w:rPr>
          <w:i/>
        </w:rPr>
        <w:t xml:space="preserve">Should I take this bet?</w:t>
      </w:r>
    </w:p>
    <w:p>
      <w:pPr>
        <w:pStyle w:val="BodyText"/>
      </w:pPr>
      <w:r>
        <w:t xml:space="preserve">The explanation for why her knowledge is interest-relative is that what she knows depends on what she can, rationally, take as a fixed starting point in inquiry. When inquiring about whether to take the bet, she can take as fixed that the terms of the bet include a nice dinner if</w:t>
      </w:r>
      <w:r>
        <w:t xml:space="preserve"> </w:t>
      </w:r>
      <m:oMath>
        <m:r>
          <m:t>p</m:t>
        </m:r>
      </m:oMath>
      <w:r>
        <w:t xml:space="preserve"> </w:t>
      </w:r>
      <w:r>
        <w:t xml:space="preserve">is true and disaster if it is false, that Le Temps des cerises exists, that The Bad Place is bad, and so on. To be sure, she shouldn’t be perfectly certain of any of these things, but if we had to account for all of our uncertainty in every one of our deliberations, we wouldn’t be able to do anything. So she takes those things as fixed. But she cannot take as fixed that</w:t>
      </w:r>
      <w:r>
        <w:t xml:space="preserve"> </w:t>
      </w:r>
      <m:oMath>
        <m:r>
          <m:t>p</m:t>
        </m:r>
      </m:oMath>
      <w:r>
        <w:t xml:space="preserve"> </w:t>
      </w:r>
      <w:r>
        <w:t xml:space="preserve">is true. The rational attitude to take towards</w:t>
      </w:r>
      <w:r>
        <w:t xml:space="preserve"> </w:t>
      </w:r>
      <m:oMath>
        <m:r>
          <m:t>p</m:t>
        </m:r>
      </m:oMath>
      <w:r>
        <w:t xml:space="preserve">, in the context of this very inquiry, is that it is very very likely. And that’s a different attitude to taking it as fixed and true. And that’s why she can’t know</w:t>
      </w:r>
      <w:r>
        <w:t xml:space="preserve"> </w:t>
      </w:r>
      <m:oMath>
        <m:r>
          <m:t>p</m:t>
        </m:r>
      </m:oMath>
      <w:r>
        <w:t xml:space="preserve">, while doing this inquiry.</w:t>
      </w:r>
    </w:p>
    <w:p>
      <w:pPr>
        <w:pStyle w:val="BodyText"/>
      </w:pPr>
      <w:r>
        <w:t xml:space="preserve">But there are other inquiries where she can, rationally, take quite a different attitude towards</w:t>
      </w:r>
      <w:r>
        <w:t xml:space="preserve"> </w:t>
      </w:r>
      <m:oMath>
        <m:r>
          <m:t>p</m:t>
        </m:r>
      </m:oMath>
      <w:r>
        <w:t xml:space="preserve">. If someone asks her what was happening in France in July 1914, and she is weighing up how to answer, she can take it as given that</w:t>
      </w:r>
      <w:r>
        <w:t xml:space="preserve"> </w:t>
      </w:r>
      <m:oMath>
        <m:r>
          <m:t>p</m:t>
        </m:r>
      </m:oMath>
      <w:r>
        <w:t xml:space="preserve"> </w:t>
      </w:r>
      <w:r>
        <w:t xml:space="preserve">is true. That doesn’t settle whether</w:t>
      </w:r>
      <w:r>
        <w:t xml:space="preserve"> </w:t>
      </w:r>
      <m:oMath>
        <m:r>
          <m:t>p</m:t>
        </m:r>
      </m:oMath>
      <w:r>
        <w:t xml:space="preserve"> </w:t>
      </w:r>
      <w:r>
        <w:t xml:space="preserve">should be part of her answer, since it might be insufficiently relevant. There were a lot of things happening in France in July 1914, like in every month in every country, and she has to decide what to leave in and what to leave out. But, at least in the normal case, she should make that decision while taking it as given that</w:t>
      </w:r>
      <w:r>
        <w:t xml:space="preserve"> </w:t>
      </w:r>
      <m:oMath>
        <m:r>
          <m:t>p</m:t>
        </m:r>
      </m:oMath>
      <w:r>
        <w:t xml:space="preserve"> </w:t>
      </w:r>
      <w:r>
        <w:t xml:space="preserve">is true.</w:t>
      </w:r>
    </w:p>
    <w:p>
      <w:pPr>
        <w:pStyle w:val="BodyText"/>
      </w:pPr>
      <w:r>
        <w:t xml:space="preserve">So in the context of some inquiries, Charlotte knows that</w:t>
      </w:r>
      <w:r>
        <w:t xml:space="preserve"> </w:t>
      </w:r>
      <m:oMath>
        <m:r>
          <m:t>p</m:t>
        </m:r>
      </m:oMath>
      <w:r>
        <w:t xml:space="preserve">, and in the context of other inquiries, she does not. What she knows varies with her inquiries. That is, it varies with what questions she is interested in. Her knowledge is interest-relative; it is sensitive to her interests.</w:t>
      </w:r>
    </w:p>
    <w:p>
      <w:pPr>
        <w:pStyle w:val="BodyText"/>
      </w:pPr>
      <w:r>
        <w:t xml:space="preserve">But the point of this little survey is that this is just one more thing that knowledge is sensitive to. Variants J, T, B, D, H, S and C all showed other ways in which Charlotte’s knowledge was sensitive to details of her situation. The aim of this book is that we shouldn’t stop with variants like those seven; knowledge is sensitive to more than they show.</w:t>
      </w:r>
    </w:p>
    <w:p>
      <w:pPr>
        <w:pStyle w:val="BodyText"/>
      </w:pPr>
      <w:r>
        <w:t xml:space="preserve">This does not mean that the analysis of knowledge should include references to interests, or indeed to anything else that covers the other seven variants where Charlotte loses knowledge. Philosophers used to think that just like we can chemically analyse jadeite as NaAlSi</w:t>
      </w:r>
      <m:oMath>
        <m:sSub>
          <m:e>
            <m:r>
              <m:t>​</m:t>
            </m:r>
          </m:e>
          <m:sub>
            <m:r>
              <m:t>2</m:t>
            </m:r>
          </m:sub>
        </m:sSub>
      </m:oMath>
      <w:r>
        <w:t xml:space="preserve">O</w:t>
      </w:r>
      <m:oMath>
        <m:sSub>
          <m:e>
            <m:r>
              <m:t>​</m:t>
            </m:r>
          </m:e>
          <m:sub>
            <m:r>
              <m:t>6</m:t>
            </m:r>
          </m:sub>
        </m:sSub>
      </m:oMath>
      <w:r>
        <w:t xml:space="preserve">, we can break it down into sodium, aluminium, silicon and oxygen, we can analytically break knowledge down into its constituent parts. This is a much less popular view nowadays, largely due to the failure of attempts at analysis. But we don’t have to think that there is any such analysis on offer to think that, for example, it is a necessary truth that whatever is known is true. Similarly, we don’t have to think that there is any analysis of knowledge that makes reference to the interests of the knower in order to think that what one knows is sensitive to what one’s interests are.</w:t>
      </w:r>
    </w:p>
    <w:p>
      <w:pPr>
        <w:pStyle w:val="BodyText"/>
      </w:pPr>
      <w:r>
        <w:t xml:space="preserve">In listing a number of different cases in which Charlotte can lose knowledge of</w:t>
      </w:r>
      <w:r>
        <w:t xml:space="preserve"> </w:t>
      </w:r>
      <m:oMath>
        <m:r>
          <m:t>p</m:t>
        </m:r>
      </m:oMath>
      <w:r>
        <w:t xml:space="preserve">, I do not mean to suggest that the explanation of why Charlotte loses knowledge is different in each case. there is no common explanation of multiple cases. Indeed, in many of these cases her loss of knowledge is explained in the same way. Linda</w:t>
      </w:r>
      <w:r>
        <w:t xml:space="preserve"> </w:t>
      </w:r>
      <w:r>
        <w:t xml:space="preserve">Zagzebski (1994)</w:t>
      </w:r>
      <w:r>
        <w:t xml:space="preserve"> </w:t>
      </w:r>
      <w:r>
        <w:t xml:space="preserve">argued, convincingly, that any theory of knowledge that gave distinct a explanation of cases like Variant T (where the belief is well-grounded, but false) from its explanation of the other cases would end up with insuperable difficulties.So there must be some overlap between the explanations of the cases.</w:t>
      </w:r>
    </w:p>
    <w:p>
      <w:pPr>
        <w:pStyle w:val="BodyText"/>
      </w:pPr>
      <w:r>
        <w:t xml:space="preserve">And indeed, I won’t treat Variant I as independent of the rest. There are close connections between what’s going on in Variant C and what’s going on in Variant I. Assume Charlotte holds on to her belief in</w:t>
      </w:r>
      <w:r>
        <w:t xml:space="preserve"> </w:t>
      </w:r>
      <m:oMath>
        <m:r>
          <m:t>p</m:t>
        </m:r>
      </m:oMath>
      <w:r>
        <w:t xml:space="preserve">, and treats it as a fixed point in her reasoning. Then consider her attitudes to these three propositions.</w:t>
      </w:r>
    </w:p>
    <w:p>
      <w:pPr>
        <w:pStyle w:val="Compact"/>
        <w:numPr>
          <w:numId w:val="1002"/>
          <w:ilvl w:val="0"/>
        </w:numPr>
      </w:pPr>
      <m:oMath>
        <m:r>
          <m:t>p</m:t>
        </m:r>
      </m:oMath>
    </w:p>
    <w:p>
      <w:pPr>
        <w:pStyle w:val="Compact"/>
        <w:numPr>
          <w:numId w:val="1002"/>
          <w:ilvl w:val="0"/>
        </w:numPr>
      </w:pPr>
      <w:r>
        <w:t xml:space="preserve">If</w:t>
      </w:r>
      <w:r>
        <w:t xml:space="preserve"> </w:t>
      </w:r>
      <m:oMath>
        <m:r>
          <m:t>p</m:t>
        </m:r>
      </m:oMath>
      <w:r>
        <w:t xml:space="preserve">, taking the bet has only good consequences.</w:t>
      </w:r>
    </w:p>
    <w:p>
      <w:pPr>
        <w:pStyle w:val="Compact"/>
        <w:numPr>
          <w:numId w:val="1002"/>
          <w:ilvl w:val="0"/>
        </w:numPr>
      </w:pPr>
      <w:r>
        <w:t xml:space="preserve">Taking the bet is irrational, because it might have awfully bad consequences.</w:t>
      </w:r>
    </w:p>
    <w:p>
      <w:pPr>
        <w:pStyle w:val="FirstParagraph"/>
      </w:pPr>
      <w:r>
        <w:t xml:space="preserve">If she accepts all three of those claims, she is incoherent. And this incoherence, like in Variant C, undermines her claim to knowledge that</w:t>
      </w:r>
      <w:r>
        <w:t xml:space="preserve"> </w:t>
      </w:r>
      <m:oMath>
        <m:r>
          <m:t>p</m:t>
        </m:r>
      </m:oMath>
      <w:r>
        <w:t xml:space="preserve">. If she rejects 1, then clearly she doesn’t know</w:t>
      </w:r>
      <w:r>
        <w:t xml:space="preserve"> </w:t>
      </w:r>
      <m:oMath>
        <m:r>
          <m:t>p</m:t>
        </m:r>
      </m:oMath>
      <w:r>
        <w:t xml:space="preserve">. If she rejects 2, she hasn’t understood the bet she is facing. (And that might mean she keeps knowledge that</w:t>
      </w:r>
      <w:r>
        <w:t xml:space="preserve"> </w:t>
      </w:r>
      <m:oMath>
        <m:r>
          <m:t>p</m:t>
        </m:r>
      </m:oMath>
      <w:r>
        <w:t xml:space="preserve">; I’ll return to that kind of case later in the book.) If she rejects 3, then she’s irrational. And if the only way to save the coherence of belief in</w:t>
      </w:r>
      <w:r>
        <w:t xml:space="preserve"> </w:t>
      </w:r>
      <m:oMath>
        <m:r>
          <m:t>p</m:t>
        </m:r>
      </m:oMath>
      <w:r>
        <w:t xml:space="preserve"> </w:t>
      </w:r>
      <w:r>
        <w:t xml:space="preserve">is through being irrational elsewhere, that also defeats a claim to knowledge.</w:t>
      </w:r>
    </w:p>
    <w:p>
      <w:pPr>
        <w:pStyle w:val="BodyText"/>
      </w:pPr>
      <w:r>
        <w:t xml:space="preserve">So I think the interest-relativity of belief is best thought of as a side-effect of the way in which knowledge is required to be coherent with the rest of one’s mental states. It isn’t some free-standing addition to the theory of knowledge.</w:t>
      </w:r>
    </w:p>
    <w:p>
      <w:pPr>
        <w:pStyle w:val="BodyText"/>
      </w:pPr>
      <w:r>
        <w:t xml:space="preserve">Coherence is a tricky notion though. We don’t want to say that anyone who is incoherent about anything doesn’t know anything. All of us have some incoherencies, so this would amount to wholesale scepticism. We have to be careful in saying which incoherencies undermine which claims to knowledge. It is just at this point that ultimately the interest-relativity really comes in. Whether a particular incoherence undermines knowledge that</w:t>
      </w:r>
      <w:r>
        <w:t xml:space="preserve"> </w:t>
      </w:r>
      <m:oMath>
        <m:r>
          <m:t>p</m:t>
        </m:r>
      </m:oMath>
      <w:r>
        <w:t xml:space="preserve"> </w:t>
      </w:r>
      <w:r>
        <w:t xml:space="preserve">is a function of whether the would-be knower is interested in the subject matter of the incoherent states.</w:t>
      </w:r>
    </w:p>
    <w:p>
      <w:pPr>
        <w:pStyle w:val="BodyText"/>
      </w:pPr>
      <w:r>
        <w:t xml:space="preserve">There is something special about the first three variants: Variants J, T and B. The three conditions on knowledge they reveal have a special explanatory role. If someone knows something, that is explained (at least in large part) by the thing’s being true, and being believed, and this belief being justified. Whether they know the thing is sensitive to all sorts of other different factors, including their interests. But arguably none of those other factors explain why one has knowledge in the cases that one does.</w:t>
      </w:r>
    </w:p>
    <w:p>
      <w:pPr>
        <w:pStyle w:val="BodyText"/>
      </w:pPr>
      <w:r>
        <w:t xml:space="preserve">The distinction I’m relying on here, that something can be counterfactually relevant to whether a state obtains without being part of the explanation of that state, is easier to understand in more mundane cases of explanation. 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Compact"/>
        <w:pStyle w:val="Definition"/>
      </w:pPr>
      <w:r>
        <w:t xml:space="preserve">Had a giant asteroid struck Sarajevo on June 27, 1914, the war would not have started when it did.</w:t>
      </w:r>
    </w:p>
    <w:p>
      <w:pPr>
        <w:pStyle w:val="DefinitionTerm"/>
      </w:pPr>
      <w:r>
        <w:t xml:space="preserve">NE</w:t>
      </w:r>
    </w:p>
    <w:p>
      <w:pPr>
        <w:pStyle w:val="Compact"/>
        <w:pStyle w:val="Definition"/>
      </w:pPr>
      <w:r>
        <w:t xml:space="preserve">It is no part of the explanation of the start of the war that no such giant asteriod struck Sarajevo on June 27, 1914.</w:t>
      </w:r>
    </w:p>
    <w:p>
      <w:pPr>
        <w:pStyle w:val="FirstParagraph"/>
      </w:pPr>
      <w:r>
        <w:t xml:space="preserve">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pPr>
        <w:pStyle w:val="BodyText"/>
      </w:pPr>
      <w:r>
        <w:t xml:space="preserve">So the origins of the war are sensitive to whether there was a giant asteroid strike, but the lack of a giant asteroid strike is no part of the explanation for why the war took place. I want to say the same thing about knowledge and interests. What one knows is always (in principle) sensitive to what one’s interests are. But in cases where one knows, one’s knowledge is rarely explained by what one’s interests are.</w:t>
      </w:r>
    </w:p>
    <w:p>
      <w:pPr>
        <w:pStyle w:val="BodyText"/>
      </w:pPr>
      <w:r>
        <w:t xml:space="preserve">It is often thought to be wildly implausible that interests should matter to knowledge in the way that I’m arguing. I think that some of what people are reacting to here is the implausibilty of thinking interests could explain knowledge. And that is, indeed, implausible. But sensitivity doesn’t imply explanatoriness, and I’m only defending the sensitivity claim.</w:t>
      </w:r>
    </w:p>
    <w:p>
      <w:pPr>
        <w:pStyle w:val="BodyText"/>
      </w:pPr>
      <w:r>
        <w:t xml:space="preserve">Most of the people who think that it is implausible that interests matter to knowledge are happy acknowledging the varieties of sensitivity that are revealed by Variants J, T, B, D, H, S and C. They just think this one new kind of sensitivity is a bridge too far. There are a number of challenges to this kind of positiion, but I’ll end this introduction by discussing a little one of the most mundane. What adjective do you use to cover the factors that those seven variants (and others like them) suggest knowledge is sensitive to, while excluding factors like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knoweldge is quite a new one. But I don’t mind calling new things traditional. I’m Australian, and we have great traditions like the Essendon-Collingwood traditional Anzac Day match, which also dates to the 1990s. But this terminology has a very short shelf-life. After all, we’ve been discussing the role of interests in epistemology since at least 2002</w:t>
      </w:r>
      <w:r>
        <w:t xml:space="preserve"> </w:t>
      </w:r>
      <w:r>
        <w:t xml:space="preserve">(Fantl and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truth-connected. It says knowledge requires strong evidence. Now, of course, it also says just how strong a requirement is depends on what their inquiries are. But what the critics want to say is not just that every factor that matters to knowledge is truth-relevant, but every aspect of every factor that matters is truth-relevant.</w:t>
      </w:r>
    </w:p>
    <w:p>
      <w:pPr>
        <w:pStyle w:val="BodyText"/>
      </w:pPr>
      <w:r>
        <w:t xml:space="preserve">And this last claim is independently implausible. Think about the difference between Variant S and Variant K. (Similar cases are used, though to make slightly different points, in</w:t>
      </w:r>
      <w:r>
        <w:t xml:space="preserve"> </w:t>
      </w:r>
      <w:r>
        <w:t xml:space="preserve">Gendler and Hawthorne (2005)</w:t>
      </w:r>
      <w:r>
        <w:t xml:space="preserve">.) If you think Charlotte knows that</w:t>
      </w:r>
      <w:r>
        <w:t xml:space="preserve"> </w:t>
      </w:r>
      <m:oMath>
        <m:r>
          <m:t>p</m:t>
        </m:r>
      </m:oMath>
      <w:r>
        <w:t xml:space="preserve"> </w:t>
      </w:r>
      <w:r>
        <w:t xml:space="preserve">in Variant K, but not in Variant S, then you think that whether she knows that</w:t>
      </w:r>
      <w:r>
        <w:t xml:space="preserve"> </w:t>
      </w:r>
      <m:oMath>
        <m:r>
          <m:t>p</m:t>
        </m:r>
      </m:oMath>
      <w:r>
        <w:t xml:space="preserve"> </w:t>
      </w:r>
      <w:r>
        <w:t xml:space="preserve">might depend on whether she prefers reading books on paper or on an electronic device. And that preference isn’t truth-relevant or truth-connected. Or compare Variant H to a case that is just like it, except a while ago Charlotte emigrated to a country where no one ever talks about Henriette Caillaux. In the variant, Charlotte knows that</w:t>
      </w:r>
      <w:r>
        <w:t xml:space="preserve"> </w:t>
      </w:r>
      <m:oMath>
        <m:r>
          <m:t>p</m:t>
        </m:r>
      </m:oMath>
      <w:r>
        <w:t xml:space="preserve">. So her knowledge of French history is sensitive to her emigration status. And that isn’t truth-relevant or truth-connected.</w:t>
      </w:r>
    </w:p>
    <w:p>
      <w:pPr>
        <w:pStyle w:val="BodyText"/>
      </w:pPr>
      <w:r>
        <w:t xml:space="preserve">If we think knowledge is sensitive in any way to the features of one’s environment, then it will end up being sensitive to one’s interests. (This point is not new; it is well made by Nilanjan Das.) The notion of</w:t>
      </w:r>
      <w:r>
        <w:t xml:space="preserve"> </w:t>
      </w:r>
      <w:r>
        <w:t xml:space="preserve">‘</w:t>
      </w:r>
      <w:r>
        <w:t xml:space="preserve">environment</w:t>
      </w:r>
      <w:r>
        <w:t xml:space="preserve">’</w:t>
      </w:r>
      <w:r>
        <w:t xml:space="preserve"> </w:t>
      </w:r>
      <w:r>
        <w:t xml:space="preserve">that matters to these constraints can’t be given a narrowly physical definition. It can’t be defined, for instance, as all places within some specific distance from me. My environment, in the relevant sense, consists of a network of towns and universities throughout the globe, and excludes any number of places a short drive away. But should I become more interested in nearby suburbs than far away colleges, my environment would change. Since what is in one’s environment is interest-relative, then any theory that accounts for cases like Variants S or H by appeal to features of Charlotte’s environment is an interest-relative theory. And most</w:t>
      </w:r>
      <w:r>
        <w:t xml:space="preserve"> </w:t>
      </w:r>
      <w:r>
        <w:t xml:space="preserve">‘</w:t>
      </w:r>
      <w:r>
        <w:t xml:space="preserve">traditional</w:t>
      </w:r>
      <w:r>
        <w:t xml:space="preserve">’</w:t>
      </w:r>
      <w:r>
        <w:t xml:space="preserve">,</w:t>
      </w:r>
      <w:r>
        <w:t xml:space="preserve"> </w:t>
      </w:r>
      <w:r>
        <w:t xml:space="preserve">‘</w:t>
      </w:r>
      <w:r>
        <w:t xml:space="preserve">truth-connected</w:t>
      </w:r>
      <w:r>
        <w:t xml:space="preserve">’</w:t>
      </w:r>
      <w:r>
        <w:t xml:space="preserve"> </w:t>
      </w:r>
      <w:r>
        <w:t xml:space="preserve">theories of knowledge do account for cases like Variants S and H in this way.</w:t>
      </w:r>
    </w:p>
    <w:p>
      <w:pPr>
        <w:pStyle w:val="BodyText"/>
      </w:pPr>
      <w:r>
        <w:t xml:space="preserve">Now this isn’t the only way, or even the main way, that interests matter to knowledge. But it is useful to see how easy it is for factors like interests to become relevant to knowledge. And when we return later in the book to objections to my version of the interest-relative theory, it will be useful to bear in mind just how many weird and wonderful things knowledge is sensitive to.</w:t>
      </w:r>
    </w:p>
    <w:p>
      <w:pPr>
        <w:pStyle w:val="Heading1"/>
      </w:pPr>
      <w:bookmarkStart w:id="21" w:name="interests"/>
      <w:r>
        <w:t xml:space="preserve">Interests in Epistemology</w:t>
      </w:r>
      <w:bookmarkEnd w:id="21"/>
    </w:p>
    <w:p>
      <w:pPr>
        <w:pStyle w:val="Heading2"/>
      </w:pPr>
      <w:bookmarkStart w:id="22" w:name="redblue"/>
      <w:r>
        <w:t xml:space="preserve">Red or Blue?</w:t>
      </w:r>
      <w:bookmarkEnd w:id="22"/>
    </w:p>
    <w:p>
      <w:pPr>
        <w:pStyle w:val="FirstParagraph"/>
      </w:pPr>
      <w:r>
        <w:t xml:space="preserve">The key argument that knowledge is interest-relative starts with a puzzle about a game. Here are the rules of the game, which I’ll call the Red-Blue game.</w:t>
      </w:r>
    </w:p>
    <w:p>
      <w:pPr>
        <w:pStyle w:val="Compact"/>
        <w:numPr>
          <w:numId w:val="1003"/>
          <w:ilvl w:val="0"/>
        </w:numPr>
      </w:pPr>
      <w:r>
        <w:t xml:space="preserve">Two sentences will be written on the board, one in red, one in blue.</w:t>
      </w:r>
    </w:p>
    <w:p>
      <w:pPr>
        <w:pStyle w:val="Compact"/>
        <w:numPr>
          <w:numId w:val="1003"/>
          <w:ilvl w:val="0"/>
        </w:numPr>
      </w:pPr>
      <w:r>
        <w:t xml:space="preserve">The player will make two choices.</w:t>
      </w:r>
    </w:p>
    <w:p>
      <w:pPr>
        <w:pStyle w:val="Compact"/>
        <w:numPr>
          <w:numId w:val="1003"/>
          <w:ilvl w:val="0"/>
        </w:numPr>
      </w:pPr>
      <w:r>
        <w:t xml:space="preserve">First, they will pick a colour, red or blue.</w:t>
      </w:r>
    </w:p>
    <w:p>
      <w:pPr>
        <w:pStyle w:val="Compact"/>
        <w:numPr>
          <w:numId w:val="1003"/>
          <w:ilvl w:val="0"/>
        </w:numPr>
      </w:pPr>
      <w:r>
        <w:t xml:space="preserve">Second, they say whether the sentence in that colour is true or</w:t>
      </w:r>
      <w:r>
        <w:t xml:space="preserve"> </w:t>
      </w:r>
      <w:r>
        <w:t xml:space="preserve">false.</w:t>
      </w:r>
    </w:p>
    <w:p>
      <w:pPr>
        <w:pStyle w:val="Compact"/>
        <w:numPr>
          <w:numId w:val="1003"/>
          <w:ilvl w:val="0"/>
        </w:numPr>
      </w:pPr>
      <w:r>
        <w:t xml:space="preserve">If they are right, they win. If not, they lose.</w:t>
      </w:r>
    </w:p>
    <w:p>
      <w:pPr>
        <w:pStyle w:val="Compact"/>
        <w:numPr>
          <w:numId w:val="1003"/>
          <w:ilvl w:val="0"/>
        </w:numPr>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 place on her birthday, October 25, and in 1415, precisely 595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And, indeed, the book was generally reliable, as well as accurate on this point.</w:t>
      </w:r>
    </w:p>
    <w:p>
      <w:pPr>
        <w:pStyle w:val="BodyText"/>
      </w:pPr>
      <w:r>
        <w:t xml:space="preserve">Anisa comes to know that she is playing the Red-Blue game, and that these are its rules. She does not come to know any other relevant fact about the game. When the game starts, the following two sentences are written on the board, the first in red, the second in blue.</w:t>
      </w:r>
    </w:p>
    <w:p>
      <w:pPr>
        <w:pStyle w:val="Compact"/>
        <w:numPr>
          <w:numId w:val="1004"/>
          <w:ilvl w:val="0"/>
        </w:numPr>
      </w:pPr>
      <w:r>
        <w:t xml:space="preserve">Two plus two equals four.</w:t>
      </w:r>
    </w:p>
    <w:p>
      <w:pPr>
        <w:pStyle w:val="Compact"/>
        <w:numPr>
          <w:numId w:val="1004"/>
          <w:ilvl w:val="0"/>
        </w:numPr>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And that’s what she does, and she wins the $50.</w:t>
      </w:r>
    </w:p>
    <w:p>
      <w:pPr>
        <w:pStyle w:val="BodyText"/>
      </w:pPr>
      <w:r>
        <w:t xml:space="preserve">Intuitively, Anisa’s move here is irrational. It doesn’t cost her anything - she gets the $50. And it’s not that irrational as these things go - she costs herself $50 in the somewhat distant worlds where her reliable book gets this fact wrong. But it was still irrational. She took a needless risk, when there was a simple safe option on the table.</w:t>
      </w:r>
    </w:p>
    <w:p>
      <w:pPr>
        <w:pStyle w:val="BodyText"/>
      </w:pPr>
      <w:r>
        <w:t xml:space="preserve">I’m going to argue, at some length, that the best explanation of why it is irrational for Anisa to play Blue-True is that knowledge is interest-relative. Given her interests in learning about late medieval history, when she was at home reading the book, Anisa knew that the Battle of Agincourt did take place in 1415. Given her interests in playing this game well, Anisa does not know this. When she is moved into the game situation, she loses some knowledge she previously had.</w:t>
      </w:r>
    </w:p>
    <w:p>
      <w:pPr>
        <w:pStyle w:val="BodyText"/>
      </w:pPr>
      <w:r>
        <w:t xml:space="preserve">Interest-relativity is often taken to be a wild and radical development in the theory of knowledge. And it is certainly a reform. It’s not a new reform proposal; both the proposal, and many of the details, are set out in works by Jeremy Fantl and Matthew McGrath</w:t>
      </w:r>
      <w:r>
        <w:t xml:space="preserve"> </w:t>
      </w:r>
      <w:r>
        <w:t xml:space="preserve">(2002, 2009)</w:t>
      </w:r>
      <w:r>
        <w:t xml:space="preserve">, John</w:t>
      </w:r>
      <w:r>
        <w:t xml:space="preserve"> </w:t>
      </w:r>
      <w:r>
        <w:t xml:space="preserve">Hawthorne (2004)</w:t>
      </w:r>
      <w:r>
        <w:t xml:space="preserve">, and Jason</w:t>
      </w:r>
      <w:r>
        <w:t xml:space="preserve"> </w:t>
      </w:r>
      <w:r>
        <w:t xml:space="preserve">Stanley (2005)</w:t>
      </w:r>
      <w:r>
        <w:t xml:space="preserve">. But relative to the epistemological status quo circa 1990, it is different. But then again, factors that were widely held to affect knowledge according to the status quo of either today or of 1990 would have seemed wild and radical relative to the epistemological status quo circa 1960. The factors that make a belief safe, or sensitive, or reliable, or undefeated, were well outside the realms of factors that late 20th century epistemologists thought relevent to knoweldge. There are many things that are irrelevant to how probable a belief is that are relevant to whether it is knowledge, as the epistemological literature of the late 20th Century makes clear. The proposal here is that interests are one more addition to this motley bunch.</w:t>
      </w:r>
    </w:p>
    <w:p>
      <w:pPr>
        <w:pStyle w:val="BodyText"/>
      </w:pPr>
      <w:r>
        <w:t xml:space="preserve">The standard arguments for and against interest-relativity to date have not focussed on examples like Anisa’s, but on examples like Blaise that I’ll present shortly. There are exceptions. The structure of Anisa’s example is similar, in the features that matter to me, to the examples of low-cost checking that Bradley</w:t>
      </w:r>
      <w:r>
        <w:t xml:space="preserve"> </w:t>
      </w:r>
      <w:r>
        <w:t xml:space="preserve">Armour-Garb (2011)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But mostly people have focussed on cases like the following.</w:t>
      </w:r>
    </w:p>
    <w:p>
      <w:pPr>
        <w:pStyle w:val="BodyText"/>
      </w:pPr>
      <w:r>
        <w:t xml:space="preserve">Last night, Blaise was reading the same book that Anisa was reading. And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pStyle w:val="Compact"/>
        <w:numPr>
          <w:numId w:val="1005"/>
          <w:ilvl w:val="0"/>
        </w:numPr>
      </w:pPr>
      <w:r>
        <w:t xml:space="preserve">If it is true that the Battle of Agincourt took place in 1415, an infant somewhere will receive one second’s worth of pure joy, of the kind infants often get playing peek-a-boo.</w:t>
      </w:r>
    </w:p>
    <w:p>
      <w:pPr>
        <w:pStyle w:val="Compact"/>
        <w:numPr>
          <w:numId w:val="1005"/>
          <w:ilvl w:val="0"/>
        </w:numPr>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this intuition is best explained, I will argue, by letting knowledge be interest-relative. But the argument that the interest-relativity of knowledge is the best explanation of what’s going on is, in my view, somewhat weaker in Blaise’s case than in Anisa’s. It’s not that I think the interest-relative explanation of the case is wrong; in fact I think it’s basically correct. It’s rather that there are somewhat more plausible interest-invariant explanations of Blaise’s case than of Anisa’s.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 from what they have said about cases like Blaise. And I suspect in some cases I’ll get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And that inference will largely be by process of elimination. In section</w:t>
      </w:r>
      <w:r>
        <w:t xml:space="preserve"> </w:t>
      </w:r>
      <w:r>
        <w:t xml:space="preserve">2.2</w:t>
      </w:r>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And this puts a limit on how we can argue. At least one instance of the argument</w:t>
      </w:r>
      <w:r>
        <w:t xml:space="preserve"> </w:t>
      </w:r>
      <w:r>
        <w:rPr>
          <w:i/>
        </w:rPr>
        <w:t xml:space="preserve">this is counterintuitive, so it is false</w:t>
      </w:r>
      <w:r>
        <w:t xml:space="preserve"> </w:t>
      </w:r>
      <w:r>
        <w:t xml:space="preserve">must fail. And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 section</w:t>
      </w:r>
      <w:r>
        <w:t xml:space="preserve"> </w:t>
      </w:r>
      <w:r>
        <w:t xml:space="preserve">2.5</w:t>
      </w:r>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
        </w:rPr>
        <w:t xml:space="preserve">subject-sensitive invariantism</w:t>
      </w:r>
      <w:r>
        <w:t xml:space="preserve">, since they make knowledge relevant to the stakes and salient alternatives available to the subject. But this is a bad name; of course whether a knowledge ascription is true is sensitive to who the subject of the ascription is. I know what I had for breakfast and you (probably) don’t. What is distinctive is which features of the subject’s situation that the interest-relative theory says are relevant, and calling it the interest-relative theory of knowledge makes it clear that it is the subject’s interests. In the past, I’ve called it</w:t>
      </w:r>
      <w:r>
        <w:t xml:space="preserve"> </w:t>
      </w:r>
      <w:r>
        <w:rPr>
          <w:b/>
        </w:rPr>
        <w:t xml:space="preserve">interest-relative invariantism</w:t>
      </w:r>
      <w:r>
        <w:t xml:space="preserve">. But, for reasons I’ll say more about in section</w:t>
      </w:r>
      <w:r>
        <w:t xml:space="preserve"> </w:t>
      </w:r>
      <w:r>
        <w:t xml:space="preserve">2.7</w:t>
      </w:r>
      <w:r>
        <w:t xml:space="preserve">, I’m not committed to</w:t>
      </w:r>
      <w:r>
        <w:t xml:space="preserve"> </w:t>
      </w:r>
      <w:r>
        <w:rPr>
          <w:i/>
        </w:rPr>
        <w:t xml:space="preserve">invariantism</w:t>
      </w:r>
      <w:r>
        <w:t xml:space="preserve"> </w:t>
      </w:r>
      <w:r>
        <w:t xml:space="preserve">in this book. So it’s just the interest-relative theory, or IRT.</w:t>
      </w:r>
    </w:p>
    <w:p>
      <w:pPr>
        <w:pStyle w:val="Heading2"/>
      </w:pPr>
      <w:bookmarkStart w:id="23" w:name="fourfamilies"/>
      <w:r>
        <w:t xml:space="preserve">Four Families</w:t>
      </w:r>
      <w:bookmarkEnd w:id="23"/>
    </w:p>
    <w:p>
      <w:pPr>
        <w:pStyle w:val="FirstParagraph"/>
      </w:pPr>
      <w:r>
        <w:t xml:space="preserve">A lot of philosophers have written about cases like Anisa and Blaise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But I find it a helpful way to start thinking about the possible moves available.</w:t>
      </w:r>
    </w:p>
    <w:p>
      <w:pPr>
        <w:pStyle w:val="BodyText"/>
      </w:pPr>
      <w:r>
        <w:t xml:space="preserve">Our first group of theories are the</w:t>
      </w:r>
      <w:r>
        <w:t xml:space="preserve"> </w:t>
      </w:r>
      <w:r>
        <w:rPr>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m:oMath>
        <m:r>
          <m:t>q</m:t>
        </m:r>
      </m:oMath>
      <w:r>
        <w:t xml:space="preserve"> </w:t>
      </w:r>
      <w:r>
        <w:t xml:space="preserve">than with respect to</w:t>
      </w:r>
      <w:r>
        <w:t xml:space="preserve"> </w:t>
      </w:r>
      <m:oMath>
        <m:r>
          <m:t>p</m:t>
        </m:r>
      </m:oMath>
      <w:r>
        <w:t xml:space="preserve">, that person doesn’t know that</w:t>
      </w:r>
      <w:r>
        <w:t xml:space="preserve"> </w:t>
      </w:r>
      <m:oMath>
        <m:r>
          <m:t>p</m:t>
        </m:r>
      </m:oMath>
      <w:r>
        <w:t xml:space="preserve">. The core idea for this sceptic, which perhaps they draw from work by Peter</w:t>
      </w:r>
      <w:r>
        <w:t xml:space="preserve"> </w:t>
      </w:r>
      <w:r>
        <w:t xml:space="preserve">Unger (1975)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group of theories are what I’ll call</w:t>
      </w:r>
      <w:r>
        <w:t xml:space="preserve"> </w:t>
      </w:r>
      <w:r>
        <w:rPr>
          <w:b/>
        </w:rPr>
        <w:t xml:space="preserve">epistemicist</w:t>
      </w:r>
      <w:r>
        <w:t xml:space="preserve"> </w:t>
      </w:r>
      <w:r>
        <w:t xml:space="preserve">theories. The epistemicists say that Anisa’s reasoning, and perhaps Blaise’s reasoning too, is perfectly sound.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as I’m construing it, but I think by far the most plausible form of epistemicism takes on board Maria Lasonen-Aarnio’s point that act-level and agent-level assessments might come apart.</w:t>
      </w:r>
      <w:r>
        <w:rPr>
          <w:rStyle w:val="FootnoteReference"/>
        </w:rPr>
        <w:footnoteReference w:id="24"/>
      </w:r>
      <w:r>
        <w:t xml:space="preserve"> </w:t>
      </w:r>
      <w:r>
        <w:t xml:space="preserve">Taking the bet reveals something bad about Blaise’s character, and arguably manifests a vice, but the act itself is rational. It’s that last claim, that the actions are rational, that is distinctive of epistemicism as I’m understanding it.</w:t>
      </w:r>
    </w:p>
    <w:p>
      <w:pPr>
        <w:pStyle w:val="BodyText"/>
      </w:pPr>
      <w:r>
        <w:t xml:space="preserve">The third group is the</w:t>
      </w:r>
      <w:r>
        <w:t xml:space="preserve"> </w:t>
      </w:r>
      <w:r>
        <w:rPr>
          <w:b/>
        </w:rPr>
        <w:t xml:space="preserve">pragmatist</w:t>
      </w:r>
      <w:r>
        <w:t xml:space="preserve"> </w:t>
      </w:r>
      <w:r>
        <w:t xml:space="preserve">theories, and this group includes the interest-relative theory that I’ll defend. The pragmatists say that Anisa did know when the Battle of Agincourt was, but now she doesn’t. The change in her practical situation, combined with her interest in getting more money, destroys her knowledge.</w:t>
      </w:r>
    </w:p>
    <w:p>
      <w:pPr>
        <w:pStyle w:val="BodyText"/>
      </w:pPr>
      <w:r>
        <w:t xml:space="preserve">And the final group are what I’ll call, a little tendentiously, the</w:t>
      </w:r>
      <w:r>
        <w:t xml:space="preserve"> </w:t>
      </w:r>
      <w:r>
        <w:rPr>
          <w:b/>
        </w:rPr>
        <w:t xml:space="preserve">orthodox</w:t>
      </w:r>
      <w:r>
        <w:t xml:space="preserve"> </w:t>
      </w:r>
      <w:r>
        <w:t xml:space="preserve">theories. Orthodoxy says that Anisa knew when the Battle of Agincourt was last night, since her belief satisfied every plausible criteria for testimonial knowledge. And it says she knows it today, since changing practical scenarios or interests like this doesn’t affect knowledge. But it also says that the actions that Anisa and Blaise take are wrong; they are both irrational, and Blaise’s is arguably immoral. And that is true because of how risky the actions are. So knowing that what you are doing is for the best is consistent with your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these cases are orthodox, but it’s possible more of them are sceptical or epistemicist than I’ve appreciated.</w:t>
      </w:r>
    </w:p>
    <w:p>
      <w:pPr>
        <w:pStyle w:val="BodyText"/>
      </w:pPr>
      <w:r>
        <w:t xml:space="preserve">Calling this last group orthodox lets me conveniently label the other three groups as heterodox. And this lets me state what I hope to argue for in this book. I think that the interest-relative treatment of the cases is correct; and if it isn’t, then at least some pragmatist treatment is correct; and if it isn’t, then at least some heterodox treatment is correct.</w:t>
      </w:r>
    </w:p>
    <w:p>
      <w:pPr>
        <w:pStyle w:val="BodyText"/>
      </w:pPr>
      <w:r>
        <w:t xml:space="preserve">And it’s worth laying out the interest-relative case in some detail, because we can only properly assess the options holistically. Every view is going to have some very counterintuitive consequences, and we can only weigh them up when we see them all laid out.</w:t>
      </w:r>
    </w:p>
    <w:p>
      <w:pPr>
        <w:pStyle w:val="BodyText"/>
      </w:pPr>
      <w:r>
        <w:t xml:space="preserve">The last claim, that every view has counterintuitive consequences, deserves some defence. I’ll say much more about the challenges orthodoxy faces in section</w:t>
      </w:r>
      <w:r>
        <w:t xml:space="preserve"> </w:t>
      </w:r>
      <w:r>
        <w:t xml:space="preserve">2.3</w:t>
      </w:r>
      <w:r>
        <w:t xml:space="preserve">. But just to set out a simple version of the problems for each theory, observe all of the following look true.</w:t>
      </w:r>
    </w:p>
    <w:p>
      <w:pPr>
        <w:pStyle w:val="Compact"/>
        <w:numPr>
          <w:numId w:val="1006"/>
          <w:ilvl w:val="0"/>
        </w:numPr>
      </w:pPr>
      <w:r>
        <w:t xml:space="preserve">Sceptical theories imply that when Anisa is reading her book, she doesn’t gain knowledge even though the book is reliable and she believes it because of a well-supported belief in its reliability.</w:t>
      </w:r>
    </w:p>
    <w:p>
      <w:pPr>
        <w:pStyle w:val="Compact"/>
        <w:numPr>
          <w:numId w:val="1006"/>
          <w:ilvl w:val="0"/>
        </w:numPr>
      </w:pPr>
      <w:r>
        <w:t xml:space="preserve">Epistemicist theories imply that Anisa and Blaise make rational choices, even though they take what look like absurd risks.</w:t>
      </w:r>
    </w:p>
    <w:p>
      <w:pPr>
        <w:pStyle w:val="Compact"/>
        <w:numPr>
          <w:numId w:val="1006"/>
          <w:ilvl w:val="0"/>
        </w:numPr>
      </w:pPr>
      <w:r>
        <w:t xml:space="preserve">Pragmatist theories say that offering someone a bet can cause them to lose knowledge and, presumably, that withdrawing that offer can cause them to get the knowledge back.</w:t>
      </w:r>
    </w:p>
    <w:p>
      <w:pPr>
        <w:pStyle w:val="Compact"/>
        <w:numPr>
          <w:numId w:val="1006"/>
          <w:ilvl w:val="0"/>
        </w:numPr>
      </w:pPr>
      <w:r>
        <w:t xml:space="preserve">Orthodox theories say that it is irrational to do something that one knows will get the best result simply because it might get a bad result.</w:t>
      </w:r>
    </w:p>
    <w:p>
      <w:pPr>
        <w:pStyle w:val="FirstParagraph"/>
      </w:pPr>
      <w:r>
        <w:t xml:space="preserve">Much of what follows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But sometimes it is valuable drawing of distinctions. (That is, scholasticism in the good sense.) It turns out that the alleged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pStyle w:val="Compact"/>
        <w:numPr>
          <w:numId w:val="1007"/>
          <w:ilvl w:val="0"/>
        </w:numPr>
      </w:pPr>
      <w:r>
        <w:t xml:space="preserve">Does the theory say that Anisa knew last night that the Battle of Agincourt was in 1415? If no, the theory is sceptical; if yes, go to question 2.</w:t>
      </w:r>
    </w:p>
    <w:p>
      <w:pPr>
        <w:pStyle w:val="Compact"/>
        <w:numPr>
          <w:numId w:val="1007"/>
          <w:ilvl w:val="0"/>
        </w:numPr>
      </w:pPr>
      <w:r>
        <w:t xml:space="preserve">Does the theory say that Anisa is rational to play Blue-True? If yes, the theory is epistemicist; if no, go to question 3.</w:t>
      </w:r>
    </w:p>
    <w:p>
      <w:pPr>
        <w:pStyle w:val="Compact"/>
        <w:numPr>
          <w:numId w:val="1007"/>
          <w:ilvl w:val="0"/>
        </w:numPr>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And there are a lot of possible orthodox theories. Finding out the best version of these kinds of theories, especially the last two kinds, is hard work, but it is worth doing. But I very much doubt it will lessen the implausibility of the resulting theory;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The hero is given strong evidence for some truth</w:t>
      </w:r>
      <w:r>
        <w:t xml:space="preserve"> </w:t>
      </w:r>
      <m:oMath>
        <m:r>
          <m:t>p</m:t>
        </m:r>
      </m:oMath>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m:oMath>
        <m:r>
          <m:t>p</m:t>
        </m:r>
      </m:oMath>
      <w:r>
        <w:t xml:space="preserve">, but will not maximise expected value unless the probability of</w:t>
      </w:r>
      <w:r>
        <w:t xml:space="preserve"> </w:t>
      </w:r>
      <m:oMath>
        <m:r>
          <m:t>p</m:t>
        </m:r>
      </m:oMath>
      <w:r>
        <w:t xml:space="preserve"> </w:t>
      </w:r>
      <w:r>
        <w:t xml:space="preserve">is absurdly close to 1. And while hero’s evidence is strong, it isn’t that strong. Despite this, hero takes the risky option, using the fact that</w:t>
      </w:r>
      <w:r>
        <w:t xml:space="preserve"> </w:t>
      </w:r>
      <m:oMath>
        <m:r>
          <m:t>p</m:t>
        </m:r>
      </m:oMath>
      <w:r>
        <w:t xml:space="preserve"> </w:t>
      </w:r>
      <w:r>
        <w:t xml:space="preserve">as a key part of their reasoning. Now consider the following three questions.</w:t>
      </w:r>
    </w:p>
    <w:p>
      <w:pPr>
        <w:pStyle w:val="Compact"/>
        <w:numPr>
          <w:numId w:val="1008"/>
          <w:ilvl w:val="0"/>
        </w:numPr>
      </w:pPr>
      <w:r>
        <w:t xml:space="preserve">In cases with this form, does the theory say that when the hero first forms the belief that</w:t>
      </w:r>
      <w:r>
        <w:t xml:space="preserve"> </w:t>
      </w:r>
      <m:oMath>
        <m:r>
          <m:t>p</m:t>
        </m:r>
      </m:oMath>
      <w:r>
        <w:t xml:space="preserve">, they know that</w:t>
      </w:r>
      <w:r>
        <w:t xml:space="preserve"> </w:t>
      </w:r>
      <m:oMath>
        <m:r>
          <m:t>p</m:t>
        </m:r>
      </m:oMath>
      <w:r>
        <w:t xml:space="preserve">? If the answer is that this is</w:t>
      </w:r>
      <w:r>
        <w:t xml:space="preserve"> </w:t>
      </w:r>
      <w:r>
        <w:rPr>
          <w:i/>
        </w:rPr>
        <w:t xml:space="preserve">generally</w:t>
      </w:r>
      <w:r>
        <w:t xml:space="preserve"> </w:t>
      </w:r>
      <w:r>
        <w:t xml:space="preserve">the case, then restrict attention to those cases where they do know that</w:t>
      </w:r>
      <w:r>
        <w:t xml:space="preserve"> </w:t>
      </w:r>
      <m:oMath>
        <m:r>
          <m:t>p</m:t>
        </m:r>
      </m:oMath>
      <w:r>
        <w:t xml:space="preserve">, and move to question 2. Otherwise, the theory is sceptical.</w:t>
      </w:r>
    </w:p>
    <w:p>
      <w:pPr>
        <w:pStyle w:val="Compact"/>
        <w:numPr>
          <w:numId w:val="1008"/>
          <w:ilvl w:val="0"/>
        </w:numPr>
      </w:pPr>
      <w:r>
        <w:t xml:space="preserve">In the cases that remain, is hero rational in taking the option that is optimal if</w:t>
      </w:r>
      <w:r>
        <w:t xml:space="preserve"> </w:t>
      </w:r>
      <m:oMath>
        <m:r>
          <m:t>p</m:t>
        </m:r>
      </m:oMath>
      <w:r>
        <w:t xml:space="preserve">, but requires very high probability to maximise expected returns? If the answer is yes in</w:t>
      </w:r>
      <w:r>
        <w:t xml:space="preserve"> </w:t>
      </w:r>
      <w:r>
        <w:rPr>
          <w:i/>
        </w:rPr>
        <w:t xml:space="preserve">every</w:t>
      </w:r>
      <w:r>
        <w:t xml:space="preserve"> </w:t>
      </w:r>
      <w:r>
        <w:t xml:space="preserve">case, the theory is epistemicist. Otherwise, restrict attention to cases where this choice is irrational, and move to question 3.</w:t>
      </w:r>
    </w:p>
    <w:p>
      <w:pPr>
        <w:pStyle w:val="Compact"/>
        <w:numPr>
          <w:numId w:val="1008"/>
          <w:ilvl w:val="0"/>
        </w:numPr>
      </w:pPr>
      <w:r>
        <w:t xml:space="preserve">In</w:t>
      </w:r>
      <w:r>
        <w:t xml:space="preserve"> </w:t>
      </w:r>
      <w:r>
        <w:rPr>
          <w:i/>
        </w:rPr>
        <w:t xml:space="preserve">any</w:t>
      </w:r>
      <w:r>
        <w:t xml:space="preserve"> </w:t>
      </w:r>
      <w:r>
        <w:t xml:space="preserve">of the cases that remain, does the fact that hero was offered the choice destroy their knowledge that</w:t>
      </w:r>
      <w:r>
        <w:t xml:space="preserve"> </w:t>
      </w:r>
      <m:oMath>
        <m:r>
          <m:t>p</m:t>
        </m:r>
      </m:oMath>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m:oMath>
        <m:r>
          <m:t>p</m:t>
        </m:r>
      </m:oMath>
      <w:r>
        <w:t xml:space="preserve">, and hence their knowledge that</w:t>
      </w:r>
      <w:r>
        <w:t xml:space="preserve"> </w:t>
      </w:r>
      <m:oMath>
        <m:r>
          <m:t>p</m:t>
        </m:r>
      </m:oMath>
      <w:r>
        <w:t xml:space="preserve">. But if they remain confident in</w:t>
      </w:r>
      <w:r>
        <w:t xml:space="preserve"> </w:t>
      </w:r>
      <m:oMath>
        <m:r>
          <m:t>p</m:t>
        </m:r>
      </m:oMath>
      <w:r>
        <w:t xml:space="preserve">, they retain knowledge that</w:t>
      </w:r>
      <w:r>
        <w:t xml:space="preserve"> </w:t>
      </w:r>
      <m:oMath>
        <m:r>
          <m:t>p</m:t>
        </m:r>
      </m:oMath>
      <w:r>
        <w:t xml:space="preserve">.</w:t>
      </w:r>
    </w:p>
    <w:p>
      <w:pPr>
        <w:pStyle w:val="BodyText"/>
      </w:pPr>
      <w:r>
        <w:t xml:space="preserve">And I’m taking pragmatism to be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And 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But it says that pragmatic factors never matter - so it can be threatened by a single case like Anisa.</w:t>
      </w:r>
    </w:p>
    <w:p>
      <w:pPr>
        <w:pStyle w:val="Heading2"/>
      </w:pPr>
      <w:bookmarkStart w:id="25" w:name="orthodox"/>
      <w:r>
        <w:t xml:space="preserve">Against Orthodoxy</w:t>
      </w:r>
      <w:bookmarkEnd w:id="25"/>
    </w:p>
    <w:p>
      <w:pPr>
        <w:pStyle w:val="FirstParagraph"/>
      </w:pPr>
      <w:r>
        <w:t xml:space="preserve">The orthodox view of cases like Blaise’s is that offering him that that does not change what he knows, but still he is irrational to take the bet. In this section, I’m going to run through a series of arguments against the orthodox view. The reason I making so many arguments is not that I think any one of them is particularly week. Rather, it is because the orthodox view is so widespread that I think we need to stress how many strange consequences it has.</w:t>
      </w:r>
    </w:p>
    <w:p>
      <w:pPr>
        <w:pStyle w:val="Heading3"/>
      </w:pPr>
      <w:bookmarkStart w:id="26" w:name="orthodoxmoore"/>
      <w:r>
        <w:t xml:space="preserve">Moore’s Paradox</w:t>
      </w:r>
      <w:bookmarkEnd w:id="26"/>
    </w:p>
    <w:p>
      <w:pPr>
        <w:pStyle w:val="FirstParagraph"/>
      </w:pPr>
      <w:r>
        <w:t xml:space="preserve">Start by thinking about what the Orthodox few says of rational person in Blaise’s situation would do. Call this rational person Chamari. According to the orthodox view, offering someone a bit does not make them lose knowledge. So Chamari still knows when the Battle of Avignon was fought. But Chamari is rational, so Chamari will clearly decline the bet. Think about how Chamari might respond when you ask her to justify declining the bet.</w:t>
      </w:r>
    </w:p>
    <w:p>
      <w:pPr>
        <w:pStyle w:val="BlockText"/>
      </w:pPr>
      <w:r>
        <w:t xml:space="preserve">You: When was the Battle of Avignon?</w:t>
      </w:r>
      <w:r>
        <w:br w:type="textWrapping"/>
      </w:r>
      <w:r>
        <w:t xml:space="preserve">Chamari: October 25, 1415.</w:t>
      </w:r>
      <w:r>
        <w:br w:type="textWrapping"/>
      </w:r>
      <w:r>
        <w:t xml:space="preserve">You: If that’s true, what will happen if you accept the bet?</w:t>
      </w:r>
      <w:r>
        <w:br w:type="textWrapping"/>
      </w:r>
      <w:r>
        <w:t xml:space="preserve">Chamari: A child will get a moment of joy.</w:t>
      </w:r>
      <w:r>
        <w:br w:type="textWrapping"/>
      </w:r>
      <w:r>
        <w:t xml:space="preserve">You: Is that a good thing?</w:t>
      </w:r>
      <w:r>
        <w:br w:type="textWrapping"/>
      </w:r>
      <w:r>
        <w:t xml:space="preserve">Chamari: Yes.</w:t>
      </w:r>
      <w:r>
        <w:br w:type="textWrapping"/>
      </w:r>
      <w:r>
        <w:t xml:space="preserve">You: So why didn’t you take the bet?</w:t>
      </w:r>
      <w:r>
        <w:br w:type="textWrapping"/>
      </w:r>
      <w:r>
        <w:t xml:space="preserve">Chamari: Because it’s too risky.</w:t>
      </w:r>
      <w:r>
        <w:br w:type="textWrapping"/>
      </w:r>
      <w:r>
        <w:t xml:space="preserve">You: Why is it risky?</w:t>
      </w:r>
      <w:r>
        <w:br w:type="textWrapping"/>
      </w:r>
      <w:r>
        <w:t xml:space="preserve">Chamari: Because it might lose.</w:t>
      </w:r>
      <w:r>
        <w:br w:type="textWrapping"/>
      </w:r>
      <w:r>
        <w:t xml:space="preserve">You: You mean the Battle of Avignon might not have been fought in 1415.</w:t>
      </w:r>
      <w:r>
        <w:br w:type="textWrapping"/>
      </w:r>
      <w:r>
        <w:t xml:space="preserve">Chamari: Yes.</w:t>
      </w:r>
      <w:r>
        <w:br w:type="textWrapping"/>
      </w:r>
      <w:r>
        <w:t xml:space="preserve">You: So the Battle of Avignon was fought in 1415, but it might not have been fought then?</w:t>
      </w:r>
      <w:r>
        <w:br w:type="textWrapping"/>
      </w:r>
      <w:r>
        <w:t xml:space="preserve">Chamari: Yes, the Battle of Avignon was fought in 1415, but it might not have been fought then, and that’s why I’m not taking the bet.</w:t>
      </w:r>
    </w:p>
    <w:p>
      <w:pPr>
        <w:pStyle w:val="FirstParagraph"/>
      </w:pPr>
      <w:r>
        <w:t xml:space="preserve">I think Chamari has given the best possible answer at each point. But she has ended up assenting to a Moore-paradoxical sentence. In particular, she has assented to a sentence of the form</w:t>
      </w:r>
      <w:r>
        <w:t xml:space="preserve"> </w:t>
      </w:r>
      <w:r>
        <w:rPr>
          <w:i/>
        </w:rPr>
        <w:t xml:space="preserve">p, but it might be that not p</w:t>
      </w:r>
      <w:r>
        <w:t xml:space="preserve">. And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and Weatherson 2010)</w:t>
      </w:r>
      <w:r>
        <w:t xml:space="preserve">. But I have to say, in this instance it seems like a terrible way to end the conversation.</w:t>
      </w:r>
    </w:p>
    <w:p>
      <w:pPr>
        <w:pStyle w:val="BodyText"/>
      </w:pPr>
      <w:r>
        <w:t xml:space="preserve">Another is to deny that the fact that Chamari knows something licences her in asserting it. I’ve assumed in the argument that if Chamari knows that</w:t>
      </w:r>
      <w:r>
        <w:t xml:space="preserve"> </w:t>
      </w:r>
      <m:oMath>
        <m:r>
          <m:t>p</m:t>
        </m:r>
      </m:oMath>
      <w:r>
        <w:t xml:space="preserve">, she can say that</w:t>
      </w:r>
      <w:r>
        <w:t xml:space="preserve"> </w:t>
      </w:r>
      <m:oMath>
        <m:r>
          <m:t>p</m:t>
        </m:r>
      </m:oMath>
      <w:r>
        <w:t xml:space="preserve">. But maybe that’s strong an assumption. The conversation, says this reply, goes off the rails at the very first line. But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m:oMath>
        <m:r>
          <m:t>p</m:t>
        </m:r>
      </m:oMath>
      <w:r>
        <w:t xml:space="preserve"> </w:t>
      </w:r>
      <w:r>
        <w:t xml:space="preserve">only if Chamari knows that</w:t>
      </w:r>
      <w:r>
        <w:t xml:space="preserve"> </w:t>
      </w:r>
      <m:oMath>
        <m:r>
          <m:t>p</m:t>
        </m:r>
      </m:oMath>
      <w:r>
        <w:t xml:space="preserve"> </w:t>
      </w:r>
      <w:r>
        <w:t xml:space="preserve">according to the (false!) interest-relative theory. But at this point, given how plausible it is that knowledge is closely connected with testimony, it seems we would need an excellent reason to not simply identify knowledge with this epistemic standard. The other is to say that there is some interest-invariant standard for assertion. But versions of Blaise’s case show that this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w:t>
      </w:r>
      <w:r>
        <w:t xml:space="preserve"> </w:t>
      </w:r>
      <w:r>
        <w:rPr>
          <w:i/>
        </w:rPr>
        <w:t xml:space="preserve">false</w:t>
      </w:r>
      <w:r>
        <w:t xml:space="preserve">, and use these facts to explain away what goes wrong in the conversation with Chamari.</w:t>
      </w:r>
      <w:r>
        <w:t xml:space="preserve"> </w:t>
      </w:r>
      <w:r>
        <w:t xml:space="preserve">Armour-Garb (2011)</w:t>
      </w:r>
      <w:r>
        <w:t xml:space="preserve">, who points out how much trouble non-contextualist orthodox theorists get into with these Moore-paradoxical claims, suggests a contextualist resolution of the puzzles. And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But that doesn’t look like a helpful way to solve the problem, since her assertion that the Battle might have been on a different day seems like the good part of what she says. What’s problematic is the unqualified assertion about when the battle was. And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(DeRose 2002; Cohen 2004)</w:t>
      </w:r>
      <w:r>
        <w:t xml:space="preserve">. (So this is really a form of the response I just rejected.) What they say instead is that there is a kind of meta-linguistic standard for assertion. It is epistemically responsible to say that</w:t>
      </w:r>
      <w:r>
        <w:t xml:space="preserve"> </w:t>
      </w:r>
      <m:oMath>
        <m:r>
          <m:t>p</m:t>
        </m:r>
      </m:oMath>
      <w:r>
        <w:t xml:space="preserve"> </w:t>
      </w:r>
      <w:r>
        <w:t xml:space="preserve">iff it would be true to say</w:t>
      </w:r>
      <w:r>
        <w:t xml:space="preserve"> </w:t>
      </w:r>
      <w:r>
        <w:rPr>
          <w:i/>
        </w:rPr>
        <w:t xml:space="preserve">I know that p</w:t>
      </w:r>
      <w:r>
        <w:t xml:space="preserve">. And since it would not be true for Chamari to say she knows when the Battle of Agincourt was fought, she can’t responsibly say when it was fought.</w:t>
      </w:r>
    </w:p>
    <w:p>
      <w:pPr>
        <w:pStyle w:val="BodyText"/>
      </w:pPr>
      <w:r>
        <w:t xml:space="preserve">The most obvious worry with this line of reasoning is with the very idea of meta-linguistic norms like this. Imagine we were conversing with Chamari about her reasons for declining the bet in Bengali rather than English, but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But there is, quite surprisingly, no such language</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But rather than thinking about these merely possible languages, let’s return to English, and end with a variant of the conversation with Chamari. Imagine that she hasn’t yet been offered the bet that Blaise is offered, and indeed that when the conversation starts, we’re just spending a pleasant few minutes idly chatting about medieval history.</w:t>
      </w:r>
    </w:p>
    <w:p>
      <w:pPr>
        <w:pStyle w:val="BlockText"/>
      </w:pPr>
      <w:r>
        <w:t xml:space="preserve">You: When was the Battle of Avignon?</w:t>
      </w:r>
      <w:r>
        <w:br w:type="textWrapping"/>
      </w:r>
      <w:r>
        <w:t xml:space="preserve">Chamari: October 25, 1415.</w:t>
      </w:r>
      <w:r>
        <w:br w:type="textWrapping"/>
      </w:r>
      <w:r>
        <w:t xml:space="preserve">You: Oh that’s interesting. Because you know there’s this bet, and if you accept it, and the Battle of Avignon was in 1415, then a small child gets a moment of joy.</w:t>
      </w:r>
      <w:r>
        <w:br w:type="textWrapping"/>
      </w:r>
      <w:r>
        <w:t xml:space="preserve">Chamari: That’s great, I should take that bet.</w:t>
      </w:r>
      <w:r>
        <w:br w:type="textWrapping"/>
      </w:r>
      <w:r>
        <w:t xml:space="preserve">You: Well, wait a second, I should tell you what happens if the Battle turns out to have been on any other date. [You explain what happens in some detail.]</w:t>
      </w:r>
      <w:r>
        <w:br w:type="textWrapping"/>
      </w:r>
      <w:r>
        <w:t xml:space="preserve">Chamari: That’s awful, I shouldn’t take the bet. The Battle might not have been in 1415, and it’s not worth the risk.</w:t>
      </w:r>
      <w:r>
        <w:br w:type="textWrapping"/>
      </w:r>
      <w:r>
        <w:t xml:space="preserve">You: So you won’t take the bet because it’s too risky?</w:t>
      </w:r>
      <w:r>
        <w:br w:type="textWrapping"/>
      </w:r>
      <w:r>
        <w:t xml:space="preserve">Chamari: That’s right, I won’t take it because it’s too risky.</w:t>
      </w:r>
      <w:r>
        <w:br w:type="textWrapping"/>
      </w:r>
      <w:r>
        <w:t xml:space="preserve">You: Why is it risky?</w:t>
      </w:r>
      <w:r>
        <w:br w:type="textWrapping"/>
      </w:r>
      <w:r>
        <w:t xml:space="preserve">Chamari: Because it might lose.</w:t>
      </w:r>
      <w:r>
        <w:br w:type="textWrapping"/>
      </w:r>
      <w:r>
        <w:t xml:space="preserve">You: You mean the Battle of Avignon might not have been fought in 1415.</w:t>
      </w:r>
      <w:r>
        <w:br w:type="textWrapping"/>
      </w:r>
      <w:r>
        <w:t xml:space="preserve">Chamari: Yes.</w:t>
      </w:r>
      <w:r>
        <w:br w:type="textWrapping"/>
      </w:r>
      <w:r>
        <w:t xml:space="preserve">You: Hang on, you just say it was fought in 1415, on October 25 to be precise.</w:t>
      </w:r>
      <w:r>
        <w:br w:type="textWrapping"/>
      </w:r>
      <w:r>
        <w:t xml:space="preserve">Chamari: That’s true, I did say that.</w:t>
      </w:r>
      <w:r>
        <w:br w:type="textWrapping"/>
      </w:r>
      <w:r>
        <w:t xml:space="preserve">You: Were you wrong to have said it?</w:t>
      </w:r>
      <w:r>
        <w:br w:type="textWrapping"/>
      </w:r>
      <w:r>
        <w:t xml:space="preserve">Chamari: Probably not; it was probably right that I said it.</w:t>
      </w:r>
      <w:r>
        <w:br w:type="textWrapping"/>
      </w:r>
      <w:r>
        <w:t xml:space="preserve">You: You probably knew when the battle was, but you don’t now know it?</w:t>
      </w:r>
      <w:r>
        <w:br w:type="textWrapping"/>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of course just a version of the argument John</w:t>
      </w:r>
      <w:r>
        <w:t xml:space="preserve"> </w:t>
      </w:r>
      <w:r>
        <w:t xml:space="preserve">MacFarlane (2005)</w:t>
      </w:r>
      <w:r>
        <w:t xml:space="preserve"> </w:t>
      </w:r>
      <w:r>
        <w:t xml:space="preserve">gives arguing that contextualists have a problem with retraction. And Chamari’s position does sound very bad here.</w:t>
      </w:r>
    </w:p>
    <w:p>
      <w:pPr>
        <w:pStyle w:val="BodyText"/>
      </w:pPr>
      <w:r>
        <w:t xml:space="preserve">But I don’t want to lean too much weight on how she sounds. Every position in this area ends up saying some strange things. The very idea that the epistemic standard for assertion could be meta-linguistic is, to my mind, even more implausible than the idea that we should end up where Chamari does.</w:t>
      </w:r>
    </w:p>
    <w:p>
      <w:pPr>
        <w:pStyle w:val="Heading3"/>
      </w:pPr>
      <w:bookmarkStart w:id="27" w:name="superknow"/>
      <w:r>
        <w:t xml:space="preserve">Super Knowledge to the Rescue?</w:t>
      </w:r>
      <w:bookmarkEnd w:id="27"/>
    </w:p>
    <w:p>
      <w:pPr>
        <w:pStyle w:val="FirstParagraph"/>
      </w:pPr>
      <w:r>
        <w:t xml:space="preserve">Let’s leave Blaise and Chamari for a little and return to Anisa. The orthodox view agrees that it is irrational for Anisa to play Blue-True. So it needs to explain why this is so. I think there is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thet can try. First, they might offer a structurally similar explanation to the one I just gave, but with some other epistemic notion at its centre. So while Anisa knows that Blue-True will get $50, she doesn’t</w:t>
      </w:r>
      <w:r>
        <w:t xml:space="preserve"> </w:t>
      </w:r>
      <w:r>
        <w:rPr>
          <w:i/>
        </w:rPr>
        <w:t xml:space="preserve">super-know</w:t>
      </w:r>
      <w:r>
        <w:t xml:space="preserve"> </w:t>
      </w:r>
      <w:r>
        <w:t xml:space="preserve">this, in some sense. Second, they can try to explain the asymmetry between Red-True and Blue-True in probablistic, rather than epistemic, terms. I’ll discuss the first option in this subjection, and the probabilistic notion in the next subsection.</w:t>
      </w:r>
    </w:p>
    <w:p>
      <w:pPr>
        <w:pStyle w:val="BodyText"/>
      </w:pPr>
      <w:r>
        <w:t xml:space="preserve">What do I mean her by</w:t>
      </w:r>
      <w:r>
        <w:t xml:space="preserve"> </w:t>
      </w:r>
      <w:r>
        <w:rPr>
          <w:i/>
        </w:rPr>
        <w:t xml:space="preserve">super-knows</w:t>
      </w:r>
      <w:r>
        <w:t xml:space="preserve">? I mean this phrase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And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this kind of response won’t be sensitive to the details.</w:t>
      </w:r>
    </w:p>
    <w:p>
      <w:pPr>
        <w:pStyle w:val="BodyText"/>
      </w:pPr>
      <w:r>
        <w:t xml:space="preserve">What is going to be important is that super-knowledge, whatever it is, looks like an epistemic relation. In particular, Anisa super-knows a conjunction (that she is considering) iff she super-knows each of the conjuncts. So we can’t equate super-knowledge with rational credence above a threshold, because rational credence above a threshold doesn’t satisfy this constraint. I’ll come back to credence based explanations of Anisa’s case in the next subsection.</w:t>
      </w:r>
    </w:p>
    <w:p>
      <w:pPr>
        <w:pStyle w:val="BodyText"/>
      </w:pPr>
      <w:r>
        <w:t xml:space="preserve">The fact that Anisa doesn’t super-know when the Battle of Agincourt was can’t explain the asymmetry between Red-True and Blue-True. It can’t explain why Anisa rationally must choose Red-True. Even if she super-knows that two plus two is four, she doesn’t super-know the rules of the game. She has ordinary testimonial knowledge of those, just like she has ordinary testimonial knowledge about the Battle of Agincourt. In the description, I stipulated that she didn’t know anything relevant about the game set up other than what I said there. So she isn’t certain about the rules, and she doesn’t even know that she knows them. Maybe you think that last is unrealistic, and it is important that the example is realistic. But even on a realistic treatment of the game, she won’t super-know the rules.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And that seems harder to obtain than knowledge of what happened in history. After all, she has to know that there won’t be an alien invasion, or a giant asteroid, or an incompetent or malicious game orgAnisar.</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pStyle w:val="Compact"/>
        <w:numPr>
          <w:numId w:val="1009"/>
          <w:ilvl w:val="0"/>
        </w:numPr>
      </w:pPr>
      <w:r>
        <w:t xml:space="preserve">Anisa super-knows that if she plays Red-True, she’ll win $50.</w:t>
      </w:r>
    </w:p>
    <w:p>
      <w:pPr>
        <w:pStyle w:val="Compact"/>
        <w:numPr>
          <w:numId w:val="1009"/>
          <w:ilvl w:val="0"/>
        </w:numPr>
      </w:pPr>
      <w:r>
        <w:t xml:space="preserve">Anisa does not super-know that if she plays Blue-True, she’ll win $50.</w:t>
      </w:r>
    </w:p>
    <w:p>
      <w:pPr>
        <w:pStyle w:val="FirstParagraph"/>
      </w:pPr>
      <w:r>
        <w:t xml:space="preserve">And that’s the kind of contrast we need in order for a super-knowledge based explanation of why she should play Red-True to work.</w:t>
      </w:r>
    </w:p>
    <w:p>
      <w:pPr>
        <w:pStyle w:val="BodyText"/>
      </w:pPr>
      <w:r>
        <w:t xml:space="preserve">The point I’m making here, that in thinking about these games we need to attend to the player’s epistemic attitude towards the game itself, is not original Dorit</w:t>
      </w:r>
      <w:r>
        <w:t xml:space="preserve"> </w:t>
      </w:r>
      <w:r>
        <w:t xml:space="preserve">Ganson (2019)</w:t>
      </w:r>
      <w:r>
        <w:t xml:space="preserve"> </w:t>
      </w:r>
      <w:r>
        <w:t xml:space="preserve">uses this point for a very similar purpose, and quotes Robert</w:t>
      </w:r>
      <w:r>
        <w:t xml:space="preserve"> </w:t>
      </w:r>
      <w:r>
        <w:t xml:space="preserve">Nozick (1981)</w:t>
      </w:r>
      <w:r>
        <w:t xml:space="preserve"> </w:t>
      </w:r>
      <w:r>
        <w:t xml:space="preserve">making a similar point. But I’ve belaboured it a bit here because it is so easily overlooked. It is easy to take things that one is told about a situation, such as the rules of a game that are being played, as somehow fixed and inviolable. They aren’t the kind of thing that can be questioned. But in any realistic case, that will not be how things are.</w:t>
      </w:r>
    </w:p>
    <w:p>
      <w:pPr>
        <w:pStyle w:val="BodyText"/>
      </w:pPr>
      <w:r>
        <w:t xml:space="preserve">This is why I want to rest more weight on Anisa’s case than on Blaise’s. I can’t appeal to your judgment about what a realistic version of Blaise’s case would be like, because there are no realistic versions of Blaise’s case. But Anisa’s case is very easy to imagine and understand. And we can ask what a realistic version of it would be like. And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And that means she doesn’t super-know that she’ll win if she plays Red-True.</w:t>
      </w:r>
    </w:p>
    <w:p>
      <w:pPr>
        <w:pStyle w:val="Heading3"/>
      </w:pPr>
      <w:bookmarkStart w:id="28" w:name="probrescue"/>
      <w:r>
        <w:t xml:space="preserve">Rational Credences to the Rescue?</w:t>
      </w:r>
      <w:bookmarkEnd w:id="28"/>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And assume that Anisa must, if she is to be rational, maximise expected utility. Then we get the natural result that Anisa should pick the sentence that is more probably true.</w:t>
      </w:r>
      <w:r>
        <w:rPr>
          <w:rStyle w:val="FootnoteReference"/>
        </w:rPr>
        <w:footnoteReference w:id="29"/>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But there are many problems with this kind of approach. Several of these will be discussed elsewhere in this book at more length, so I’ll here just point to those other discussions. But some others I’ll address directly.</w:t>
      </w:r>
    </w:p>
    <w:p>
      <w:pPr>
        <w:pStyle w:val="BodyText"/>
      </w:pPr>
      <w:r>
        <w:t xml:space="preserve">Like the view discussed in subsection</w:t>
      </w:r>
      <w:r>
        <w:t xml:space="preserve"> </w:t>
      </w:r>
      <w:r>
        <w:t xml:space="preserve">2.3.1</w:t>
      </w:r>
      <w:r>
        <w:t xml:space="preserve"> </w:t>
      </w:r>
      <w:r>
        <w:t xml:space="preserve">that separates knowledge from assertion, separating knowledge from action leads to strange consequences. As</w:t>
      </w:r>
      <w:r>
        <w:t xml:space="preserve"> </w:t>
      </w:r>
      <w:r>
        <w:t xml:space="preserve">Williamson (2005)</w:t>
      </w:r>
      <w:r>
        <w:t xml:space="preserve"> </w:t>
      </w:r>
      <w:r>
        <w:t xml:space="preserve">points out, once we break apart knowledge from action in this way, it becomes hard to see the point of action. And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But it is a compulsory question for a theory of decision to explain how dominance reasoning works. Among other things, we need a good account of how dominance reasoning works in order to handle Newcomb problems, and we need to handle Newcomb problems in order to even clearly state a theory of expected utility maximisation. That little argument was very compressed, but I’ll return frequently through the book to issues about dominance reasoning, and for now I think it’s enough to leave it with this sketch.</w:t>
      </w:r>
    </w:p>
    <w:p>
      <w:pPr>
        <w:pStyle w:val="BodyText"/>
      </w:pPr>
      <w:r>
        <w:t xml:space="preserve">Probabilistic models of reasoning and decision have their limits. But what we need to explain about the Red-Blue game goes beyond those limits. So probabilistic models can’t be the full story about the Red-Blue game.</w:t>
      </w:r>
    </w:p>
    <w:p>
      <w:pPr>
        <w:pStyle w:val="BodyText"/>
      </w:pPr>
      <w:r>
        <w:t xml:space="preserve">To see this, imagine for a second that the Blue sentence is not about the Battle of Agincourt, but is instead a slightly more complicated arithmetic truth, like</w:t>
      </w:r>
      <w:r>
        <w:t xml:space="preserve"> </w:t>
      </w:r>
      <w:r>
        <w:rPr>
          <w:i/>
        </w:rPr>
        <w:t xml:space="preserve">Thirteen times seventeen equals two hundred and twenty one</w:t>
      </w:r>
      <w:r>
        <w:t xml:space="preserve">, or a slightly complicated logical truth, like</w:t>
      </w:r>
      <w:r>
        <w:t xml:space="preserve"> </w:t>
      </w:r>
      <m:oMath>
        <m:r>
          <m:t>¬</m:t>
        </m:r>
        <m:r>
          <m:t>q</m:t>
        </m:r>
        <m:r>
          <m:t>→</m:t>
        </m:r>
        <m:r>
          <m:t>(</m:t>
        </m:r>
        <m:r>
          <m:t>(</m:t>
        </m:r>
        <m:r>
          <m:t>p</m:t>
        </m:r>
        <m:r>
          <m:t>→</m:t>
        </m:r>
        <m:r>
          <m:t>q</m:t>
        </m:r>
        <m:r>
          <m:t>)</m:t>
        </m:r>
        <m:r>
          <m:t>→</m:t>
        </m:r>
        <m:r>
          <m:t>¬</m:t>
        </m:r>
        <m:r>
          <m:t>p</m:t>
        </m:r>
        <m:r>
          <m:t>)</m:t>
        </m:r>
      </m:oMath>
      <w:r>
        <w:t xml:space="preserve">. If either of those are the blue sentence, then it is still uniquely rational to play Red-True. But the probability of each of those sentences is one. So rational choice is more demanding than expected utility maximisation. In sections</w:t>
      </w:r>
      <w:r>
        <w:t xml:space="preserve"> </w:t>
      </w:r>
      <w:r>
        <w:t xml:space="preserve">6.2</w:t>
      </w:r>
      <w:r>
        <w:t xml:space="preserve"> </w:t>
      </w:r>
      <w:r>
        <w:t xml:space="preserve">and</w:t>
      </w:r>
      <w:r>
        <w:t xml:space="preserve"> </w:t>
      </w:r>
      <w:r>
        <w:t xml:space="preserve">6.3</w:t>
      </w:r>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And it can’t be some purely physical notion, like chance or frequency, because that won’t even get the cases right. (What is the chance, or frequency, of the Battle of Agincourt being in 1415?) It needs to be something like evidential probability. And that will run into problems in versions of the Red-Blue game where the Blue sentence is arguably (but not certainly) part of the player’s evidence. I’ll end my discussion of orthodoxy with a discussion of cases like these.</w:t>
      </w:r>
    </w:p>
    <w:p>
      <w:pPr>
        <w:pStyle w:val="Heading3"/>
      </w:pPr>
      <w:bookmarkStart w:id="30" w:name="orthodoxevidence"/>
      <w:r>
        <w:t xml:space="preserve">Evidential Probability</w:t>
      </w:r>
      <w:bookmarkEnd w:id="30"/>
    </w:p>
    <w:p>
      <w:pPr>
        <w:pStyle w:val="FirstParagraph"/>
      </w:pPr>
      <w:r>
        <w:t xml:space="preserve">No matter which of these explanations the orthodox theorist goes for, they need a notion of evidence to support them. Let’s assume that we can find some doxastic attitude</w:t>
      </w:r>
      <w:r>
        <w:t xml:space="preserve"> </w:t>
      </w:r>
      <m:oMath>
        <m:r>
          <m:t>D</m:t>
        </m:r>
      </m:oMath>
      <w:r>
        <w:t xml:space="preserve"> </w:t>
      </w:r>
      <w:r>
        <w:t xml:space="preserve">such that Anisa can’t rationally stand in</w:t>
      </w:r>
      <w:r>
        <w:t xml:space="preserve"> </w:t>
      </w:r>
      <m:oMath>
        <m:r>
          <m:t>D</m:t>
        </m:r>
      </m:oMath>
      <w:r>
        <w:t xml:space="preserve"> </w:t>
      </w:r>
      <w:r>
        <w:t xml:space="preserve">to</w:t>
      </w:r>
      <w:r>
        <w:t xml:space="preserve"> </w:t>
      </w:r>
      <w:r>
        <w:rPr>
          <w:i/>
        </w:rPr>
        <w:t xml:space="preserve">Play Blue-True</w:t>
      </w:r>
      <w:r>
        <w:t xml:space="preserve">, and that this is why she can’t rationally play Blue-True. Then we need to ask the further question, why doesn’t she stand in relation</w:t>
      </w:r>
      <w:r>
        <w:t xml:space="preserve"> </w:t>
      </w:r>
      <m:oMath>
        <m:r>
          <m:t>D</m:t>
        </m:r>
      </m:oMath>
      <w:r>
        <w:t xml:space="preserve"> </w:t>
      </w:r>
      <w:r>
        <w:t xml:space="preserve">to</w:t>
      </w:r>
      <w:r>
        <w:t xml:space="preserve"> </w:t>
      </w:r>
      <w:r>
        <w:rPr>
          <w:i/>
        </w:rPr>
        <w:t xml:space="preserve">Play Blue-True</w:t>
      </w:r>
      <w:r>
        <w:t xml:space="preserve">? And presumably the answer will be that she lacks sufficient evidence. If she had optimal evidence about when the Battle of Agincourt was, she could play Blue-True, after all.</w:t>
      </w:r>
    </w:p>
    <w:p>
      <w:pPr>
        <w:pStyle w:val="BodyText"/>
      </w:pPr>
      <w:r>
        <w:t xml:space="preserve">The orthodox theorist also has to have an interest-invariant account of evidence. It’s logically possible to have evidence be interest-relative, but knowledge be interest-neutral, but it is very hard to see how one would motivate such a position.</w:t>
      </w:r>
    </w:p>
    <w:p>
      <w:pPr>
        <w:pStyle w:val="BodyText"/>
      </w:pPr>
      <w:r>
        <w:t xml:space="preserve">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pStyle w:val="Compact"/>
        <w:numPr>
          <w:numId w:val="1010"/>
          <w:ilvl w:val="0"/>
        </w:numPr>
      </w:pPr>
      <w:r>
        <w:t xml:space="preserve">The red sentence is</w:t>
      </w:r>
      <w:r>
        <w:t xml:space="preserve"> </w:t>
      </w:r>
      <w:r>
        <w:rPr>
          <w:i/>
        </w:rPr>
        <w:t xml:space="preserve">Two plus two equals four</w:t>
      </w:r>
      <w:r>
        <w:t xml:space="preserve">.</w:t>
      </w:r>
    </w:p>
    <w:p>
      <w:pPr>
        <w:pStyle w:val="Compact"/>
        <w:numPr>
          <w:numId w:val="1010"/>
          <w:ilvl w:val="0"/>
        </w:numPr>
      </w:pPr>
      <w:r>
        <w:t xml:space="preserve">The blue sentence is</w:t>
      </w:r>
      <w:r>
        <w:t xml:space="preserve"> </w:t>
      </w:r>
      <w:r>
        <w:rPr>
          <w:i/>
        </w:rPr>
        <w:t xml:space="preserve">Rahul is in this restaurant</w:t>
      </w:r>
      <w:r>
        <w:t xml:space="preserve">.</w:t>
      </w:r>
    </w:p>
    <w:p>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w:t>
      </w:r>
      <w:r>
        <w:t xml:space="preserve"> </w:t>
      </w:r>
      <w:r>
        <w:rPr>
          <w:i/>
        </w:rPr>
        <w:t xml:space="preserve">Rahul is in this restaurant</w:t>
      </w:r>
      <w:r>
        <w:t xml:space="preserve"> </w:t>
      </w:r>
      <w:r>
        <w:t xml:space="preserve">is as likely as</w:t>
      </w:r>
      <w:r>
        <w:t xml:space="preserve"> </w:t>
      </w:r>
      <w:r>
        <w:rPr>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And if evidence is not interest-relative, then I think we should say that it is part of Parveen’s evidence that Rahul is in the restaurant. This isn’t something she infers; it is a fact about the world she simply appreciated. Ordinarily, it is a starting point for her later deliberations, such as deliberations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But once we strip all these propositions out of your evidence, you don’t have enough evidence to rationally believe, or even rationally make probable, very much at all.</w:t>
      </w:r>
    </w:p>
    <w:p>
      <w:pPr>
        <w:pStyle w:val="BodyText"/>
      </w:pPr>
      <w:r>
        <w:t xml:space="preserve">Descartes, via very different means, walked into a version of this problem. And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The orthodox theorist ends up in a state worse than Cartesian scepticism.</w:t>
      </w:r>
    </w:p>
    <w:p>
      <w:pPr>
        <w:pStyle w:val="Heading2"/>
      </w:pPr>
      <w:bookmarkStart w:id="31" w:name="oddsandstakes"/>
      <w:r>
        <w:t xml:space="preserve">Odds and Stakes</w:t>
      </w:r>
      <w:bookmarkEnd w:id="31"/>
    </w:p>
    <w:p>
      <w:pPr>
        <w:pStyle w:val="FirstParagraph"/>
      </w:pPr>
      <w:r>
        <w:t xml:space="preserve">If orthodox views are wrong, then it is important to get clear on which heterodox view is most plausible.</w:t>
      </w:r>
      <w:r>
        <w:rPr>
          <w:rStyle w:val="FootnoteReference"/>
        </w:rPr>
        <w:footnoteReference w:id="32"/>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m:oMath>
        <m:r>
          <m:t>S</m:t>
        </m:r>
      </m:oMath>
      <w:r>
        <w:t xml:space="preserve">. And they have a risky choice. If things go well, the return of the risky choice is</w:t>
      </w:r>
      <w:r>
        <w:t xml:space="preserve"> </w:t>
      </w:r>
      <m:oMath>
        <m:r>
          <m:t>S</m:t>
        </m:r>
        <m:r>
          <m:t>+</m:t>
        </m:r>
        <m:r>
          <m:t>G</m:t>
        </m:r>
      </m:oMath>
      <w:r>
        <w:t xml:space="preserve">, so they will gain</w:t>
      </w:r>
      <w:r>
        <w:t xml:space="preserve"> </w:t>
      </w:r>
      <m:oMath>
        <m:r>
          <m:t>G</m:t>
        </m:r>
      </m:oMath>
      <w:r>
        <w:t xml:space="preserve"> </w:t>
      </w:r>
      <w:r>
        <w:t xml:space="preserve">from taking the risk. If things go badly, the return of the risky choice is</w:t>
      </w:r>
      <w:r>
        <w:t xml:space="preserve"> </w:t>
      </w:r>
      <m:oMath>
        <m:r>
          <m:t>S</m:t>
        </m:r>
        <m:r>
          <m:t>−</m:t>
        </m:r>
        <m:r>
          <m:t>L</m:t>
        </m:r>
      </m:oMath>
      <w:r>
        <w:t xml:space="preserve">, so they will lose</w:t>
      </w:r>
      <w:r>
        <w:t xml:space="preserve"> </w:t>
      </w:r>
      <m:oMath>
        <m:r>
          <m:t>L</m:t>
        </m:r>
      </m:oMath>
      <w:r>
        <w:t xml:space="preserve"> </w:t>
      </w:r>
      <w:r>
        <w:t xml:space="preserve">from taking the risk. What it takes for things to go well is that a particular proposition</w:t>
      </w:r>
      <w:r>
        <w:t xml:space="preserve"> </w:t>
      </w:r>
      <m:oMath>
        <m:r>
          <m:t>p</m:t>
        </m:r>
      </m:oMath>
      <w:r>
        <w:t xml:space="preserve"> </w:t>
      </w:r>
      <w:r>
        <w:t xml:space="preserve">is true. All of this is known by the subject facing the choice. What the subject doesn’t (uncontroversially) know is that they satisfy all the conditions for knowing</w:t>
      </w:r>
      <w:r>
        <w:t xml:space="preserve"> </w:t>
      </w:r>
      <m:oMath>
        <m:r>
          <m:t>p</m:t>
        </m:r>
      </m:oMath>
      <w:r>
        <w:t xml:space="preserve"> </w:t>
      </w:r>
      <w:r>
        <w:t xml:space="preserve">that would have been endorsed by a well-informed epistemologist circa 1997. (That is, by a proponent of the traditional view.) So</w:t>
      </w:r>
      <w:r>
        <w:t xml:space="preserve"> </w:t>
      </w:r>
      <m:oMath>
        <m:r>
          <m:t>p</m:t>
        </m:r>
      </m:oMath>
      <w:r>
        <w:t xml:space="preserve"> </w:t>
      </w:r>
      <w:r>
        <w:t xml:space="preserve">is true, and things won’t go badly for them if they take the risk. But still, in a lot of these cases, there is a strong intuition that they do not know that</w:t>
      </w:r>
      <w:r>
        <w:t xml:space="preserve"> </w:t>
      </w:r>
      <m:oMath>
        <m:r>
          <m:t>p</m:t>
        </m:r>
      </m:oMath>
      <w:r>
        <w:t xml:space="preserve">, and as I’ve just been arguing, that is hard to square with the idea that they know that</w:t>
      </w:r>
      <w:r>
        <w:t xml:space="preserve"> </w:t>
      </w:r>
      <m:oMath>
        <m:r>
          <m:t>p</m:t>
        </m:r>
      </m:oMath>
      <w:r>
        <w:t xml:space="preserve">. So assuming the traditional view is right about the subject as they were before facing the practical choice, having this choice in front of them causes them to lose knowledge that</w:t>
      </w:r>
      <w:r>
        <w:t xml:space="preserve"> </w:t>
      </w:r>
      <m:oMath>
        <m:r>
          <m:t>p</m:t>
        </m:r>
      </m:oMath>
      <w:r>
        <w:t xml:space="preserve">.</w:t>
      </w:r>
    </w:p>
    <w:p>
      <w:pPr>
        <w:pStyle w:val="BodyText"/>
      </w:pPr>
      <w:r>
        <w:t xml:space="preserve">But what is it about these choices that triggers a loss of knowledge? There is a familiar answer to this, one explicitly endorsed by</w:t>
      </w:r>
      <w:r>
        <w:t xml:space="preserve"> </w:t>
      </w:r>
      <w:r>
        <w:t xml:space="preserve">Hawthorne (2004)</w:t>
      </w:r>
      <w:r>
        <w:t xml:space="preserve"> </w:t>
      </w:r>
      <w:r>
        <w:t xml:space="preserve">and</w:t>
      </w:r>
      <w:r>
        <w:t xml:space="preserve"> </w:t>
      </w:r>
      <w:r>
        <w:t xml:space="preserve">Stanley (2005)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w:t>
      </w:r>
      <w:r>
        <w:t xml:space="preserve"> </w:t>
      </w:r>
      <w:r>
        <w:t xml:space="preserve">Anderson and Hawthorne (2019a)</w:t>
      </w:r>
      <w:r>
        <w:t xml:space="preserve"> </w:t>
      </w:r>
      <w:r>
        <w:t xml:space="preserve">show that it is hard to provide an adequate definition in full generality. But in the simple cases described in the previous paragraph, it is easy enough to say what a high stakes case is. It just means that</w:t>
      </w:r>
      <w:r>
        <w:t xml:space="preserve"> </w:t>
      </w:r>
      <m:oMath>
        <m:r>
          <m:t>L</m:t>
        </m:r>
      </m:oMath>
      <w:r>
        <w:t xml:space="preserve"> </w:t>
      </w:r>
      <w:r>
        <w:t xml:space="preserve">is large. So one gets the suggestion that practical factors kick in when faced with a case where there is a chance of a large loss.</w:t>
      </w:r>
    </w:p>
    <w:p>
      <w:pPr>
        <w:pStyle w:val="BodyText"/>
      </w:pPr>
      <w:r>
        <w:t xml:space="preserve">This is not the view I defend. I think</w:t>
      </w:r>
      <w:r>
        <w:t xml:space="preserve"> </w:t>
      </w:r>
      <m:oMath>
        <m:r>
          <m:t>L</m:t>
        </m:r>
      </m:oMath>
      <w:r>
        <w:t xml:space="preserve"> </w:t>
      </w:r>
      <w:r>
        <w:t xml:space="preserve">matters, but only indirectly. What is (typically) true in these cases is that the subject should maximise expected utility relative to what they know.</w:t>
      </w:r>
      <w:r>
        <w:rPr>
          <w:rStyle w:val="FootnoteReference"/>
        </w:rPr>
        <w:footnoteReference w:id="33"/>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r>
                <m:t>(</m:t>
              </m:r>
              <m:r>
                <m:t>p</m:t>
              </m:r>
              <m:r>
                <m:t>)</m:t>
              </m:r>
            </m:num>
            <m:den>
              <m:r>
                <m:t>1</m:t>
              </m:r>
              <m:r>
                <m:t>−</m:t>
              </m:r>
              <m:r>
                <m:rPr>
                  <m:sty m:val="p"/>
                </m:rPr>
                <m:t>Pr</m:t>
              </m:r>
              <m:r>
                <m:t>(</m:t>
              </m:r>
              <m:r>
                <m:t>p</m:t>
              </m:r>
              <m:r>
                <m:t>)</m:t>
              </m:r>
            </m:den>
          </m:f>
          <m:r>
            <m:t>&gt;</m:t>
          </m:r>
          <m:f>
            <m:fPr>
              <m:type m:val="bar"/>
            </m:fPr>
            <m:num>
              <m:r>
                <m:t>L</m:t>
              </m:r>
            </m:num>
            <m:den>
              <m:r>
                <m:t>G</m:t>
              </m:r>
            </m:den>
          </m:f>
        </m:oMath>
      </m:oMathPara>
    </w:p>
    <w:p>
      <w:pPr>
        <w:pStyle w:val="FirstParagraph"/>
      </w:pPr>
      <w:r>
        <w:t xml:space="preserve">The left hand side expresses the odds that</w:t>
      </w:r>
      <w:r>
        <w:t xml:space="preserve"> </w:t>
      </w:r>
      <m:oMath>
        <m:r>
          <m:t>p</m:t>
        </m:r>
      </m:oMath>
      <w:r>
        <w:t xml:space="preserve"> </w:t>
      </w:r>
      <w:r>
        <w:t xml:space="preserve">is true. The right hand side expresses how high those odds have to be before the risk is worth taking. If the equation fails to hold, then the risk is not worth taking. And if risk is not worth taking, then the subject doesn’t know that</w:t>
      </w:r>
      <w:r>
        <w:t xml:space="preserve"> </w:t>
      </w:r>
      <m:oMath>
        <m:r>
          <m:t>p</m:t>
        </m:r>
      </m:oMath>
    </w:p>
    <w:p>
      <w:pPr>
        <w:pStyle w:val="BodyText"/>
      </w:pPr>
      <w:r>
        <w:t xml:space="preserve">Since the numerator of the right hand side is</w:t>
      </w:r>
      <w:r>
        <w:t xml:space="preserve"> </w:t>
      </w:r>
      <m:oMath>
        <m:r>
          <m:t>L</m:t>
        </m:r>
      </m:oMath>
      <w:r>
        <w:t xml:space="preserve">, then one way to destroy knowledge that</w:t>
      </w:r>
      <w:r>
        <w:t xml:space="preserve"> </w:t>
      </w:r>
      <m:oMath>
        <m:r>
          <m:t>p</m:t>
        </m:r>
      </m:oMath>
      <w:r>
        <w:t xml:space="preserve"> </w:t>
      </w:r>
      <w:r>
        <w:t xml:space="preserve">is to present the subject with a situation where</w:t>
      </w:r>
      <w:r>
        <w:t xml:space="preserve"> </w:t>
      </w:r>
      <m:oMath>
        <m:r>
          <m:t>L</m:t>
        </m:r>
      </m:oMath>
      <w:r>
        <w:t xml:space="preserve"> </w:t>
      </w:r>
      <w:r>
        <w:t xml:space="preserve">is very high. But it isn’t the only way. Since the denominator of the right hand side is</w:t>
      </w:r>
      <w:r>
        <w:t xml:space="preserve"> </w:t>
      </w:r>
      <m:oMath>
        <m:r>
          <m:t>G</m:t>
        </m:r>
      </m:oMath>
      <w:r>
        <w:t xml:space="preserve">, another way to destroy knowledge that</w:t>
      </w:r>
      <w:r>
        <w:t xml:space="preserve"> </w:t>
      </w:r>
      <m:oMath>
        <m:r>
          <m:t>p</m:t>
        </m:r>
      </m:oMath>
      <w:r>
        <w:t xml:space="preserve"> </w:t>
      </w:r>
      <w:r>
        <w:t xml:space="preserve">is to present the subject with a situation where</w:t>
      </w:r>
      <w:r>
        <w:t xml:space="preserve"> </w:t>
      </w:r>
      <m:oMath>
        <m:r>
          <m:t>G</m:t>
        </m:r>
      </m:oMath>
      <w:r>
        <w:t xml:space="preserve"> </w:t>
      </w:r>
      <w:r>
        <w:t xml:space="preserve">is very low.</w:t>
      </w:r>
    </w:p>
    <w:p>
      <w:pPr>
        <w:pStyle w:val="BodyText"/>
      </w:pPr>
      <w:r>
        <w:t xml:space="preserve">In effect, we’ve seen such a situation with Anisa. But to make the parallel to Blaise’s case even clearer, consider Darja’s case. She has been reading books about World War One, and yesterday read that Franz Ferdinand was assassinated on St Vitus’s Day, June 28, 1914. She is now offered a chance to play a slightly unusual quiz game. She has to answer the question</w:t>
      </w:r>
      <w:r>
        <w:t xml:space="preserve"> </w:t>
      </w:r>
      <w:r>
        <w:rPr>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m:oMath>
        <m:r>
          <m:t>p</m:t>
        </m:r>
      </m:oMath>
      <w:r>
        <w:t xml:space="preserve"> </w:t>
      </w:r>
      <w:r>
        <w:t xml:space="preserve">is the proposition that Franz Ferdinand was indeed assassinated on June 28, 1914.</w:t>
      </w:r>
    </w:p>
    <w:tbl>
      <w:tblPr>
        <w:tblStyle w:val="Table"/>
        <w:tblW w:type="pct" w:w="0.0"/>
        <w:tblLook w:firstRow="0"/>
      </w:tblPr>
      <w:tblGrid/>
      <w:tr>
        <w:tc>
          <w:p>
            <w:pPr>
              <w:pStyle w:val="Compact"/>
            </w:pPr>
          </w:p>
        </w:tc>
        <w:tc>
          <w:p>
            <w:pPr>
              <w:pStyle w:val="Compact"/>
              <w:jc w:val="center"/>
            </w:pPr>
            <m:oMath>
              <m:r>
                <m:t>p</m:t>
              </m:r>
            </m:oMath>
          </w:p>
        </w:tc>
        <w:tc>
          <w:p>
            <w:pPr>
              <w:pStyle w:val="Compact"/>
              <w:jc w:val="center"/>
            </w:pPr>
            <m:oMath>
              <m:r>
                <m:t>¬</m:t>
              </m:r>
              <m:r>
                <m:t>p</m:t>
              </m:r>
            </m:oMath>
          </w:p>
        </w:tc>
      </w:tr>
      <w:tr>
        <w:tc>
          <w:p>
            <w:pPr>
              <w:pStyle w:val="Compact"/>
              <w:jc w:val="left"/>
            </w:pPr>
            <w:r>
              <w:t xml:space="preserve">Say</w:t>
            </w:r>
            <w:r>
              <w:t xml:space="preserve"> </w:t>
            </w:r>
            <w:r>
              <w:t xml:space="preserve">“</w:t>
            </w:r>
            <w:r>
              <w:t xml:space="preserve">June 28, 1914</w:t>
            </w:r>
            <w:r>
              <w:t xml:space="preserve">”</w:t>
            </w:r>
          </w:p>
        </w:tc>
        <w:tc>
          <w:p>
            <w:pPr>
              <w:pStyle w:val="Compact"/>
              <w:jc w:val="center"/>
            </w:pPr>
            <w:r>
              <w:t xml:space="preserve">50</w:t>
            </w:r>
          </w:p>
        </w:tc>
        <w:tc>
          <w:p>
            <w:pPr>
              <w:pStyle w:val="Compact"/>
              <w:jc w:val="center"/>
            </w:pPr>
            <w:r>
              <w:t xml:space="preserve">0</w:t>
            </w:r>
          </w:p>
        </w:tc>
      </w:tr>
      <w:tr>
        <w:tc>
          <w:p>
            <w:pPr>
              <w:pStyle w:val="Compact"/>
              <w:jc w:val="left"/>
            </w:pPr>
            <w:r>
              <w:t xml:space="preserve">Google the answer</w:t>
            </w:r>
          </w:p>
        </w:tc>
        <w:tc>
          <w:p>
            <w:pPr>
              <w:pStyle w:val="Compact"/>
              <w:jc w:val="center"/>
            </w:pPr>
            <m:oMath>
              <m:r>
                <m:t>50</m:t>
              </m:r>
              <m:r>
                <m:t>−</m:t>
              </m:r>
              <m:r>
                <m:t>ε</m:t>
              </m:r>
            </m:oMath>
          </w:p>
        </w:tc>
        <w:tc>
          <w:p>
            <w:pPr>
              <w:pStyle w:val="Compact"/>
              <w:jc w:val="center"/>
            </w:pPr>
            <m:oMath>
              <m:r>
                <m:t>50</m:t>
              </m:r>
              <m:r>
                <m:t>−</m:t>
              </m:r>
              <m:r>
                <m:t>ε</m:t>
              </m:r>
            </m:oMath>
          </w:p>
        </w:tc>
      </w:tr>
    </w:tbl>
    <w:p>
      <w:pPr>
        <w:pStyle w:val="BodyText"/>
      </w:pPr>
      <w:r>
        <w:t xml:space="preserve">If Darja has her phone near her, and has cheap easy access to Google, then</w:t>
      </w:r>
      <w:r>
        <w:t xml:space="preserve"> </w:t>
      </w:r>
      <m:oMath>
        <m:r>
          <m:t>ε</m:t>
        </m:r>
      </m:oMath>
      <w:r>
        <w:t xml:space="preserve"> </w:t>
      </w:r>
      <w:r>
        <w:t xml:space="preserve">might be really low. And then she should take the safe option, unless she is incredibly sure that the book she read is reliable, and that she has precisely remembered it. In a lot of realistic cases, that won’t happen, and</w:t>
      </w:r>
      <w:r>
        <w:t xml:space="preserve"> </w:t>
      </w:r>
      <m:oMath>
        <m:r>
          <m:rPr>
            <m:sty m:val="p"/>
          </m:rPr>
          <m:t>Pr</m:t>
        </m:r>
        <m:r>
          <m:t>(</m:t>
        </m:r>
        <m:r>
          <m:t>p</m:t>
        </m:r>
        <m:r>
          <m:t>)</m:t>
        </m:r>
      </m:oMath>
      <w:r>
        <w:t xml:space="preserve"> </w:t>
      </w:r>
      <w:r>
        <w:t xml:space="preserve">will be too low for her to take the risky option of saying</w:t>
      </w:r>
      <w:r>
        <w:t xml:space="preserve"> </w:t>
      </w:r>
      <w:r>
        <w:t xml:space="preserve">“</w:t>
      </w:r>
      <w:r>
        <w:t xml:space="preserve">June 28, 1914</w:t>
      </w:r>
      <w:r>
        <w:t xml:space="preserve">”</w:t>
      </w:r>
      <w:r>
        <w:t xml:space="preserve">. She should take the safe option of Googling the answer. And that means she doesn’t know that</w:t>
      </w:r>
      <w:r>
        <w:t xml:space="preserve"> </w:t>
      </w:r>
      <m:oMath>
        <m:r>
          <m:t>p</m:t>
        </m:r>
      </m:oMath>
      <w:r>
        <w:t xml:space="preserve">, even if she remembers reading it in a book that is actually reliable. Facing a long odds bet can cause knowledge loss, even in low stakes situations.</w:t>
      </w:r>
    </w:p>
    <w:p>
      <w:pPr>
        <w:pStyle w:val="BodyText"/>
      </w:pPr>
      <w:r>
        <w:t xml:space="preserve">I’m not the first to focus on these long odds/low stakes cases. Jessica</w:t>
      </w:r>
      <w:r>
        <w:t xml:space="preserve"> </w:t>
      </w:r>
      <w:r>
        <w:t xml:space="preserve">Brown (2008, 176)</w:t>
      </w:r>
      <w:r>
        <w:t xml:space="preserve"> </w:t>
      </w:r>
      <w:r>
        <w:t xml:space="preserve">notes that these cases raise problems for the stakes-centric version of IRT. And</w:t>
      </w:r>
      <w:r>
        <w:t xml:space="preserve"> </w:t>
      </w:r>
      <w:r>
        <w:t xml:space="preserve">Anderson and Hawthorne (2019a)</w:t>
      </w:r>
      <w:r>
        <w:t xml:space="preserve"> </w:t>
      </w:r>
      <w:r>
        <w:t xml:space="preserve">argue that once we get beyond the simple two-state/two-option choices, it isn’t at all easy to say what situations are and are not high-stakes choices. I’ll return to their objection in chapter</w:t>
      </w:r>
      <w:r>
        <w:t xml:space="preserve"> </w:t>
      </w:r>
      <w:r>
        <w:t xml:space="preserve">8</w:t>
      </w:r>
      <w:r>
        <w:t xml:space="preserve">, but for now I just want to note that the version of IRT I’m defending doesn’t give any special significance to high stakes choices. What makes knowledge hard is, to a first approximation, facing a long odds bet, not facing a high stakes bet.</w:t>
      </w:r>
    </w:p>
    <w:p>
      <w:pPr>
        <w:pStyle w:val="Heading2"/>
      </w:pPr>
      <w:bookmarkStart w:id="34" w:name="whatinterests"/>
      <w:r>
        <w:t xml:space="preserve">Theoretical Interests Matter</w:t>
      </w:r>
      <w:bookmarkEnd w:id="34"/>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35"/>
      </w:r>
      <w:r>
        <w:t xml:space="preserve"> </w:t>
      </w:r>
      <w:r>
        <w:t xml:space="preserve">This is also something of a break with the existing literature. After all, Jason Stanley’s book on interest-relative epistemology is called</w:t>
      </w:r>
      <w:r>
        <w:t xml:space="preserve"> </w:t>
      </w:r>
      <w:r>
        <w:rPr>
          <w:i/>
        </w:rPr>
        <w:t xml:space="preserve">Knowledge and Practical Interests</w:t>
      </w:r>
      <w:r>
        <w:t xml:space="preserve">. And he defends a theory on which what an agent knows depends on the practical questions they face. But there are strong reasons to think that theoretical reasons matter as well.</w:t>
      </w:r>
    </w:p>
    <w:p>
      <w:pPr>
        <w:pStyle w:val="BodyText"/>
      </w:pPr>
      <w:r>
        <w:t xml:space="preserve">In section</w:t>
      </w:r>
      <w:r>
        <w:t xml:space="preserve"> </w:t>
      </w:r>
      <w:r>
        <w:t xml:space="preserve">2.4</w:t>
      </w:r>
      <w:r>
        <w:t xml:space="preserve">, I suggested that someone knows that</w:t>
      </w:r>
      <w:r>
        <w:t xml:space="preserve"> </w:t>
      </w:r>
      <m:oMath>
        <m:r>
          <m:t>p</m:t>
        </m:r>
      </m:oMath>
      <w:r>
        <w:t xml:space="preserve"> </w:t>
      </w:r>
      <w:r>
        <w:t xml:space="preserve">only if the rational choice to make would also be rational given</w:t>
      </w:r>
      <w:r>
        <w:t xml:space="preserve"> </w:t>
      </w:r>
      <m:oMath>
        <m:r>
          <m:t>p</m:t>
        </m:r>
      </m:oMath>
      <w:r>
        <w:t xml:space="preserve">. That is, someone knows that</w:t>
      </w:r>
      <w:r>
        <w:t xml:space="preserve"> </w:t>
      </w:r>
      <m:oMath>
        <m:r>
          <m:t>p</m:t>
        </m:r>
      </m:oMath>
      <w:r>
        <w:t xml:space="preserve"> </w:t>
      </w:r>
      <w:r>
        <w:t xml:space="preserve">only if the answer to the question</w:t>
      </w:r>
      <w:r>
        <w:t xml:space="preserve"> </w:t>
      </w:r>
      <w:r>
        <w:rPr>
          <w:i/>
        </w:rPr>
        <w:t xml:space="preserve">What should I do?</w:t>
      </w:r>
      <w:r>
        <w:t xml:space="preserve"> </w:t>
      </w:r>
      <w:r>
        <w:t xml:space="preserve">is the same unconditionally as it is conditional on</w:t>
      </w:r>
      <w:r>
        <w:t xml:space="preserve"> </w:t>
      </w:r>
      <m:oMath>
        <m:r>
          <m:t>p</m:t>
        </m:r>
      </m:oMath>
      <w:r>
        <w:t xml:space="preserve">. My preferred version of IRT generalises this approach. Someone knows that</w:t>
      </w:r>
      <w:r>
        <w:t xml:space="preserve"> </w:t>
      </w:r>
      <m:oMath>
        <m:r>
          <m:t>p</m:t>
        </m:r>
      </m:oMath>
      <w:r>
        <w:t xml:space="preserve"> </w:t>
      </w:r>
      <w:r>
        <w:t xml:space="preserve">only if the rational answer to a question she is interested in is the same unconditionally as it is conditional on</w:t>
      </w:r>
      <w:r>
        <w:t xml:space="preserve"> </w:t>
      </w:r>
      <m:oMath>
        <m:r>
          <m:t>p</m:t>
        </m:r>
      </m:oMath>
      <w:r>
        <w:t xml:space="preserve">. Interests matter because they determine just what it is for the person to be interested in a question. If that’s how one thinks of IRT, the question of this section becomes, should we restrict questions the agent is interested in to just being questions about what choice to make? Or should they include questions that turn on her thoeretical interests, but which are irrelevant to choices before her? There are two primary motivations for allowing theoretical interests as well as practical interests to matter.</w:t>
      </w:r>
    </w:p>
    <w:p>
      <w:pPr>
        <w:pStyle w:val="BodyText"/>
      </w:pPr>
      <w:r>
        <w:t xml:space="preserve">The first comes from the arguments for what Jeremy Fantl and Matthew McGrath call the Unity Thesis  </w:t>
      </w:r>
      <w:r>
        <w:t xml:space="preserve">(Fantl and McGrath 2009, 73–76)</w:t>
      </w:r>
      <w:r>
        <w:t xml:space="preserve">. They are interested in the thesis that whether or not</w:t>
      </w:r>
      <w:r>
        <w:t xml:space="preserve"> </w:t>
      </w:r>
      <m:oMath>
        <m:r>
          <m:t>p</m:t>
        </m:r>
      </m:oMath>
      <w:r>
        <w:t xml:space="preserve"> </w:t>
      </w:r>
      <w:r>
        <w:t xml:space="preserve">is a reason for someone is independent of whether they are engaged in practical or theoretical deliberation. But one doesn’t have to be so invested in the ideology of reasons to appreciate their argument. Note that if only practical interests matter, then they know different things when considering the question</w:t>
      </w:r>
      <w:r>
        <w:t xml:space="preserve"> </w:t>
      </w:r>
      <w:r>
        <w:rPr>
          <w:i/>
        </w:rPr>
        <w:t xml:space="preserve">What to do in situation</w:t>
      </w:r>
      <w:r>
        <w:rPr>
          <w:i/>
        </w:rPr>
        <w:t xml:space="preserve"> </w:t>
      </w:r>
      <w:r>
        <w:rPr>
          <w:i/>
          <w:i/>
        </w:rPr>
        <w:t xml:space="preserve">S</w:t>
      </w:r>
      <w:r>
        <w:t xml:space="preserve"> </w:t>
      </w:r>
      <w:r>
        <w:t xml:space="preserve">in situation</w:t>
      </w:r>
      <w:r>
        <w:t xml:space="preserve"> </w:t>
      </w:r>
      <w:r>
        <w:rPr>
          <w:i/>
        </w:rPr>
        <w:t xml:space="preserve">S</w:t>
      </w:r>
      <w:r>
        <w:t xml:space="preserve"> </w:t>
      </w:r>
      <w:r>
        <w:t xml:space="preserve">and other situations. And if they know different things, those differential pieces of knowledge could lead to different answers. And that’s very unintuitive. After all, they might be deliberating about this question because situation</w:t>
      </w:r>
      <w:r>
        <w:t xml:space="preserve"> </w:t>
      </w:r>
      <w:r>
        <w:rPr>
          <w:i/>
        </w:rPr>
        <w:t xml:space="preserve">S</w:t>
      </w:r>
      <w:r>
        <w:t xml:space="preserve"> </w:t>
      </w:r>
      <w:r>
        <w:t xml:space="preserve">might arise, and they want to be practically ready for it.</w:t>
      </w:r>
    </w:p>
    <w:p>
      <w:pPr>
        <w:pStyle w:val="BodyText"/>
      </w:pPr>
      <w:r>
        <w:t xml:space="preserve">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But she is idly musing over what she would do if she were playing that game. If she knows when the battle was, then she should be indifferent between Red-True and Blue-True. After all, she knows they will both win $50. But intuitively she should think Red-True is preferable, even in the abstract setting. And this seems to be the totally general case.</w:t>
      </w:r>
    </w:p>
    <w:p>
      <w:pPr>
        <w:pStyle w:val="BodyText"/>
      </w:pPr>
      <w:r>
        <w:t xml:space="preserve">The general lesson is that if whether one can take</w:t>
      </w:r>
      <w:r>
        <w:t xml:space="preserve"> </w:t>
      </w:r>
      <m:oMath>
        <m:r>
          <m:t>p</m:t>
        </m:r>
      </m:oMath>
      <w:r>
        <w:t xml:space="preserve"> </w:t>
      </w:r>
      <w:r>
        <w:t xml:space="preserve">for granted is relevant to the choice between A and B, it is similarly relevant to the theoretical question of whether one would choose A or B, given a choice. And since those questions should receive the same answer, if</w:t>
      </w:r>
      <w:r>
        <w:t xml:space="preserve"> </w:t>
      </w:r>
      <m:oMath>
        <m:r>
          <m:t>p</m:t>
        </m:r>
      </m:oMath>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the following reasoning: The probability of</w:t>
      </w:r>
      <w:r>
        <w:t xml:space="preserve"> </w:t>
      </w:r>
      <w:r>
        <w:rPr>
          <w:i/>
        </w:rPr>
        <w:t xml:space="preserve">p is precisely x</w:t>
      </w:r>
      <w:r>
        <w:t xml:space="preserve">, therefore</w:t>
      </w:r>
      <w:r>
        <w:t xml:space="preserve"> </w:t>
      </w:r>
      <m:oMath>
        <m:r>
          <m:t>p</m:t>
        </m:r>
      </m:oMath>
      <w:r>
        <w:t xml:space="preserve">, in any case where</w:t>
      </w:r>
      <w:r>
        <w:t xml:space="preserve"> </w:t>
      </w:r>
      <m:oMath>
        <m:r>
          <m:t>x</m:t>
        </m:r>
        <m:r>
          <m:t>&lt;</m:t>
        </m:r>
        <m:r>
          <m:t>1</m:t>
        </m:r>
      </m:oMath>
      <w:r>
        <w:t xml:space="preserve">. It is a little hard to say, though, why this is problematic, since we often take ourselves to know things on what we would admit, if pushed, are purely probabilistic grounds. The version of IRT that includes theoretical interests allows for this. If we are consciously thinking about whether the probability of</w:t>
      </w:r>
      <w:r>
        <w:t xml:space="preserve"> </w:t>
      </w:r>
      <m:oMath>
        <m:r>
          <m:t>p</m:t>
        </m:r>
      </m:oMath>
      <w:r>
        <w:t xml:space="preserve"> </w:t>
      </w:r>
      <w:r>
        <w:t xml:space="preserve">is</w:t>
      </w:r>
      <w:r>
        <w:t xml:space="preserve"> </w:t>
      </w:r>
      <w:r>
        <w:rPr>
          <w:i/>
        </w:rPr>
        <w:t xml:space="preserve">x</w:t>
      </w:r>
      <w:r>
        <w:t xml:space="preserve">, then that’s a relevant question to us. Conditional on</w:t>
      </w:r>
      <w:r>
        <w:t xml:space="preserve"> </w:t>
      </w:r>
      <m:oMath>
        <m:r>
          <m:t>p</m:t>
        </m:r>
      </m:oMath>
      <w:r>
        <w:t xml:space="preserve">, the answer to that question is clearly no, since conditional on</w:t>
      </w:r>
      <w:r>
        <w:t xml:space="preserve"> </w:t>
      </w:r>
      <m:oMath>
        <m:r>
          <m:t>p</m:t>
        </m:r>
      </m:oMath>
      <w:r>
        <w:t xml:space="preserve">, the probability of</w:t>
      </w:r>
      <w:r>
        <w:t xml:space="preserve"> </w:t>
      </w:r>
      <m:oMath>
        <m:r>
          <m:t>p</m:t>
        </m:r>
      </m:oMath>
      <w:r>
        <w:t xml:space="preserve"> </w:t>
      </w:r>
      <w:r>
        <w:t xml:space="preserve">is 1. So anyone who is thinking about the precise probability of</w:t>
      </w:r>
      <w:r>
        <w:t xml:space="preserve"> </w:t>
      </w:r>
      <m:oMath>
        <m:r>
          <m:t>p</m:t>
        </m:r>
      </m:oMath>
      <w:r>
        <w:t xml:space="preserve">, and not thinking it is 1, is not in a position to know</w:t>
      </w:r>
      <w:r>
        <w:t xml:space="preserve"> </w:t>
      </w:r>
      <m:oMath>
        <m:r>
          <m:t>p</m:t>
        </m:r>
      </m:oMath>
      <w:r>
        <w:t xml:space="preserve">. And that’s why it is wrong, when thinking about</w:t>
      </w:r>
      <w:r>
        <w:t xml:space="preserve"> </w:t>
      </w:r>
      <m:oMath>
        <m:r>
          <m:t>p</m:t>
        </m:r>
      </m:oMath>
      <w:r>
        <w:t xml:space="preserve">’s probability, to infer</w:t>
      </w:r>
      <w:r>
        <w:t xml:space="preserve"> </w:t>
      </w:r>
      <m:oMath>
        <m:r>
          <m:t>p</m:t>
        </m:r>
      </m:oMath>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m:oMath>
        <m:r>
          <m:t>p</m:t>
        </m:r>
      </m:oMath>
      <w:r>
        <w:t xml:space="preserve"> </w:t>
      </w:r>
      <w:r>
        <w:t xml:space="preserve">only if the evidential probability of</w:t>
      </w:r>
      <w:r>
        <w:t xml:space="preserve"> </w:t>
      </w:r>
      <m:oMath>
        <m:r>
          <m:t>p</m:t>
        </m:r>
      </m:oMath>
      <w:r>
        <w:t xml:space="preserve"> </w:t>
      </w:r>
      <w:r>
        <w:t xml:space="preserve">is close enough to certainty for all the purposes that are relevant, given their theoretical and practical interests. Assuming the background theory of knowledge is non-sceptical, this will entail that interests matter.</w:t>
      </w:r>
    </w:p>
    <w:p>
      <w:pPr>
        <w:pStyle w:val="Heading2"/>
      </w:pPr>
      <w:bookmarkStart w:id="36" w:name="global"/>
      <w:r>
        <w:t xml:space="preserve">Global Interest Relativity</w:t>
      </w:r>
      <w:bookmarkEnd w:id="36"/>
    </w:p>
    <w:p>
      <w:pPr>
        <w:pStyle w:val="FirstParagraph"/>
      </w:pPr>
      <w:r>
        <w:t xml:space="preserve">IRT was introduced as a thesis about knowledge. I’m going to argue in chapter</w:t>
      </w:r>
      <w:r>
        <w:t xml:space="preserve"> </w:t>
      </w:r>
      <w:r>
        <w:t xml:space="preserve">6</w:t>
      </w:r>
      <w:r>
        <w:t xml:space="preserve"> </w:t>
      </w:r>
      <w:r>
        <w:t xml:space="preserve">that it also extends to rational belief. Not every case where interests matter to knowledge generates a Dharmottara case. But we need not stop there. At the extreme, we could argue that every epistemologially interesting notion is interest-relative. Doing so gives us a global version of IRT. And that is what I’m going to defend here.</w:t>
      </w:r>
    </w:p>
    <w:p>
      <w:pPr>
        <w:pStyle w:val="BodyText"/>
      </w:pPr>
      <w:r>
        <w:t xml:space="preserve">Jason</w:t>
      </w:r>
      <w:r>
        <w:t xml:space="preserve"> </w:t>
      </w:r>
      <w:r>
        <w:t xml:space="preserve">Stanley (2005)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 chapter</w:t>
      </w:r>
      <w:r>
        <w:t xml:space="preserve"> </w:t>
      </w:r>
      <w:r>
        <w:t xml:space="preserve">5</w:t>
      </w:r>
      <w:r>
        <w:t xml:space="preserve"> </w:t>
      </w:r>
      <w:r>
        <w:t xml:space="preserve">I’m going to argue that evidence is indeed interest-relative, and so all those other notions are interest-relative too. But the version of IRT I’ll put forward implies that evidence is a subset of knowledge.</w:t>
      </w:r>
    </w:p>
    <w:p>
      <w:pPr>
        <w:pStyle w:val="BodyText"/>
      </w:pPr>
      <w:r>
        <w:t xml:space="preserve">There is a deep puzzle here for IRT that for a long time I couldn’t see a way out of. On the one hand, the arguments for IRT look like they will generalise to arguments for the interest-relativity of evidence. (This is something Tom Donaldson convinced me of in conversations some years back.) On the other hand, the explanation I want to offer of cases like Anisa’s presupposes that we can identify Anisa’s evidence independent of her interests. I want to say that Anisa shouldn’t play Blue-True because the evidential probability of the blue sentence being true is lower than the evidential probability of the red sentence being true. And she can’t know the blue sentence is true because she can’t play Blue-True. This turns into a nice story about when changes of interests lead to changes in belief if we can independently identify Anisa’s evidence, and hence the evidential probability of different propositions. But the story looks much less nice if interests also affect evidence.</w:t>
      </w:r>
    </w:p>
    <w:p>
      <w:pPr>
        <w:pStyle w:val="BodyText"/>
      </w:pPr>
      <w:r>
        <w:t xml:space="preserve">The aim of chapter</w:t>
      </w:r>
      <w:r>
        <w:t xml:space="preserve"> </w:t>
      </w:r>
      <w:r>
        <w:t xml:space="preserve">5</w:t>
      </w:r>
      <w:r>
        <w:t xml:space="preserve"> </w:t>
      </w:r>
      <w:r>
        <w:t xml:space="preserve">is to tell a story that avoids the worst of these problems. On the story I’ll tell, evidence is indeed interest-relative. And that means we can’t tell a simple story about precisely when changes in interests will lead to changes in knowledge. But it will still be true that people lose knowledge when the evidential probability of a proposition is no longer high enough for them to take it for granted with respect to every question they are interested in. And I will be able to say how interests impact evidence in a way that doesn’t require antecedently identifying how interests impact knowledge, so the story will still be somewhat reductive. But it won’t be as simple a story as I once believed in.</w:t>
      </w:r>
    </w:p>
    <w:p>
      <w:pPr>
        <w:pStyle w:val="Heading2"/>
      </w:pPr>
      <w:bookmarkStart w:id="37" w:name="neutrality"/>
      <w:r>
        <w:t xml:space="preserve">Neutrality</w:t>
      </w:r>
      <w:bookmarkEnd w:id="37"/>
    </w:p>
    <w:p>
      <w:pPr>
        <w:pStyle w:val="FirstParagraph"/>
      </w:pPr>
      <w:r>
        <w:t xml:space="preserve">This book defends, at some length, the idea that knowledge is interest-relative. But I’m staying neutral on a number of other topics in the vicinity.</w:t>
      </w:r>
    </w:p>
    <w:p>
      <w:pPr>
        <w:pStyle w:val="BodyText"/>
      </w:pPr>
      <w:r>
        <w:t xml:space="preserve">Most notably, I’m not taking any stand on whether</w:t>
      </w:r>
      <w:r>
        <w:t xml:space="preserve"> </w:t>
      </w:r>
      <w:r>
        <w:rPr>
          <w:i/>
        </w:rPr>
        <w:t xml:space="preserve">contextualist</w:t>
      </w:r>
      <w:r>
        <w:t xml:space="preserve"> </w:t>
      </w:r>
      <w:r>
        <w:t xml:space="preserve">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But they are not strictly inconsistent. Consider principles A and B below.</w:t>
      </w:r>
    </w:p>
    <w:p>
      <w:pPr>
        <w:pStyle w:val="Compact"/>
        <w:numPr>
          <w:numId w:val="1011"/>
          <w:ilvl w:val="0"/>
        </w:numPr>
      </w:pPr>
      <w:r>
        <w:t xml:space="preserve">A’s utterance that</w:t>
      </w:r>
      <w:r>
        <w:t xml:space="preserve"> </w:t>
      </w:r>
      <w:r>
        <w:rPr>
          <w:i/>
        </w:rPr>
        <w:t xml:space="preserve">B knows that p</w:t>
      </w:r>
      <w:r>
        <w:t xml:space="preserve"> </w:t>
      </w:r>
      <w:r>
        <w:t xml:space="preserve">is true only if for any question</w:t>
      </w:r>
      <w:r>
        <w:t xml:space="preserve"> </w:t>
      </w:r>
      <w:r>
        <w:rPr>
          <w:i/>
        </w:rPr>
        <w:t xml:space="preserve">Q?</w:t>
      </w:r>
      <w:r>
        <w:t xml:space="preserve"> </w:t>
      </w:r>
      <w:r>
        <w:t xml:space="preserve">in which A is interested, the rational answer for B to give is the same unconditionally as it is conditional on</w:t>
      </w:r>
      <w:r>
        <w:t xml:space="preserve"> </w:t>
      </w:r>
      <m:oMath>
        <m:r>
          <m:t>p</m:t>
        </m:r>
      </m:oMath>
      <w:r>
        <w:t xml:space="preserve">.</w:t>
      </w:r>
    </w:p>
    <w:p>
      <w:pPr>
        <w:pStyle w:val="Compact"/>
        <w:numPr>
          <w:numId w:val="1011"/>
          <w:ilvl w:val="0"/>
        </w:numPr>
      </w:pPr>
      <w:r>
        <w:t xml:space="preserve">A’s utterance that</w:t>
      </w:r>
      <w:r>
        <w:t xml:space="preserve"> </w:t>
      </w:r>
      <w:r>
        <w:rPr>
          <w:i/>
        </w:rPr>
        <w:t xml:space="preserve">B knows that p</w:t>
      </w:r>
      <w:r>
        <w:t xml:space="preserve"> </w:t>
      </w:r>
      <w:r>
        <w:t xml:space="preserve">is true only if for any question</w:t>
      </w:r>
      <w:r>
        <w:t xml:space="preserve"> </w:t>
      </w:r>
      <w:r>
        <w:rPr>
          <w:i/>
        </w:rPr>
        <w:t xml:space="preserve">Q?</w:t>
      </w:r>
      <w:r>
        <w:t xml:space="preserve"> </w:t>
      </w:r>
      <w:r>
        <w:t xml:space="preserve">in which B is interested, the rational answer for B to give is the same unconditionally as it is conditional on</w:t>
      </w:r>
      <w:r>
        <w:t xml:space="preserve"> </w:t>
      </w:r>
      <m:oMath>
        <m:r>
          <m:t>p</m:t>
        </m:r>
      </m:oMath>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38"/>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But there is clearly an argument for contextualism here. And it isn’t one that I’m going to endorse or reject.</w:t>
      </w:r>
    </w:p>
    <w:p>
      <w:pPr>
        <w:pStyle w:val="BodyText"/>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Compact"/>
        <w:pStyle w:val="Definition"/>
      </w:pPr>
      <w:r>
        <w:t xml:space="preserve">An agent can properly use</w:t>
      </w:r>
      <w:r>
        <w:t xml:space="preserve"> </w:t>
      </w:r>
      <m:oMath>
        <m:r>
          <m:t>p</m:t>
        </m:r>
      </m:oMath>
      <w:r>
        <w:t xml:space="preserve"> </w:t>
      </w:r>
      <w:r>
        <w:t xml:space="preserve">as a reason for action only if she knows that</w:t>
      </w:r>
      <w:r>
        <w:t xml:space="preserve"> </w:t>
      </w:r>
      <m:oMath>
        <m:r>
          <m:t>p</m:t>
        </m:r>
      </m:oMath>
      <w:r>
        <w:t xml:space="preserve">.</w:t>
      </w:r>
    </w:p>
    <w:p>
      <w:pPr>
        <w:pStyle w:val="FirstParagraph"/>
      </w:pPr>
      <w:r>
        <w:t xml:space="preserve">The existing arguments for and against K-Nec are intricate and interesting, and I don’t have anything useful to add to them. All I will note is that the argument of this book doesn’t rely on K-Nec, and I’m just going to set it aside.</w:t>
      </w:r>
    </w:p>
    <w:p>
      <w:pPr>
        <w:pStyle w:val="BodyText"/>
      </w:pPr>
      <w:r>
        <w:t xml:space="preserve">And I’m obviously not going to offer anything like a full theory of knowledge. I am defending a particular necessary condition on knowledge. That condition, plus some commonsensical claims about what we know in ordinary situations, entails that knowledge is interest-relative. And that’s just about as far as I’ll go.</w:t>
      </w:r>
    </w:p>
    <w:p>
      <w:pPr>
        <w:pStyle w:val="BodyText"/>
      </w:pPr>
      <w:r>
        <w:t xml:space="preserve">I will be making one claim about how interests typically enter into the theory of knowledge. I’ll argue that there is a certain kind of defeater. A person only knows that</w:t>
      </w:r>
      <w:r>
        <w:t xml:space="preserve"> </w:t>
      </w:r>
      <m:oMath>
        <m:r>
          <m:t>p</m:t>
        </m:r>
      </m:oMath>
      <w:r>
        <w:t xml:space="preserve"> </w:t>
      </w:r>
      <w:r>
        <w:t xml:space="preserve">if the belief that</w:t>
      </w:r>
      <w:r>
        <w:t xml:space="preserve"> </w:t>
      </w:r>
      <m:oMath>
        <m:r>
          <m:t>p</m:t>
        </m:r>
      </m:oMath>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satisifed, someone might fail to know something because it doesn’t cohere well with the rest of their beliefs. But there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But it isn’t as odd to think that a change in interests could block or defeat something that was potentially going to block or defeat an otherwise well supported belief from being knowledge. This is something I will return to repeatedly in chapter</w:t>
      </w:r>
      <w:r>
        <w:t xml:space="preserve"> </w:t>
      </w:r>
      <w:r>
        <w:t xml:space="preserve">9</w:t>
      </w:r>
      <w:r>
        <w:t xml:space="preserve">.</w:t>
      </w:r>
    </w:p>
    <w:p>
      <w:pPr>
        <w:pStyle w:val="Heading1"/>
      </w:pPr>
      <w:bookmarkStart w:id="39" w:name="belief"/>
      <w:r>
        <w:t xml:space="preserve">Belief</w:t>
      </w:r>
      <w:bookmarkEnd w:id="39"/>
    </w:p>
    <w:p>
      <w:pPr>
        <w:pStyle w:val="Heading2"/>
      </w:pPr>
      <w:bookmarkStart w:id="40" w:name="beliefsinterests"/>
      <w:r>
        <w:t xml:space="preserve">Beliefs and Interests</w:t>
      </w:r>
      <w:bookmarkEnd w:id="40"/>
    </w:p>
    <w:p>
      <w:pPr>
        <w:pStyle w:val="FirstParagraph"/>
      </w:pPr>
      <w:r>
        <w:t xml:space="preserve">In my earliest work on interest-relativity, the 2005 paper</w:t>
      </w:r>
      <w:r>
        <w:t xml:space="preserve"> </w:t>
      </w:r>
      <w:r>
        <w:t xml:space="preserve">“</w:t>
      </w:r>
      <w:r>
        <w:t xml:space="preserve">Can We Do Without Pragmatic Encroachment</w:t>
      </w:r>
      <w:r>
        <w:t xml:space="preserve">”</w:t>
      </w:r>
      <w:r>
        <w:t xml:space="preserve">, I argued for a belief-first approach to interest-relativity. In particular, I conceived of that paper as the start of a project where I would argue (a) that belief itself is interest-relative, and (b) that all the interest-relativity in epistemology could trace back to the interest-relativity of belief. The core idea was that the metaphysics of mind should be interest-relative, but the normative theory of mind need not be. Of course, if a state is by its nature interest-relative, then whether one ought be in that state could quite easily turn out to be interest-relative as well. But the thought was that interest-invariant norms, combined with interest-relative metaphysics, could explain all the phenomena.</w:t>
      </w:r>
    </w:p>
    <w:p>
      <w:pPr>
        <w:pStyle w:val="BodyText"/>
      </w:pPr>
      <w:r>
        <w:t xml:space="preserve">This approach did not work out. The model of that paper assumed a very high degree of rationality on the part of the agents being modelled, and it turns out to be very hard to extend the model to less rational agents. (Kieran Setiya was the first to point out this problem to me.) Jacob Ross and Mark Schroeder</w:t>
      </w:r>
      <w:r>
        <w:t xml:space="preserve"> </w:t>
      </w:r>
      <w:r>
        <w:t xml:space="preserve">(2014)</w:t>
      </w:r>
      <w:r>
        <w:t xml:space="preserve"> </w:t>
      </w:r>
      <w:r>
        <w:t xml:space="preserve">pointed out that the way the model handled propositions that are irrelevant to one’s practical interests wasn’t working. In</w:t>
      </w:r>
      <w:r>
        <w:t xml:space="preserve"> </w:t>
      </w:r>
      <w:r>
        <w:t xml:space="preserve">“</w:t>
      </w:r>
      <w:r>
        <w:t xml:space="preserve">Games, Beliefs and Credences</w:t>
      </w:r>
      <w:r>
        <w:t xml:space="preserve">”</w:t>
      </w:r>
      <w:r>
        <w:t xml:space="preserve"> </w:t>
      </w:r>
      <w:r>
        <w:t xml:space="preserve">I suggested a</w:t>
      </w:r>
      <w:r>
        <w:t xml:space="preserve"> </w:t>
      </w:r>
      <w:r>
        <w:t xml:space="preserve">‘</w:t>
      </w:r>
      <w:r>
        <w:t xml:space="preserve">fix</w:t>
      </w:r>
      <w:r>
        <w:t xml:space="preserve">’</w:t>
      </w:r>
      <w:r>
        <w:t xml:space="preserve">, but I didn’t really appreciate how much the fix undermined the motivations for the original view.</w:t>
      </w:r>
    </w:p>
    <w:p>
      <w:pPr>
        <w:pStyle w:val="BodyText"/>
      </w:pPr>
      <w:r>
        <w:t xml:space="preserve">In this book I’m taking a different approach. For one thing, I am defending a much more expansive picture of how interests affect epistemology. In chapter</w:t>
      </w:r>
      <w:r>
        <w:t xml:space="preserve"> </w:t>
      </w:r>
      <w:r>
        <w:t xml:space="preserve">5</w:t>
      </w:r>
      <w:r>
        <w:t xml:space="preserve"> </w:t>
      </w:r>
      <w:r>
        <w:t xml:space="preserve">I’m going to argue that evidence itself is interest-relative, and hence so is everything that depends on evidence. And in chapter</w:t>
      </w:r>
      <w:r>
        <w:t xml:space="preserve"> </w:t>
      </w:r>
      <w:r>
        <w:t xml:space="preserve">4</w:t>
      </w:r>
      <w:r>
        <w:t xml:space="preserve">, I’m going to argue that a version of what Jason</w:t>
      </w:r>
      <w:r>
        <w:t xml:space="preserve"> </w:t>
      </w:r>
      <w:r>
        <w:t xml:space="preserve">Stanley (2005)</w:t>
      </w:r>
      <w:r>
        <w:t xml:space="preserve"> </w:t>
      </w:r>
      <w:r>
        <w:t xml:space="preserve">calls</w:t>
      </w:r>
      <w:r>
        <w:t xml:space="preserve"> </w:t>
      </w:r>
      <w:r>
        <w:t xml:space="preserve">‘</w:t>
      </w:r>
      <w:r>
        <w:t xml:space="preserve">ignorant high stakes</w:t>
      </w:r>
      <w:r>
        <w:t xml:space="preserve">’</w:t>
      </w:r>
      <w:r>
        <w:t xml:space="preserve"> </w:t>
      </w:r>
      <w:r>
        <w:t xml:space="preserve">cases shows that some of the interest-relativity of knowledge is not tracable to the interest-relativity of either belief or of rational belief.</w:t>
      </w:r>
    </w:p>
    <w:p>
      <w:pPr>
        <w:pStyle w:val="BodyText"/>
      </w:pPr>
      <w:r>
        <w:t xml:space="preserve">And I’m going to offer a much more complicated story about the constitutive connection between interests and beliefs than I offered earlier. While I still think there is scuh a connection, I’m much more sympathetic to the suggestion by Jennifer Nagel</w:t>
      </w:r>
      <w:r>
        <w:t xml:space="preserve"> </w:t>
      </w:r>
      <w:r>
        <w:t xml:space="preserve">(2008, 2010)</w:t>
      </w:r>
      <w:r>
        <w:t xml:space="preserve"> </w:t>
      </w:r>
      <w:r>
        <w:t xml:space="preserve">that often there is a merely causal connection. Some people’s beliefs change when the practical situation changes because the situation causes them to see that it would be a mistake to hold on to their prior beliefs. This isn’t interest-relativity in the sense we’re most interested in. Where I disagree with Nagel is that I think that for at least some people, the change in belief upon change in interests is more direct, and plausibly the change in interests is partially constitutive of the change in belief. But the situation is much messier than I had realised in earlier work, and Nagel’s work revealed how I’d been over-simplifying things.</w:t>
      </w:r>
    </w:p>
    <w:p>
      <w:pPr>
        <w:pStyle w:val="BodyText"/>
      </w:pPr>
      <w:r>
        <w:t xml:space="preserve">The positive theory I’m going to develop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The details will differ in some respects, but the underlying architecture will be the same.</w:t>
      </w:r>
    </w:p>
    <w:p>
      <w:pPr>
        <w:pStyle w:val="BodyText"/>
      </w:pPr>
      <w:r>
        <w:t xml:space="preserve">But perhaps the biggest difference is one motivated by work by Jonathan Weisberg</w:t>
      </w:r>
      <w:r>
        <w:t xml:space="preserve"> </w:t>
      </w:r>
      <w:r>
        <w:t xml:space="preserve">(2013, 2020)</w:t>
      </w:r>
      <w:r>
        <w:t xml:space="preserve">. In the 2005 paper, I argued that what we should say someone believed is something we reconstruct from their patterns of preferences. At a high level of generality, my theory was that you could look at the outputs of someone’s deliberation, and construct from that what they believed. This was a quite radical version of radical interpretation. I now think I was looking in the wrong spot. What someone believes is a matter of what inputs to deliberation they are willing to accept, not the results of those deliberations. If we assume perfect rationality, this distinction may not matter. The outputs of deliberations (taken collectively) might well imply what inputs had been accepted. But that’s too strong an assumption; and for anything other than perfectly rational thinkers, we can’t infer what starting points they are willing to accept from what points they end up at.</w:t>
      </w:r>
    </w:p>
    <w:p>
      <w:pPr>
        <w:pStyle w:val="BodyText"/>
      </w:pPr>
      <w:r>
        <w:t xml:space="preserve">What’s essential to belief, I now think, is that to believe something is to be willing to use it as a starting point in deliberation. That slogan needs a lot of qualification to be a theory, but as a slogan it isn’t a bad starting point.</w:t>
      </w:r>
    </w:p>
    <w:p>
      <w:pPr>
        <w:pStyle w:val="Heading2"/>
      </w:pPr>
      <w:bookmarkStart w:id="41" w:name="mapslegends"/>
      <w:r>
        <w:t xml:space="preserve">Maps and Legends</w:t>
      </w:r>
      <w:bookmarkEnd w:id="41"/>
    </w:p>
    <w:p>
      <w:pPr>
        <w:pStyle w:val="FirstParagraph"/>
      </w:pPr>
      <w:r>
        <w:t xml:space="preserve">Beliefs, Frank Ramsey famously said, are maps by which we steer</w:t>
      </w:r>
      <w:r>
        <w:t xml:space="preserve"> </w:t>
      </w:r>
      <w:r>
        <w:t xml:space="preserve">(Ramsey 1990, 146)</w:t>
      </w:r>
      <w:r>
        <w:t xml:space="preserve">. I agree, and I think you can turn this into an argument that belief should be interest-relative as well. The end of the argument is a little tricky, and there is a rival position that I don’t have a particularly strong objection to. But let’s first see why the map based picture of belief naturally leads to interest-relativity.</w:t>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themsleves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is a function of one’s interests. And the same, I think, is true of belief. Beliefs are interest 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Think of the role that simple economic models play in our thought. For a lot of purposes, I’ll use a simple supply-demand model to work out the effects of a change in market conditions. But if a lot rides on the matter, or if I’m trying to work out something that changes a lot of markets at once (such as a rise in the minimum wage), I won’t take these models as anything more than vaguely indicative of the truth. When trying to steer through tricky economic waters, which models I steer by will be a function of what I’m interested in at the time. Still, let’s not overstate this. If you ask me what effect a new tax on widgets will have, I’ll conclude it will raise the price of widgets, but by slightly less than the amount of the tax, and decrease the quantity of widgets bought, and that the quantity of those changes will be a function of the slopes of the supply curve and demand curve for widgets. That conclusion is a belief, notwithstanding any hesitation I have about using that very model in more complicated cases. I believe what simple models say, but only when there are no practical or theoretical reasons to override the model.</w:t>
      </w:r>
    </w:p>
    <w:p>
      <w:pPr>
        <w:pStyle w:val="BodyText"/>
      </w:pPr>
      <w:r>
        <w:t xml:space="preserve">So it looks like belief is interest-relative, and that’s for deep reasons about the role that belief plays in our cognitive economy. But note that things get complicated when we stop focussing on what normal (or normal-ish) people do, and think about less common reactions. After all, a metaphysics of belief should have something to say about them too.</w:t>
      </w:r>
    </w:p>
    <w:p>
      <w:pPr>
        <w:pStyle w:val="BodyText"/>
      </w:pPr>
      <w:r>
        <w:t xml:space="preserve">Consider a person, call them Stubbie, who uses the same maps and models for every task. They use the Melways for hiking, they make macro-economic forecasts using simple supply-demand models,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p>
    <w:p>
      <w:pPr>
        <w:pStyle w:val="BodyText"/>
      </w:pPr>
      <w:r>
        <w:t xml:space="preserve">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We have already seen another pair of cases that are like Stubbie in this respect - Anisa and Blaise. Both of them are irrational. And their irrationality consists in holding onto beliefs that they should abandon. But it is a mistake to say that because their interests have changed, that makes their beliefs change. What’s true is that because their interests changed, their beliefs should have changed, but weirdly they did not. Interests change normative requirements; they don’t on their own make one satisfy those changed requirements.</w:t>
      </w:r>
    </w:p>
    <w:p>
      <w:pPr>
        <w:pStyle w:val="BodyText"/>
      </w:pPr>
      <w:r>
        <w:t xml:space="preserve">This refutes a position that I never explicitly adopted, but which I was I think implicitly committed to: that it is part of having beliefs that those beliefs are interest-relative. That isn’t right. Some people are like Stubbie, and have interest-invariant beliefs. You shouldn’t be like that; it’s really irrational. But we can still take the intensional stance towards Stubbie.</w:t>
      </w:r>
    </w:p>
    <w:p>
      <w:pPr>
        <w:pStyle w:val="BodyText"/>
      </w:pPr>
      <w:r>
        <w:t xml:space="preserve">There is a variant of Stubbie’s case that raises particularly hard questions for my view. Imagine that Stubbie is disposed to keep taking the simple model for granted. But now he is faced with a decision where the simple model has to be exactly right for its predictions to be accurate, and the costs of being wrong are enormous. And further imagine that Stubbie sees all this, and the shock of having that much at stake causes him to reconsider. So he drops the simple supply-demand model.</w:t>
      </w:r>
    </w:p>
    <w:p>
      <w:pPr>
        <w:pStyle w:val="BodyText"/>
      </w:pPr>
      <w:r>
        <w:t xml:space="preserve">This is not, I think, a case of interest-relativity of belief. Rather, it is like the kind of case Jennifer</w:t>
      </w:r>
      <w:r>
        <w:t xml:space="preserve"> </w:t>
      </w:r>
      <w:r>
        <w:t xml:space="preserve">Nagel (2010)</w:t>
      </w:r>
      <w:r>
        <w:t xml:space="preserve"> </w:t>
      </w:r>
      <w:r>
        <w:t xml:space="preserve">discusses, when she talks about beliefs being causally sensitive to interests. And this shows we have to be careful, more careful than I was in earlier work, to be sure that a case of interest-sensitivity is really a case where belief is constitutively, and not merely causally, sensitive to interests.</w:t>
      </w:r>
    </w:p>
    <w:p>
      <w:pPr>
        <w:pStyle w:val="BodyText"/>
      </w:pPr>
      <w:r>
        <w:t xml:space="preserve">In cases of belief formation, it might be very hard to tease these two apart. Imagine that Blaise has a sister, Deja, who has read the same book about the Battle of Agincourt. And she is asked to bet on the proposition</w:t>
      </w:r>
      <w:r>
        <w:t xml:space="preserve"> </w:t>
      </w:r>
      <m:oMath>
        <m:r>
          <m:t>p</m:t>
        </m:r>
      </m:oMath>
      <w:r>
        <w:t xml:space="preserve">, which is</w:t>
      </w:r>
      <w:r>
        <w:t xml:space="preserve"> </w:t>
      </w:r>
      <w:r>
        <w:rPr>
          <w:i/>
        </w:rPr>
        <w:t xml:space="preserve">That the Battle of Agincourt took place 374 years (to the nearest year) before the storming of the Bastille</w:t>
      </w:r>
      <w:r>
        <w:t xml:space="preserve">. The odds are the same as in Blaise’s case: a moment’s joy for an infant if she’s right; The Bad Place for all of us if she’s wrong. She declines the bet, wisely thinking it isn’t worth the risk. She is more certain that the Bastille was stormed in 1789 than she is that these are the terms of the bet, and she can subtract 1415 from 1789, so her declining is solely down to her worries about when the Battle of Agincourt was.</w:t>
      </w:r>
    </w:p>
    <w:p>
      <w:pPr>
        <w:pStyle w:val="BodyText"/>
      </w:pPr>
      <w:r>
        <w:t xml:space="preserve">But note that while her beliefs before being offered the bet entailed that</w:t>
      </w:r>
      <w:r>
        <w:t xml:space="preserve"> </w:t>
      </w:r>
      <m:oMath>
        <m:r>
          <m:t>p</m:t>
        </m:r>
      </m:oMath>
      <w:r>
        <w:t xml:space="preserve"> </w:t>
      </w:r>
      <w:r>
        <w:t xml:space="preserve">was true, she didn’t actually believe it. She hadn’t given any thought to this kind of comparative claim. She was disposed to believe it upon considering the matter, but that’s not sufficient for actual belief. And, when faced with the proposition in precisely this context, she doesn’t form the belief.</w:t>
      </w:r>
    </w:p>
    <w:p>
      <w:pPr>
        <w:pStyle w:val="BodyText"/>
      </w:pPr>
      <w:r>
        <w:t xml:space="preserve">Here we get to a philosophical question that I have little idea how to answer. Deja doesn’t believe</w:t>
      </w:r>
      <w:r>
        <w:t xml:space="preserve"> </w:t>
      </w:r>
      <m:oMath>
        <m:r>
          <m:t>p</m:t>
        </m:r>
      </m:oMath>
      <w:r>
        <w:t xml:space="preserve">. And the explanation for this non-belief in part goes via her interests in keeping humanity out of The Bad Place. But is this a case where Deja’s beliefs are causally, or constitutively, sensitive to her interests? I don’t really know, and I don’t really know how to motivate one view or another. If this was the only kind of case where interests mattered to beliefs, arguably the most plausible, and most conservative, way to treat the case would be to say that Deja’s interests have a merely causal impact on her beliefs.</w:t>
      </w:r>
    </w:p>
    <w:p>
      <w:pPr>
        <w:pStyle w:val="BodyText"/>
      </w:pPr>
      <w:r>
        <w:t xml:space="preserve">But this isn’t the only kind of case to consider, and it isn’t the one that I think is strongest for the view that interests can be constitutively relevant to beliefs. To see this, we need to add one last sibling to Blaise and Deja’s family, their sister Eulalie. She has read the same book, and oddly last night she was also asked whether she wanted to bet on</w:t>
      </w:r>
      <w:r>
        <w:t xml:space="preserve"> </w:t>
      </w:r>
      <m:oMath>
        <m:r>
          <m:t>p</m:t>
        </m:r>
      </m:oMath>
      <w:r>
        <w:t xml:space="preserve">. But in her case the odds were more favorable. Should she take the bet, then she would win €10 if</w:t>
      </w:r>
      <w:r>
        <w:t xml:space="preserve"> </w:t>
      </w:r>
      <m:oMath>
        <m:r>
          <m:t>p</m:t>
        </m:r>
      </m:oMath>
      <w:r>
        <w:t xml:space="preserve"> </w:t>
      </w:r>
      <w:r>
        <w:t xml:space="preserve">is true, and lose €10 if it is false. She took the bet and (as best she can remember), won the bet.</w:t>
      </w:r>
    </w:p>
    <w:p>
      <w:pPr>
        <w:pStyle w:val="BodyText"/>
      </w:pPr>
      <w:r>
        <w:t xml:space="preserve">Now Eulalie is offered the same bet that Deja is offered. She declines it, and she was always disposed to decline any such bet. She has no inclination whatsoever to risk the future of humanity on something she read in a history book. She doesn’t believe</w:t>
      </w:r>
      <w:r>
        <w:t xml:space="preserve"> </w:t>
      </w:r>
      <m:oMath>
        <m:r>
          <m:t>p</m:t>
        </m:r>
      </m:oMath>
      <w:r>
        <w:t xml:space="preserve">, and this non-belief is explained by her interests. Is this a case where interests are causally or constitutively relevant to belief? I think you can make a case either way, but the case for it being a constiutive connection is a little stronger.</w:t>
      </w:r>
    </w:p>
    <w:p>
      <w:pPr>
        <w:pStyle w:val="BodyText"/>
      </w:pPr>
      <w:r>
        <w:t xml:space="preserve">Because not a lot turns on this, and because I’m not that sure myself what the right answer is, I’ll just note a handful of facts about Eulalie’s case. As I’ve described the case, the high stakes bet didn’t have to trigger anything like anxiety in her. All that was required to have her lose the belief was an appreciation of the situation she faced, and the automatic activity of some cognitive processes. That sounds more like a case where interests are constitutively relevant than one where they cause something that blocks belief. Nagel’s positive argument that interests normally matter because they cause something like anxiety that blocks belief largely focusses on cases like Deja, who is forming a belief, not on cases like Eulalie, who merely loses one. And, perhaps most importantly, it is easier to formulate a positive theory of belief, one that covers both tacit and explicit beliefs about relevant and irrelevant matters, if one takes Eulalie’s example to be one where interests play a constitutuve role. I’ll now turn to building just that theory.</w:t>
      </w:r>
    </w:p>
    <w:p>
      <w:pPr>
        <w:pStyle w:val="Heading2"/>
      </w:pPr>
      <w:bookmarkStart w:id="42" w:name="given"/>
      <w:r>
        <w:t xml:space="preserve">Taking As Given</w:t>
      </w:r>
      <w:bookmarkEnd w:id="42"/>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and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pStyle w:val="Compact"/>
        <w:numPr>
          <w:numId w:val="1012"/>
          <w:ilvl w:val="0"/>
        </w:numPr>
      </w:pPr>
      <w:r>
        <w:t xml:space="preserve">Bet A wins $50 if the Red Sox win the World Series this year, and nothing otherwise.</w:t>
      </w:r>
    </w:p>
    <w:p>
      <w:pPr>
        <w:pStyle w:val="Compact"/>
        <w:numPr>
          <w:numId w:val="1012"/>
          <w:ilvl w:val="0"/>
        </w:numPr>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But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Most game theorists think that weak dominance reasoning can be iterated more or less indefinitely. (Though there are some notable exceptions.) But few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some very specific assumptions.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thought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pct" w:w="0.0"/>
        <w:tblLook w:firstRow="0"/>
      </w:tblPr>
      <w:tblGrid/>
      <w:tr>
        <w:tc>
          <w:p>
            <w:pPr>
              <w:pStyle w:val="Compact"/>
            </w:pPr>
          </w:p>
        </w:tc>
        <w:tc>
          <w:p>
            <w:pPr>
              <w:pStyle w:val="Compact"/>
              <w:jc w:val="center"/>
            </w:pPr>
            <w:r>
              <w:t xml:space="preserve">Red Sox Win</w:t>
            </w:r>
          </w:p>
        </w:tc>
        <w:tc>
          <w:p>
            <w:pPr>
              <w:pStyle w:val="Compact"/>
              <w:jc w:val="center"/>
            </w:pPr>
            <w:r>
              <w:t xml:space="preserve">Red Sox Don’t Win</w:t>
            </w:r>
          </w:p>
        </w:tc>
      </w:tr>
      <w:tr>
        <w:tc>
          <w:p>
            <w:pPr>
              <w:pStyle w:val="Compact"/>
              <w:jc w:val="left"/>
            </w:pPr>
            <w:r>
              <w:t xml:space="preserve">Take Bet A</w:t>
            </w:r>
          </w:p>
        </w:tc>
        <w:tc>
          <w:p>
            <w:pPr>
              <w:pStyle w:val="Compact"/>
              <w:jc w:val="center"/>
            </w:pPr>
            <w:r>
              <w:t xml:space="preserve">$50</w:t>
            </w:r>
          </w:p>
        </w:tc>
        <w:tc>
          <w:p>
            <w:pPr>
              <w:pStyle w:val="Compact"/>
              <w:jc w:val="center"/>
            </w:pPr>
            <w:r>
              <w:t xml:space="preserve">$0</w:t>
            </w:r>
          </w:p>
        </w:tc>
      </w:tr>
      <w:tr>
        <w:tc>
          <w:p>
            <w:pPr>
              <w:pStyle w:val="Compact"/>
              <w:jc w:val="left"/>
            </w:pPr>
            <w:r>
              <w:t xml:space="preserve">Take Bet B</w:t>
            </w:r>
          </w:p>
        </w:tc>
        <w:tc>
          <w:p>
            <w:pPr>
              <w:pStyle w:val="Compact"/>
              <w:jc w:val="center"/>
            </w:pPr>
            <w:r>
              <w:t xml:space="preserve">$60</w:t>
            </w:r>
          </w:p>
        </w:tc>
        <w:tc>
          <w:p>
            <w:pPr>
              <w:pStyle w:val="Compact"/>
              <w:jc w:val="center"/>
            </w:pPr>
            <w:r>
              <w:t xml:space="preserve">$0</w:t>
            </w:r>
          </w:p>
        </w:tc>
      </w:tr>
    </w:tbl>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of</w:t>
      </w:r>
      <w:r>
        <w:t xml:space="preserve"> </w:t>
      </w:r>
      <w:r>
        <w:t xml:space="preserve">Humberstone (1981)</w:t>
      </w:r>
      <w:r>
        <w:t xml:space="preserve">. They have content - in one of them the Red Sox win, in the other they don’t, but they don’t settle all facts. In the right-hand column, there is no fact of the matter about which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43"/>
      </w:r>
    </w:p>
    <w:p>
      <w:pPr>
        <w:pStyle w:val="BodyText"/>
      </w:pPr>
      <w:r>
        <w:t xml:space="preserve">But there is more to the content of each column than what is explicity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Compact"/>
        <w:pStyle w:val="Definition"/>
      </w:pPr>
      <w:r>
        <w:t xml:space="preserve">S believes that</w:t>
      </w:r>
      <w:r>
        <w:t xml:space="preserve"> </w:t>
      </w:r>
      <m:oMath>
        <m:r>
          <m:t>p</m:t>
        </m:r>
      </m:oMath>
      <w:r>
        <w:t xml:space="preserve"> </w:t>
      </w:r>
      <w:r>
        <w:t xml:space="preserve">only if there is some possible decision problem such that S is disposed to take</w:t>
      </w:r>
      <w:r>
        <w:t xml:space="preserve"> </w:t>
      </w:r>
      <m:oMath>
        <m:r>
          <m:t>p</m:t>
        </m:r>
      </m:oMath>
      <w:r>
        <w:t xml:space="preserve"> </w:t>
      </w:r>
      <w:r>
        <w:t xml:space="preserve">as given when faced with that problen.</w:t>
      </w:r>
    </w:p>
    <w:p>
      <w:pPr>
        <w:pStyle w:val="FirstParagraph"/>
      </w:pPr>
      <w:r>
        <w:rPr>
          <w:b/>
        </w:rPr>
        <w:t xml:space="preserve">Given</w:t>
      </w:r>
      <w:r>
        <w:t xml:space="preserve"> </w:t>
      </w:r>
      <w:r>
        <w:t xml:space="preserve">is logically weak in one respect, and strong in another. It only requires that S be willing to take</w:t>
      </w:r>
      <w:r>
        <w:t xml:space="preserve"> </w:t>
      </w:r>
      <m:oMath>
        <m:r>
          <m:t>p</m:t>
        </m:r>
      </m:oMath>
      <w:r>
        <w:t xml:space="preserve"> </w:t>
      </w:r>
      <w:r>
        <w:t xml:space="preserve">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w:t>
      </w:r>
      <w:r>
        <w:t xml:space="preserve"> </w:t>
      </w:r>
      <m:oMath>
        <m:r>
          <m:t>p</m:t>
        </m:r>
      </m:oMath>
      <w:r>
        <w:t xml:space="preserve"> </w:t>
      </w:r>
      <w:r>
        <w:t xml:space="preserve">to be true in some columns and false in none. Each column has to take a stance on</w:t>
      </w:r>
      <w:r>
        <w:t xml:space="preserve"> </w:t>
      </w:r>
      <m:oMath>
        <m:r>
          <m:t>p</m:t>
        </m:r>
      </m:oMath>
      <w:r>
        <w:t xml:space="preserve">, and endorse it.</w:t>
      </w:r>
    </w:p>
    <w:p>
      <w:pPr>
        <w:pStyle w:val="BodyText"/>
      </w:pPr>
      <w:r>
        <w:t xml:space="preserve">But</w:t>
      </w:r>
      <w:r>
        <w:t xml:space="preserve"> </w:t>
      </w:r>
      <w:r>
        <w:rPr>
          <w:b/>
        </w:rPr>
        <w:t xml:space="preserve">Given</w:t>
      </w:r>
      <w:r>
        <w:t xml:space="preserve"> </w:t>
      </w:r>
      <w:r>
        <w:t xml:space="preserve">cannot be converted to a biconditional. Being disposed to sometimes take</w:t>
      </w:r>
      <w:r>
        <w:t xml:space="preserve"> </w:t>
      </w:r>
      <m:oMath>
        <m:r>
          <m:t>p</m:t>
        </m:r>
      </m:oMath>
      <w:r>
        <w:t xml:space="preserve"> </w:t>
      </w:r>
      <w:r>
        <w:t xml:space="preserve">as given is not sufficient for belief. If Anisa had played the Red-Green game rationally, she would have lost any belief about when the Battle of Hastings was. To explain cases like that, we need to expand our theory of belief.</w:t>
      </w:r>
    </w:p>
    <w:p>
      <w:pPr>
        <w:pStyle w:val="Heading2"/>
      </w:pPr>
      <w:bookmarkStart w:id="44" w:name="block"/>
      <w:r>
        <w:t xml:space="preserve">Blocking Belief</w:t>
      </w:r>
      <w:bookmarkEnd w:id="44"/>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w:t>
      </w:r>
      <w:r>
        <w:t xml:space="preserve"> </w:t>
      </w:r>
      <w:r>
        <w:rPr>
          <w:b/>
        </w:rPr>
        <w:t xml:space="preserve">Given</w:t>
      </w:r>
      <w:r>
        <w:t xml:space="preserve">, then we have to say that Erwin has some kind of weird pragmatic incoherence. He believes that</w:t>
      </w:r>
      <w:r>
        <w:t xml:space="preserve"> </w:t>
      </w:r>
      <m:oMath>
        <m:r>
          <m:t>p</m:t>
        </m:r>
      </m:oMath>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pStyle w:val="Compact"/>
        <w:numPr>
          <w:numId w:val="1013"/>
          <w:ilvl w:val="0"/>
        </w:numPr>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pStyle w:val="Compact"/>
        <w:numPr>
          <w:numId w:val="1014"/>
          <w:ilvl w:val="0"/>
        </w:numPr>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
        </w:rPr>
        <w:t xml:space="preserve">Q?</w:t>
      </w:r>
      <w:r>
        <w:t xml:space="preserve"> </w:t>
      </w:r>
      <w:r>
        <w:t xml:space="preserve">and</w:t>
      </w:r>
      <w:r>
        <w:t xml:space="preserve"> </w:t>
      </w:r>
      <w:r>
        <w:rPr>
          <w:i/>
        </w:rPr>
        <w:t xml:space="preserve">If p, Q?</w:t>
      </w:r>
      <w:r>
        <w:t xml:space="preserve"> </w:t>
      </w:r>
      <w:r>
        <w:t xml:space="preserve">in the same way if they offer the same answer to the two questions, and their reasons (in both senses) for these answers are the same except only that</w:t>
      </w:r>
      <w:r>
        <w:t xml:space="preserve"> </w:t>
      </w:r>
      <m:oMath>
        <m:r>
          <m:t>p</m:t>
        </m:r>
      </m:oMath>
      <w:r>
        <w:t xml:space="preserve"> </w:t>
      </w:r>
      <w:r>
        <w:t xml:space="preserve">is one of the reasons for their answer to</w:t>
      </w:r>
      <w:r>
        <w:t xml:space="preserve"> </w:t>
      </w:r>
      <w:r>
        <w:rPr>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Compact"/>
        <w:pStyle w:val="Definition"/>
      </w:pPr>
      <w:r>
        <w:t xml:space="preserve">If</w:t>
      </w:r>
      <w:r>
        <w:t xml:space="preserve"> </w:t>
      </w:r>
      <w:r>
        <w:rPr>
          <w:i/>
        </w:rPr>
        <w:t xml:space="preserve">S</w:t>
      </w:r>
      <w:r>
        <w:t xml:space="preserve"> </w:t>
      </w:r>
      <w:r>
        <w:t xml:space="preserve">believes that</w:t>
      </w:r>
      <w:r>
        <w:t xml:space="preserve"> </w:t>
      </w:r>
      <m:oMath>
        <m:r>
          <m:t>p</m:t>
        </m:r>
      </m:oMath>
      <w:r>
        <w:t xml:space="preserve">, then for any question</w:t>
      </w:r>
      <w:r>
        <w:t xml:space="preserve"> </w:t>
      </w:r>
      <w:r>
        <w:rPr>
          <w:i/>
        </w:rPr>
        <w:t xml:space="preserve">Q?</w:t>
      </w:r>
      <w:r>
        <w:t xml:space="preserve">, S is disposed to answer the questions</w:t>
      </w:r>
      <w:r>
        <w:t xml:space="preserve"> </w:t>
      </w:r>
      <w:r>
        <w:rPr>
          <w:i/>
        </w:rPr>
        <w:t xml:space="preserve">Q?</w:t>
      </w:r>
      <w:r>
        <w:t xml:space="preserve"> </w:t>
      </w:r>
      <w:r>
        <w:t xml:space="preserve">and</w:t>
      </w:r>
      <w:r>
        <w:t xml:space="preserve"> </w:t>
      </w:r>
      <w:r>
        <w:rPr>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
        </w:rPr>
        <w:t xml:space="preserve">What is one plus one?</w:t>
      </w:r>
      <w:r>
        <w:t xml:space="preserve"> </w:t>
      </w:r>
      <w:r>
        <w:t xml:space="preserve">and</w:t>
      </w:r>
      <w:r>
        <w:t xml:space="preserve"> </w:t>
      </w:r>
      <w:r>
        <w:rPr>
          <w:i/>
        </w:rPr>
        <w:t xml:space="preserve">What is the largest</w:t>
      </w:r>
      <w:r>
        <w:rPr>
          <w:i/>
        </w:rPr>
        <w:t xml:space="preserve"> </w:t>
      </w:r>
      <m:oMath>
        <m:r>
          <m:t>n</m:t>
        </m:r>
      </m:oMath>
      <w:r>
        <w:rPr>
          <w:i/>
        </w:rPr>
        <w:t xml:space="preserve"> </w:t>
      </w:r>
      <w:r>
        <w:rPr>
          <w:i/>
        </w:rPr>
        <w:t xml:space="preserve">such that</w:t>
      </w:r>
      <w:r>
        <w:rPr>
          <w:i/>
        </w:rPr>
        <w:t xml:space="preserve"> </w:t>
      </w:r>
      <m:oMath>
        <m:sSup>
          <m:e>
            <m:r>
              <m:t>x</m:t>
            </m:r>
          </m:e>
          <m:sup>
            <m:r>
              <m:t>n</m:t>
            </m:r>
          </m:sup>
        </m:sSup>
        <m:r>
          <m:t>+</m:t>
        </m:r>
        <m:sSup>
          <m:e>
            <m:r>
              <m:t>y</m:t>
            </m:r>
          </m:e>
          <m:sup>
            <m:r>
              <m:t>n</m:t>
            </m:r>
          </m:sup>
        </m:sSup>
        <m:r>
          <m:t>=</m:t>
        </m:r>
        <m:sSup>
          <m:e>
            <m:r>
              <m:t>z</m:t>
            </m:r>
          </m:e>
          <m:sup>
            <m:r>
              <m:t>n</m:t>
            </m:r>
          </m:sup>
        </m:sSup>
      </m:oMath>
      <w:r>
        <w:rPr>
          <w:i/>
        </w:rPr>
        <w:t xml:space="preserve"> </w:t>
      </w:r>
      <w:r>
        <w:rPr>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w:t>
      </w:r>
      <w:r>
        <w:t xml:space="preserve"> </w:t>
      </w:r>
      <w:r>
        <w:rPr>
          <w:b/>
        </w:rPr>
        <w:t xml:space="preserve">Unconditional Conditional Questions</w:t>
      </w:r>
      <w:r>
        <w:t xml:space="preserve">, I do not answer each question the same way.</w:t>
      </w:r>
    </w:p>
    <w:p>
      <w:pPr>
        <w:pStyle w:val="BodyText"/>
      </w:pPr>
      <w:r>
        <w:t xml:space="preserve">I’m understanding what a conditional question is in a particular way. I think this is how conditional questions usually work in English, so the shorthand</w:t>
      </w:r>
      <w:r>
        <w:t xml:space="preserve"> </w:t>
      </w:r>
      <w:r>
        <w:rPr>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
        </w:rPr>
        <w:t xml:space="preserve">If p, Q?</w:t>
      </w:r>
      <w:r>
        <w:t xml:space="preserve"> </w:t>
      </w:r>
      <w:r>
        <w:t xml:space="preserve">somewhat stipulatively.</w:t>
      </w:r>
    </w:p>
    <w:p>
      <w:pPr>
        <w:pStyle w:val="BodyText"/>
      </w:pPr>
      <w:r>
        <w:rPr>
          <w:i/>
        </w:rPr>
        <w:t xml:space="preserve">If p, Q?</w:t>
      </w:r>
      <w:r>
        <w:t xml:space="preserve"> </w:t>
      </w:r>
      <w:r>
        <w:t xml:space="preserve">is the question</w:t>
      </w:r>
      <w:r>
        <w:t xml:space="preserve"> </w:t>
      </w:r>
      <w:r>
        <w:rPr>
          <w:i/>
        </w:rPr>
        <w:t xml:space="preserve">Q?</w:t>
      </w:r>
      <w:r>
        <w:t xml:space="preserve"> </w:t>
      </w:r>
      <w:r>
        <w:t xml:space="preserve">asked under the assumption that</w:t>
      </w:r>
      <w:r>
        <w:t xml:space="preserve"> </w:t>
      </w:r>
      <w:r>
        <w:rPr>
          <w:i/>
        </w:rPr>
        <w:t xml:space="preserve">p</w:t>
      </w:r>
      <w:r>
        <w:t xml:space="preserve"> </w:t>
      </w:r>
      <w:r>
        <w:t xml:space="preserve">can be taken as given. So the question</w:t>
      </w:r>
      <w:r>
        <w:t xml:space="preserve"> </w:t>
      </w:r>
      <w:r>
        <w:rPr>
          <w:i/>
        </w:rPr>
        <w:t xml:space="preserve">If p, how probable is q?</w:t>
      </w:r>
      <w:r>
        <w:t xml:space="preserve"> </w:t>
      </w:r>
      <w:r>
        <w:t xml:space="preserve">is asking for the conditional probability of</w:t>
      </w:r>
      <w:r>
        <w:t xml:space="preserve"> </w:t>
      </w:r>
      <m:oMath>
        <m:r>
          <m:t>q</m:t>
        </m:r>
      </m:oMath>
      <w:r>
        <w:t xml:space="preserve"> </w:t>
      </w:r>
      <w:r>
        <w:t xml:space="preserve">given</w:t>
      </w:r>
      <w:r>
        <w:t xml:space="preserve"> </w:t>
      </w:r>
      <m:oMath>
        <m:r>
          <m:t>p</m:t>
        </m:r>
      </m:oMath>
      <w:r>
        <w:t xml:space="preserve">. The question</w:t>
      </w:r>
      <w:r>
        <w:t xml:space="preserve"> </w:t>
      </w:r>
      <w:r>
        <w:rPr>
          <w:i/>
        </w:rPr>
        <w:t xml:space="preserve">If p, which option is most useful?</w:t>
      </w:r>
      <w:r>
        <w:t xml:space="preserve"> </w:t>
      </w:r>
      <w:r>
        <w:t xml:space="preserve">is asking for a comparison of the conditional utilities of the various options. And the question</w:t>
      </w:r>
      <w:r>
        <w:t xml:space="preserve"> </w:t>
      </w:r>
      <w:r>
        <w:rPr>
          <w:i/>
        </w:rPr>
        <w:t xml:space="preserve">If p, must it be that q?</w:t>
      </w:r>
      <w:r>
        <w:t xml:space="preserve"> </w:t>
      </w:r>
      <w:r>
        <w:t xml:space="preserve">gets an affirmative answer if all the (salient) possibilities where</w:t>
      </w:r>
      <w:r>
        <w:t xml:space="preserve"> </w:t>
      </w:r>
      <m:oMath>
        <m:r>
          <m:t>p</m:t>
        </m:r>
      </m:oMath>
      <w:r>
        <w:t xml:space="preserve"> </w:t>
      </w:r>
      <w:r>
        <w:t xml:space="preserve">is true are ones where</w:t>
      </w:r>
      <w:r>
        <w:t xml:space="preserve"> </w:t>
      </w:r>
      <m:oMath>
        <m:r>
          <m:t>q</m:t>
        </m:r>
      </m:oMath>
      <w:r>
        <w:t xml:space="preserve"> </w:t>
      </w:r>
      <w:r>
        <w:t xml:space="preserve">is true. (So it becomes very close to asking if the material implication</w:t>
      </w:r>
      <w:r>
        <w:t xml:space="preserve"> </w:t>
      </w:r>
      <m:oMath>
        <m:r>
          <m:t>p</m:t>
        </m:r>
        <m:r>
          <m:t>⊃</m:t>
        </m:r>
        <m:r>
          <m:t>q</m:t>
        </m:r>
      </m:oMath>
      <w:r>
        <w:t xml:space="preserve"> </w:t>
      </w:r>
      <w:r>
        <w:t xml:space="preserve">must be true.) Now notoriously it is difficult to connect these conditional questions with questions about the truth of any conditional.</w:t>
      </w:r>
      <w:r>
        <w:rPr>
          <w:rStyle w:val="FootnoteReference"/>
        </w:rPr>
        <w:footnoteReference w:id="45"/>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w:t>
      </w:r>
      <w:r>
        <w:t xml:space="preserve"> </w:t>
      </w:r>
      <w:r>
        <w:rPr>
          <w:b/>
        </w:rPr>
        <w:t xml:space="preserve">Unrestricted Conditional Questions</w:t>
      </w:r>
      <w:r>
        <w:t xml:space="preserve"> </w:t>
      </w:r>
      <w:r>
        <w:t xml:space="preserve">is true. After all, there is something very odd about a counterexample to it. It would have to be a case where</w:t>
      </w:r>
      <w:r>
        <w:t xml:space="preserve"> </w:t>
      </w:r>
      <w:r>
        <w:rPr>
          <w:i/>
        </w:rPr>
        <w:t xml:space="preserve">S</w:t>
      </w:r>
      <w:r>
        <w:t xml:space="preserve"> </w:t>
      </w:r>
      <w:r>
        <w:t xml:space="preserve">believes that</w:t>
      </w:r>
      <w:r>
        <w:t xml:space="preserve"> </w:t>
      </w:r>
      <m:oMath>
        <m:r>
          <m:t>p</m:t>
        </m:r>
      </m:oMath>
      <w:r>
        <w:t xml:space="preserve">, and there is a way they are disposed to get answer</w:t>
      </w:r>
      <w:r>
        <w:t xml:space="preserve"> </w:t>
      </w:r>
      <w:r>
        <w:rPr>
          <w:i/>
        </w:rPr>
        <w:t xml:space="preserve">If p, Q?</w:t>
      </w:r>
      <w:r>
        <w:t xml:space="preserve">, i.e., to get from</w:t>
      </w:r>
      <w:r>
        <w:t xml:space="preserve"> </w:t>
      </w:r>
      <m:oMath>
        <m:r>
          <m:t>p</m:t>
        </m:r>
      </m:oMath>
      <w:r>
        <w:t xml:space="preserve"> </w:t>
      </w:r>
      <w:r>
        <w:t xml:space="preserve">to an answer to</w:t>
      </w:r>
      <w:r>
        <w:t xml:space="preserve"> </w:t>
      </w:r>
      <w:r>
        <w:rPr>
          <w:i/>
        </w:rPr>
        <w:t xml:space="preserve">Q?</w:t>
      </w:r>
      <w:r>
        <w:t xml:space="preserve">, but they are not disposed to use that to answer</w:t>
      </w:r>
      <w:r>
        <w:t xml:space="preserve"> </w:t>
      </w:r>
      <w:r>
        <w:rPr>
          <w:i/>
        </w:rPr>
        <w:t xml:space="preserve">Q?</w:t>
      </w:r>
      <w:r>
        <w:t xml:space="preserve">. That seems at best rather odd.</w:t>
      </w:r>
    </w:p>
    <w:p>
      <w:pPr>
        <w:pStyle w:val="BodyText"/>
      </w:pPr>
      <w:r>
        <w:t xml:space="preserve">Let me mention one potential counterexample that I don’t think undermines</w:t>
      </w:r>
      <w:r>
        <w:t xml:space="preserve"> </w:t>
      </w:r>
      <w:r>
        <w:rPr>
          <w:b/>
        </w:rPr>
        <w:t xml:space="preserve">Unrestricted Conditional Questions</w:t>
      </w:r>
      <w:r>
        <w:t xml:space="preserve">. There could be a case where I believe</w:t>
      </w:r>
      <w:r>
        <w:t xml:space="preserve"> </w:t>
      </w:r>
      <m:oMath>
        <m:r>
          <m:t>p</m:t>
        </m:r>
      </m:oMath>
      <w:r>
        <w:t xml:space="preserve">, and</w:t>
      </w:r>
      <w:r>
        <w:t xml:space="preserve"> </w:t>
      </w:r>
      <m:oMath>
        <m:r>
          <m:t>p</m:t>
        </m:r>
      </m:oMath>
      <w:r>
        <w:t xml:space="preserve"> </w:t>
      </w:r>
      <w:r>
        <w:t xml:space="preserve">is relevant to</w:t>
      </w:r>
      <w:r>
        <w:t xml:space="preserve"> </w:t>
      </w:r>
      <w:r>
        <w:rPr>
          <w:i/>
        </w:rPr>
        <w:t xml:space="preserve">Q?</w:t>
      </w:r>
      <w:r>
        <w:t xml:space="preserve">, but I don’t realise its relevance. On the other hand, when I am explicitly asked</w:t>
      </w:r>
      <w:r>
        <w:t xml:space="preserve"> </w:t>
      </w:r>
      <w:r>
        <w:rPr>
          <w:i/>
        </w:rPr>
        <w:t xml:space="preserve">If p, Q?</w:t>
      </w:r>
      <w:r>
        <w:t xml:space="preserve">, being reminded of</w:t>
      </w:r>
      <w:r>
        <w:t xml:space="preserve"> </w:t>
      </w:r>
      <m:oMath>
        <m:r>
          <m:t>p</m:t>
        </m:r>
      </m:oMath>
      <w:r>
        <w:t xml:space="preserve"> </w:t>
      </w:r>
      <w:r>
        <w:t xml:space="preserve">makes me see the connection, so I follow the natural path from</w:t>
      </w:r>
      <w:r>
        <w:t xml:space="preserve"> </w:t>
      </w:r>
      <m:oMath>
        <m:r>
          <m:t>p</m:t>
        </m:r>
      </m:oMath>
      <w:r>
        <w:t xml:space="preserve"> </w:t>
      </w:r>
      <w:r>
        <w:t xml:space="preserve">to an answer to</w:t>
      </w:r>
      <w:r>
        <w:t xml:space="preserve"> </w:t>
      </w:r>
      <w:r>
        <w:rPr>
          <w:i/>
        </w:rPr>
        <w:t xml:space="preserve">Q?</w:t>
      </w:r>
      <w:r>
        <w:t xml:space="preserve">. These kind of one-off performance errors are, sadly, easy to make. But as long as they are one-off, they don’t threaten the principle connecting dispositions.</w:t>
      </w:r>
    </w:p>
    <w:p>
      <w:pPr>
        <w:pStyle w:val="BodyText"/>
      </w:pPr>
      <w:r>
        <w:t xml:space="preserve">But 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
        </w:rPr>
        <w:t xml:space="preserve">If the Battle of Agincourt was in 1415, what options of Anisa’s maximse expected utility?</w:t>
      </w:r>
      <w:r>
        <w:t xml:space="preserve"> </w:t>
      </w:r>
      <w:r>
        <w:t xml:space="preserve">and</w:t>
      </w:r>
      <w:r>
        <w:t xml:space="preserve"> </w:t>
      </w:r>
      <w:r>
        <w:rPr>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w:t>
      </w:r>
      <w:r>
        <w:t xml:space="preserve"> </w:t>
      </w:r>
      <w:r>
        <w:rPr>
          <w:b/>
        </w:rPr>
        <w:t xml:space="preserve">Unrestricted Conditional Questions</w:t>
      </w:r>
      <w:r>
        <w:t xml:space="preserve"> </w:t>
      </w:r>
      <w:r>
        <w:t xml:space="preserve">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Compact"/>
        <w:pStyle w:val="Definition"/>
      </w:pPr>
      <w:r>
        <w:t xml:space="preserve">If</w:t>
      </w:r>
      <w:r>
        <w:t xml:space="preserve"> </w:t>
      </w:r>
      <w:r>
        <w:rPr>
          <w:i/>
        </w:rPr>
        <w:t xml:space="preserve">S</w:t>
      </w:r>
      <w:r>
        <w:t xml:space="preserve"> </w:t>
      </w:r>
      <w:r>
        <w:t xml:space="preserve">believes that</w:t>
      </w:r>
      <w:r>
        <w:t xml:space="preserve"> </w:t>
      </w:r>
      <m:oMath>
        <m:r>
          <m:t>p</m:t>
        </m:r>
      </m:oMath>
      <w:r>
        <w:t xml:space="preserve">, then for any question</w:t>
      </w:r>
      <w:r>
        <w:t xml:space="preserve"> </w:t>
      </w:r>
      <w:r>
        <w:rPr>
          <w:i/>
        </w:rPr>
        <w:t xml:space="preserve">Q?</w:t>
      </w:r>
      <w:r>
        <w:t xml:space="preserve"> </w:t>
      </w:r>
      <w:r>
        <w:t xml:space="preserve">that</w:t>
      </w:r>
      <w:r>
        <w:t xml:space="preserve"> </w:t>
      </w:r>
      <w:r>
        <w:rPr>
          <w:i/>
        </w:rPr>
        <w:t xml:space="preserve">S</w:t>
      </w:r>
      <w:r>
        <w:t xml:space="preserve"> </w:t>
      </w:r>
      <w:r>
        <w:t xml:space="preserve">is currently taking an interest in,</w:t>
      </w:r>
      <w:r>
        <w:t xml:space="preserve"> </w:t>
      </w:r>
      <w:r>
        <w:rPr>
          <w:i/>
        </w:rPr>
        <w:t xml:space="preserve">S</w:t>
      </w:r>
      <w:r>
        <w:t xml:space="preserve"> </w:t>
      </w:r>
      <w:r>
        <w:t xml:space="preserve">is disposed to answer the questions</w:t>
      </w:r>
      <w:r>
        <w:t xml:space="preserve"> </w:t>
      </w:r>
      <w:r>
        <w:rPr>
          <w:i/>
        </w:rPr>
        <w:t xml:space="preserve">Q?</w:t>
      </w:r>
      <w:r>
        <w:t xml:space="preserve"> </w:t>
      </w:r>
      <w:r>
        <w:t xml:space="preserve">and</w:t>
      </w:r>
      <w:r>
        <w:t xml:space="preserve"> </w:t>
      </w:r>
      <w:r>
        <w:rPr>
          <w:i/>
        </w:rPr>
        <w:t xml:space="preserve">If p, Q?</w:t>
      </w:r>
      <w:r>
        <w:t xml:space="preserve"> </w:t>
      </w:r>
      <w:r>
        <w:t xml:space="preserve">the same way.</w:t>
      </w:r>
    </w:p>
    <w:p>
      <w:pPr>
        <w:pStyle w:val="FirstParagraph"/>
      </w:pPr>
      <w:r>
        <w:t xml:space="preserve">As I argued in</w:t>
      </w:r>
      <w:r>
        <w:t xml:space="preserve"> </w:t>
      </w:r>
      <w:r>
        <w:t xml:space="preserve">2.5</w:t>
      </w:r>
      <w:r>
        <w:t xml:space="preserve">, whether one is interested in a question isn’t just a matter of one’s practical situation. One can be interested in a question because one is thinking about what to do should it arise, or because one is just naturally inquistive. Many of the questions we’re interested in are practical questions, but not all of them are.</w:t>
      </w:r>
    </w:p>
    <w:p>
      <w:pPr>
        <w:pStyle w:val="BodyText"/>
      </w:pPr>
      <w:r>
        <w:t xml:space="preserve">So I’ve argued that</w:t>
      </w:r>
      <w:r>
        <w:t xml:space="preserve"> </w:t>
      </w:r>
      <w:r>
        <w:rPr>
          <w:b/>
        </w:rPr>
        <w:t xml:space="preserve">Given</w:t>
      </w:r>
      <w:r>
        <w:t xml:space="preserve"> </w:t>
      </w:r>
      <w:r>
        <w:t xml:space="preserve">and</w:t>
      </w:r>
      <w:r>
        <w:t xml:space="preserve"> </w:t>
      </w:r>
      <w:r>
        <w:rPr>
          <w:b/>
        </w:rPr>
        <w:t xml:space="preserve">Relevant Conditional Questions</w:t>
      </w:r>
      <w:r>
        <w:t xml:space="preserve"> </w:t>
      </w:r>
      <w:r>
        <w:t xml:space="preserve">are necessary conditions on belief. And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w:t>
      </w:r>
      <w:r>
        <w:t xml:space="preserve"> </w:t>
      </w:r>
      <w:r>
        <w:rPr>
          <w:i/>
        </w:rPr>
        <w:t xml:space="preserve">S</w:t>
      </w:r>
      <w:r>
        <w:t xml:space="preserve"> </w:t>
      </w:r>
      <w:r>
        <w:t xml:space="preserve">is the kind of thing that can have beliefs, and</w:t>
      </w:r>
      <w:r>
        <w:t xml:space="preserve"> </w:t>
      </w:r>
      <w:r>
        <w:rPr>
          <w:i/>
        </w:rPr>
        <w:t xml:space="preserve">p</w:t>
      </w:r>
      <w:r>
        <w:t xml:space="preserve"> </w:t>
      </w:r>
      <w:r>
        <w:t xml:space="preserve">is the kind of thing it could in principle have beliefs about, and both</w:t>
      </w:r>
      <w:r>
        <w:t xml:space="preserve"> </w:t>
      </w:r>
      <w:r>
        <w:rPr>
          <w:b/>
        </w:rPr>
        <w:t xml:space="preserve">Given</w:t>
      </w:r>
      <w:r>
        <w:t xml:space="preserve"> </w:t>
      </w:r>
      <w:r>
        <w:t xml:space="preserve">and</w:t>
      </w:r>
      <w:r>
        <w:t xml:space="preserve"> </w:t>
      </w:r>
      <w:r>
        <w:rPr>
          <w:b/>
        </w:rPr>
        <w:t xml:space="preserve">Relevant Conditional Questions</w:t>
      </w:r>
      <w:r>
        <w:t xml:space="preserve"> </w:t>
      </w:r>
      <w:r>
        <w:t xml:space="preserve">are satisfied, then</w:t>
      </w:r>
      <w:r>
        <w:t xml:space="preserve"> </w:t>
      </w:r>
      <w:r>
        <w:rPr>
          <w:i/>
        </w:rPr>
        <w:t xml:space="preserve">S</w:t>
      </w:r>
      <w:r>
        <w:t xml:space="preserve"> </w:t>
      </w:r>
      <w:r>
        <w:t xml:space="preserve">believes that</w:t>
      </w:r>
      <w:r>
        <w:t xml:space="preserve"> </w:t>
      </w:r>
      <w:r>
        <w:rPr>
          <w:i/>
        </w:rPr>
        <w:t xml:space="preserve">p</w:t>
      </w:r>
      <w:r>
        <w:t xml:space="preserve">.</w:t>
      </w:r>
    </w:p>
    <w:p>
      <w:pPr>
        <w:pStyle w:val="BodyText"/>
      </w:pPr>
      <w:r>
        <w:t xml:space="preserve">Obviously neither</w:t>
      </w:r>
      <w:r>
        <w:t xml:space="preserve"> </w:t>
      </w:r>
      <w:r>
        <w:rPr>
          <w:b/>
        </w:rPr>
        <w:t xml:space="preserve">Given</w:t>
      </w:r>
      <w:r>
        <w:t xml:space="preserve"> </w:t>
      </w:r>
      <w:r>
        <w:t xml:space="preserve">and</w:t>
      </w:r>
      <w:r>
        <w:t xml:space="preserve"> </w:t>
      </w:r>
      <w:r>
        <w:rPr>
          <w:b/>
        </w:rPr>
        <w:t xml:space="preserve">Relevant Conditional Questions</w:t>
      </w:r>
      <w:r>
        <w:t xml:space="preserve"> </w:t>
      </w:r>
      <w:r>
        <w:t xml:space="preserve">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46"/>
      </w:r>
      <w:r>
        <w:t xml:space="preserve"> </w:t>
      </w:r>
      <w:r>
        <w:t xml:space="preserve">But they could be part of a theory of belief, and the theory they are part of is helpful for seeing how beliefs and interests fit together.</w:t>
      </w:r>
    </w:p>
    <w:p>
      <w:pPr>
        <w:pStyle w:val="Heading2"/>
      </w:pPr>
      <w:bookmarkStart w:id="47" w:name="questions"/>
      <w:r>
        <w:t xml:space="preserve">Questions and Conditional Questions</w:t>
      </w:r>
      <w:bookmarkEnd w:id="47"/>
    </w:p>
    <w:p>
      <w:pPr>
        <w:pStyle w:val="FirstParagraph"/>
      </w:pPr>
      <w:r>
        <w:t xml:space="preserve">In the previous section I defended this principle:</w:t>
      </w:r>
    </w:p>
    <w:p>
      <w:pPr>
        <w:pStyle w:val="DefinitionTerm"/>
      </w:pPr>
      <w:r>
        <w:t xml:space="preserve">Relevant Conditional Questions</w:t>
      </w:r>
    </w:p>
    <w:p>
      <w:pPr>
        <w:pStyle w:val="Compact"/>
        <w:pStyle w:val="Definition"/>
      </w:pPr>
      <w:r>
        <w:t xml:space="preserve">If</w:t>
      </w:r>
      <w:r>
        <w:t xml:space="preserve"> </w:t>
      </w:r>
      <w:r>
        <w:rPr>
          <w:i/>
        </w:rPr>
        <w:t xml:space="preserve">S</w:t>
      </w:r>
      <w:r>
        <w:t xml:space="preserve"> </w:t>
      </w:r>
      <w:r>
        <w:t xml:space="preserve">believes that</w:t>
      </w:r>
      <w:r>
        <w:t xml:space="preserve"> </w:t>
      </w:r>
      <m:oMath>
        <m:r>
          <m:t>p</m:t>
        </m:r>
      </m:oMath>
      <w:r>
        <w:t xml:space="preserve">, then for any question</w:t>
      </w:r>
      <w:r>
        <w:t xml:space="preserve"> </w:t>
      </w:r>
      <w:r>
        <w:rPr>
          <w:i/>
        </w:rPr>
        <w:t xml:space="preserve">Q?</w:t>
      </w:r>
      <w:r>
        <w:t xml:space="preserve"> </w:t>
      </w:r>
      <w:r>
        <w:t xml:space="preserve">that</w:t>
      </w:r>
      <w:r>
        <w:t xml:space="preserve"> </w:t>
      </w:r>
      <w:r>
        <w:rPr>
          <w:i/>
        </w:rPr>
        <w:t xml:space="preserve">S</w:t>
      </w:r>
      <w:r>
        <w:t xml:space="preserve"> </w:t>
      </w:r>
      <w:r>
        <w:t xml:space="preserve">is currently taking an interest in,</w:t>
      </w:r>
      <w:r>
        <w:t xml:space="preserve"> </w:t>
      </w:r>
      <w:r>
        <w:rPr>
          <w:i/>
        </w:rPr>
        <w:t xml:space="preserve">S</w:t>
      </w:r>
      <w:r>
        <w:t xml:space="preserve"> </w:t>
      </w:r>
      <w:r>
        <w:t xml:space="preserve">is disposed to answer the questions</w:t>
      </w:r>
      <w:r>
        <w:t xml:space="preserve"> </w:t>
      </w:r>
      <w:r>
        <w:rPr>
          <w:i/>
        </w:rPr>
        <w:t xml:space="preserve">Q?</w:t>
      </w:r>
      <w:r>
        <w:t xml:space="preserve"> </w:t>
      </w:r>
      <w:r>
        <w:t xml:space="preserve">and</w:t>
      </w:r>
      <w:r>
        <w:t xml:space="preserve"> </w:t>
      </w:r>
      <w:r>
        <w:rPr>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
        </w:rPr>
        <w:t xml:space="preserve">Where is the mouse hiding?</w:t>
      </w:r>
      <w:r>
        <w:t xml:space="preserve"> </w:t>
      </w:r>
      <w:r>
        <w:t xml:space="preserve">than I am in our talk about the cat.</w:t>
      </w:r>
      <w:r>
        <w:rPr>
          <w:rStyle w:val="FootnoteReference"/>
        </w:rPr>
        <w:footnoteReference w:id="48"/>
      </w:r>
    </w:p>
    <w:p>
      <w:pPr>
        <w:pStyle w:val="BodyText"/>
      </w:pPr>
      <w:r>
        <w:t xml:space="preserve">The simplest questions are true/false questions, like</w:t>
      </w:r>
      <w:r>
        <w:t xml:space="preserve"> </w:t>
      </w:r>
      <w:r>
        <w:rPr>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49"/>
      </w:r>
      <w:r>
        <w:t xml:space="preserve"> </w:t>
      </w:r>
      <w:r>
        <w:t xml:space="preserve">One tricky thing about quantitative questions is that they may admit of imprecise answers, but need not.</w:t>
      </w:r>
    </w:p>
    <w:p>
      <w:pPr>
        <w:pStyle w:val="BodyText"/>
      </w:pPr>
      <w:r>
        <w:t xml:space="preserve">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w:t>
      </w:r>
    </w:p>
    <w:p>
      <w:pPr>
        <w:pStyle w:val="BodyText"/>
      </w:pPr>
      <w:r>
        <w:t xml:space="preserve">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pStyle w:val="Compact"/>
        <w:numPr>
          <w:numId w:val="1016"/>
          <w:ilvl w:val="1"/>
        </w:numPr>
      </w:pPr>
      <w:r>
        <w:t xml:space="preserve">Who was in the Beatles?</w:t>
      </w:r>
    </w:p>
    <w:p>
      <w:pPr>
        <w:pStyle w:val="Compact"/>
        <w:numPr>
          <w:numId w:val="1016"/>
          <w:ilvl w:val="1"/>
        </w:numPr>
      </w:pPr>
      <w:r>
        <w:t xml:space="preserve">John Lennon was in the Beatles.</w:t>
      </w:r>
    </w:p>
    <w:p>
      <w:pPr>
        <w:pStyle w:val="Compact"/>
        <w:numPr>
          <w:numId w:val="1017"/>
          <w:ilvl w:val="1"/>
        </w:numPr>
      </w:pPr>
      <w:r>
        <w:t xml:space="preserve">Where can I get good coffee in Melbourne?</w:t>
      </w:r>
    </w:p>
    <w:p>
      <w:pPr>
        <w:pStyle w:val="Compact"/>
        <w:numPr>
          <w:numId w:val="1017"/>
          <w:ilvl w:val="1"/>
        </w:numPr>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exclusivity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In most dialects of English, it is rare to use these to simply ask questions.</w:t>
      </w:r>
      <w:r>
        <w:rPr>
          <w:rStyle w:val="FootnoteReference"/>
        </w:rPr>
        <w:footnoteReference w:id="50"/>
      </w:r>
      <w:r>
        <w:t xml:space="preserve"> </w:t>
      </w:r>
      <w:r>
        <w:t xml:space="preserve">But they can be the complements of any number of verbs. So here are some examples of what I mean by infinitival questions.</w:t>
      </w:r>
    </w:p>
    <w:p>
      <w:pPr>
        <w:pStyle w:val="Compact"/>
        <w:numPr>
          <w:numId w:val="1018"/>
          <w:ilvl w:val="0"/>
        </w:numPr>
      </w:pPr>
      <w:r>
        <w:t xml:space="preserve">When to visit Venice?</w:t>
      </w:r>
    </w:p>
    <w:p>
      <w:pPr>
        <w:pStyle w:val="Compact"/>
        <w:numPr>
          <w:numId w:val="1018"/>
          <w:ilvl w:val="0"/>
        </w:numPr>
      </w:pPr>
      <w:r>
        <w:t xml:space="preserve">How to climb Ben Nevis?</w:t>
      </w:r>
    </w:p>
    <w:p>
      <w:pPr>
        <w:pStyle w:val="Compact"/>
        <w:numPr>
          <w:numId w:val="1018"/>
          <w:ilvl w:val="0"/>
        </w:numPr>
      </w:pPr>
      <w:r>
        <w:t xml:space="preserve">What to do?</w:t>
      </w:r>
    </w:p>
    <w:p>
      <w:pPr>
        <w:pStyle w:val="FirstParagraph"/>
      </w:pPr>
      <w:r>
        <w:t xml:space="preserve">Any of these, and any number of other questions with infinitivals, can complete sentences like</w:t>
      </w:r>
    </w:p>
    <w:p>
      <w:pPr>
        <w:pStyle w:val="Compact"/>
        <w:numPr>
          <w:numId w:val="1019"/>
          <w:ilvl w:val="0"/>
        </w:numPr>
      </w:pPr>
      <w:r>
        <w:t xml:space="preserve">A doesn’t know …</w:t>
      </w:r>
    </w:p>
    <w:p>
      <w:pPr>
        <w:pStyle w:val="Compact"/>
        <w:numPr>
          <w:numId w:val="1019"/>
          <w:ilvl w:val="0"/>
        </w:numPr>
      </w:pPr>
      <w:r>
        <w:t xml:space="preserve">B is wondering …</w:t>
      </w:r>
    </w:p>
    <w:p>
      <w:pPr>
        <w:pStyle w:val="Compact"/>
        <w:numPr>
          <w:numId w:val="1019"/>
          <w:ilvl w:val="0"/>
        </w:numPr>
      </w:pPr>
      <w:r>
        <w:t xml:space="preserve">C wants D to tell him …</w:t>
      </w:r>
    </w:p>
    <w:p>
      <w:pPr>
        <w:pStyle w:val="FirstParagraph"/>
      </w:pPr>
      <w:r>
        <w:t xml:space="preserve">Mixing and matching the sentence fragments from the last two lists produces nine different sentences. Some examples of these are</w:t>
      </w:r>
    </w:p>
    <w:p>
      <w:pPr>
        <w:pStyle w:val="Compact"/>
        <w:numPr>
          <w:numId w:val="1020"/>
          <w:ilvl w:val="0"/>
        </w:numPr>
      </w:pPr>
      <w:r>
        <w:t xml:space="preserve">C wants D to tell him how to climb Ben Nevis.</w:t>
      </w:r>
    </w:p>
    <w:p>
      <w:pPr>
        <w:pStyle w:val="Compact"/>
        <w:numPr>
          <w:numId w:val="1020"/>
          <w:ilvl w:val="0"/>
        </w:numPr>
      </w:pPr>
      <w:r>
        <w:t xml:space="preserve">A doesn’t know what do do.</w:t>
      </w:r>
    </w:p>
    <w:p>
      <w:pPr>
        <w:pStyle w:val="Compact"/>
        <w:numPr>
          <w:numId w:val="1020"/>
          <w:ilvl w:val="0"/>
        </w:numPr>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w:t>
      </w:r>
      <w:r>
        <w:t xml:space="preserve">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pStyle w:val="Compact"/>
        <w:numPr>
          <w:numId w:val="1021"/>
          <w:ilvl w:val="0"/>
        </w:numPr>
      </w:pPr>
      <w:r>
        <w:t xml:space="preserve">E believes …</w:t>
      </w:r>
    </w:p>
    <w:p>
      <w:pPr>
        <w:pStyle w:val="Compact"/>
        <w:numPr>
          <w:numId w:val="1021"/>
          <w:ilvl w:val="0"/>
        </w:numPr>
      </w:pPr>
      <w:r>
        <w:t xml:space="preserve">F suspects …</w:t>
      </w:r>
    </w:p>
    <w:p>
      <w:pPr>
        <w:pStyle w:val="Compact"/>
        <w:numPr>
          <w:numId w:val="1021"/>
          <w:ilvl w:val="0"/>
        </w:numPr>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
        </w:rPr>
        <w:t xml:space="preserve">practical questions</w:t>
      </w:r>
      <w:r>
        <w:t xml:space="preserve">. One thing to note aboutis that they are are usually mention-some. When I am wondering what to buy,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p>
    <w:p>
      <w:pPr>
        <w:pStyle w:val="BodyText"/>
      </w:pPr>
      <w:r>
        <w:t xml:space="preserve">Resolving this indecision will not involve accepting any modal proposition like</w:t>
      </w:r>
      <w:r>
        <w:t xml:space="preserve"> </w:t>
      </w:r>
      <w:r>
        <w:rPr>
          <w:i/>
        </w:rPr>
        <w:t xml:space="preserve">I should buy this carton in particular</w:t>
      </w:r>
      <w:r>
        <w:t xml:space="preserve">. It better not, because I really have no reason to accept any such proposition. Rather, it involves accepting a proposition like</w:t>
      </w:r>
      <w:r>
        <w:t xml:space="preserve"> </w:t>
      </w:r>
      <w:r>
        <w:rPr>
          <w:i/>
        </w:rPr>
        <w:t xml:space="preserve">I will buy this carton in particular</w:t>
      </w:r>
      <w:r>
        <w:t xml:space="preserve">. And that I can accept by simply buying the eggs. But there were many answers I could equally well have accepted, since there were many other cartons I could buy.</w:t>
      </w:r>
      <w:r>
        <w:rPr>
          <w:rStyle w:val="FootnoteReference"/>
        </w:rPr>
        <w:footnoteReference w:id="51"/>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vist. Relatedly, practical questions can come in conditional form. We can utter sentences like the following in English.</w:t>
      </w:r>
    </w:p>
    <w:p>
      <w:pPr>
        <w:pStyle w:val="Compact"/>
        <w:numPr>
          <w:numId w:val="1022"/>
          <w:ilvl w:val="0"/>
        </w:numPr>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w:t>
      </w:r>
      <w:r>
        <w:t xml:space="preserve"> </w:t>
      </w:r>
      <w:r>
        <w:rPr>
          <w:b/>
        </w:rPr>
        <w:t xml:space="preserve">Relevant Conditional Questions</w:t>
      </w:r>
      <w:r>
        <w:t xml:space="preserve"> </w:t>
      </w:r>
      <w:r>
        <w:t xml:space="preserve">is that whatever is known can be taken as given in just this sense.</w:t>
      </w:r>
    </w:p>
    <w:p>
      <w:pPr>
        <w:pStyle w:val="Heading2"/>
      </w:pPr>
      <w:bookmarkStart w:id="52" w:name="changes"/>
      <w:r>
        <w:t xml:space="preserve">A Million Dead End Streets</w:t>
      </w:r>
      <w:bookmarkEnd w:id="52"/>
    </w:p>
    <w:p>
      <w:pPr>
        <w:pStyle w:val="FirstParagraph"/>
      </w:pPr>
      <w:r>
        <w:t xml:space="preserve">As I’ve noted already, the view I’m defended here is somewhat different from my earlier view. And it’s helpful too understand the view of this book to lay out, in one place, the ways in which time has changed my views. Here is a somewhat simplified version of the view from</w:t>
      </w:r>
      <w:r>
        <w:t xml:space="preserve"> </w:t>
      </w:r>
      <w:r>
        <w:rPr>
          <w:i/>
        </w:rPr>
        <w:t xml:space="preserve">Can We Do Without Pragmatic Encroachment</w:t>
      </w:r>
      <w:r>
        <w:t xml:space="preserve">. Assume that S is interested in some quantitative questions and some alethic (i.e., yes/no) questions. Then the view was that S believes that</w:t>
      </w:r>
      <w:r>
        <w:t xml:space="preserve"> </w:t>
      </w:r>
      <m:oMath>
        <m:r>
          <m:t>p</m:t>
        </m:r>
      </m:oMath>
      <w:r>
        <w:t xml:space="preserve"> </w:t>
      </w:r>
      <w:r>
        <w:t xml:space="preserve">if and only if these two conditions are met.</w:t>
      </w:r>
    </w:p>
    <w:p>
      <w:pPr>
        <w:pStyle w:val="Compact"/>
        <w:numPr>
          <w:numId w:val="1023"/>
          <w:ilvl w:val="0"/>
        </w:numPr>
      </w:pPr>
      <w:r>
        <w:t xml:space="preserve">For any quantitative question</w:t>
      </w:r>
      <w:r>
        <w:t xml:space="preserve"> </w:t>
      </w:r>
      <w:r>
        <w:rPr>
          <w:i/>
        </w:rPr>
        <w:t xml:space="preserve">Q?</w:t>
      </w:r>
      <w:r>
        <w:t xml:space="preserve"> </w:t>
      </w:r>
      <w:r>
        <w:t xml:space="preserve">that S is interested in, and any alethic question</w:t>
      </w:r>
      <w:r>
        <w:t xml:space="preserve"> </w:t>
      </w:r>
      <w:r>
        <w:rPr>
          <w:i/>
        </w:rPr>
        <w:t xml:space="preserve">A</w:t>
      </w:r>
      <w:r>
        <w:t xml:space="preserve"> </w:t>
      </w:r>
      <w:r>
        <w:t xml:space="preserve">that S is interested in, S’s answers to the question</w:t>
      </w:r>
      <w:r>
        <w:t xml:space="preserve"> </w:t>
      </w:r>
      <w:r>
        <w:rPr>
          <w:i/>
        </w:rPr>
        <w:t xml:space="preserve">If A, Q?</w:t>
      </w:r>
      <w:r>
        <w:t xml:space="preserve"> </w:t>
      </w:r>
      <w:r>
        <w:t xml:space="preserve">and</w:t>
      </w:r>
      <w:r>
        <w:t xml:space="preserve"> </w:t>
      </w:r>
      <w:r>
        <w:rPr>
          <w:i/>
        </w:rPr>
        <w:t xml:space="preserve">If A and p, Q?</w:t>
      </w:r>
      <w:r>
        <w:t xml:space="preserve"> </w:t>
      </w:r>
      <w:r>
        <w:t xml:space="preserve">are the same.</w:t>
      </w:r>
    </w:p>
    <w:p>
      <w:pPr>
        <w:pStyle w:val="Compact"/>
        <w:numPr>
          <w:numId w:val="1023"/>
          <w:ilvl w:val="0"/>
        </w:numPr>
      </w:pPr>
      <w:r>
        <w:t xml:space="preserve">S’s credence in</w:t>
      </w:r>
      <w:r>
        <w:t xml:space="preserve"> </w:t>
      </w:r>
      <m:oMath>
        <m:r>
          <m:t>p</m:t>
        </m:r>
      </m:oMath>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
        </w:rPr>
        <w:t xml:space="preserve">Is a tautology true?</w:t>
      </w:r>
      <w:r>
        <w:t xml:space="preserve">, so one special instance of this is that S answers</w:t>
      </w:r>
      <w:r>
        <w:t xml:space="preserve"> </w:t>
      </w:r>
      <w:r>
        <w:rPr>
          <w:i/>
        </w:rPr>
        <w:t xml:space="preserve">Q?</w:t>
      </w:r>
      <w:r>
        <w:t xml:space="preserve"> </w:t>
      </w:r>
      <w:r>
        <w:t xml:space="preserve">and</w:t>
      </w:r>
      <w:r>
        <w:t xml:space="preserve"> </w:t>
      </w:r>
      <w:r>
        <w:rPr>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pPr>
        <w:pStyle w:val="BodyText"/>
      </w:pPr>
      <w:r>
        <w:t xml:space="preserve">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pPr>
        <w:pStyle w:val="BodyText"/>
      </w:pPr>
      <w:r>
        <w:t xml:space="preserve">But there are a lot of changes. Going from saying that the credence in</w:t>
      </w:r>
      <w:r>
        <w:t xml:space="preserve"> </w:t>
      </w:r>
      <m:oMath>
        <m:r>
          <m:t>p</m:t>
        </m:r>
      </m:oMath>
      <w:r>
        <w:t xml:space="preserve"> </w:t>
      </w:r>
      <w:r>
        <w:t xml:space="preserve">is greater than 0.5 to saying that S is willing, at least sometimes, to take</w:t>
      </w:r>
      <w:r>
        <w:t xml:space="preserve"> </w:t>
      </w:r>
      <m:oMath>
        <m:r>
          <m:t>p</m:t>
        </m:r>
      </m:oMath>
      <w:r>
        <w:t xml:space="preserve"> </w:t>
      </w:r>
      <w:r>
        <w:t xml:space="preserve">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abtruse questions, such as how to answer</w:t>
      </w:r>
      <w:r>
        <w:t xml:space="preserve"> </w:t>
      </w:r>
      <w:r>
        <w:rPr>
          <w:i/>
        </w:rPr>
        <w:t xml:space="preserve">Q?</w:t>
      </w:r>
      <w:r>
        <w:t xml:space="preserve"> </w:t>
      </w:r>
      <w:r>
        <w:t xml:space="preserve">assuming both</w:t>
      </w:r>
      <w:r>
        <w:t xml:space="preserve"> </w:t>
      </w:r>
      <w:r>
        <w:rPr>
          <w:i/>
        </w:rPr>
        <w:t xml:space="preserve">A</w:t>
      </w:r>
      <w:r>
        <w:t xml:space="preserve"> </w:t>
      </w:r>
      <w:r>
        <w:t xml:space="preserve">and</w:t>
      </w:r>
      <w:r>
        <w:t xml:space="preserve"> </w:t>
      </w:r>
      <m:oMath>
        <m:r>
          <m:t>p</m:t>
        </m:r>
      </m:oMath>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p>
      <w:pPr>
        <w:pStyle w:val="Heading3"/>
      </w:pPr>
      <w:bookmarkStart w:id="53" w:name="mecorrect"/>
      <w:r>
        <w:t xml:space="preserve">Correctness</w:t>
      </w:r>
      <w:bookmarkEnd w:id="53"/>
    </w:p>
    <w:p>
      <w:pPr>
        <w:pStyle w:val="FirstParagraph"/>
      </w:pPr>
      <w:r>
        <w:t xml:space="preserve">Ross and Schroeder (2014)</w:t>
      </w:r>
      <w:r>
        <w:t xml:space="preserve"> </w:t>
      </w:r>
      <w:r>
        <w:t xml:space="preserve">note that my earlier theory doesn’t have a good story about why false beliefs are incorrect.</w:t>
      </w:r>
      <w:r>
        <w:rPr>
          <w:rStyle w:val="FootnoteReference"/>
        </w:rPr>
        <w:footnoteReference w:id="54"/>
      </w:r>
      <w:r>
        <w:t xml:space="preserve"> </w:t>
      </w:r>
      <w:r>
        <w:t xml:space="preserve">I think that’s right. Even if</w:t>
      </w:r>
      <w:r>
        <w:t xml:space="preserve"> </w:t>
      </w:r>
      <m:oMath>
        <m:r>
          <m:t>p</m:t>
        </m:r>
      </m:oMath>
      <w:r>
        <w:t xml:space="preserve"> </w:t>
      </w:r>
      <w:r>
        <w:t xml:space="preserve">is false, there is nothing necessarily mistaken about either having credence in</w:t>
      </w:r>
      <w:r>
        <w:t xml:space="preserve"> </w:t>
      </w:r>
      <m:oMath>
        <m:r>
          <m:t>p</m:t>
        </m:r>
      </m:oMath>
      <w:r>
        <w:t xml:space="preserve"> </w:t>
      </w:r>
      <w:r>
        <w:t xml:space="preserve">above 0.5, or in having unconditional preferences match preferences conditional on</w:t>
      </w:r>
      <w:r>
        <w:t xml:space="preserve"> </w:t>
      </w:r>
      <m:oMath>
        <m:r>
          <m:t>p</m:t>
        </m:r>
      </m:oMath>
      <w:r>
        <w:t xml:space="preserve">.</w:t>
      </w:r>
    </w:p>
    <w:p>
      <w:pPr>
        <w:pStyle w:val="BodyText"/>
      </w:pPr>
      <w:r>
        <w:t xml:space="preserve">But surely false beliefs are, in a way, incorrect. They may be rational, they may be well-supported, and so on, but still if you believe that</w:t>
      </w:r>
      <w:r>
        <w:t xml:space="preserve"> </w:t>
      </w:r>
      <m:oMath>
        <m:r>
          <m:t>p</m:t>
        </m:r>
      </m:oMath>
      <w:r>
        <w:t xml:space="preserve">, and</w:t>
      </w:r>
      <w:r>
        <w:t xml:space="preserve"> </w:t>
      </w:r>
      <m:oMath>
        <m:r>
          <m:t>p</m:t>
        </m:r>
      </m:oMath>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w:t>
      </w:r>
      <w:r>
        <w:t xml:space="preserve"> </w:t>
      </w:r>
      <m:oMath>
        <m:r>
          <m:t>p</m:t>
        </m:r>
      </m:oMath>
      <w:r>
        <w:t xml:space="preserve">, and</w:t>
      </w:r>
      <w:r>
        <w:t xml:space="preserve"> </w:t>
      </w:r>
      <m:oMath>
        <m:r>
          <m:t>p</m:t>
        </m:r>
      </m:oMath>
      <w:r>
        <w:t xml:space="preserve"> </w:t>
      </w:r>
      <w:r>
        <w:t xml:space="preserve">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w:t>
      </w:r>
    </w:p>
    <w:p>
      <w:pPr>
        <w:pStyle w:val="BodyText"/>
      </w:pPr>
      <w:r>
        <w:t xml:space="preserve">The new theory does not have this problem. Doing dominance reasoning where all of the situations one considers are non-actual is a mistake. It’s not a mistake because it 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p>
      <w:pPr>
        <w:pStyle w:val="Heading3"/>
      </w:pPr>
      <w:bookmarkStart w:id="55" w:name="meimpractical"/>
      <w:r>
        <w:t xml:space="preserve">Impractical Propositions</w:t>
      </w:r>
      <w:bookmarkEnd w:id="55"/>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pPr>
        <w:pStyle w:val="BodyText"/>
      </w:pPr>
      <w:r>
        <w:t xml:space="preserve">So I added clause 2 to the theory in order to fix this problem. But it only fixes a special case of the problem. Let</w:t>
      </w:r>
      <w:r>
        <w:t xml:space="preserve"> </w:t>
      </w:r>
      <m:oMath>
        <m:r>
          <m:t>p</m:t>
        </m:r>
      </m:oMath>
      <w:r>
        <w:t xml:space="preserve"> </w:t>
      </w:r>
      <w:r>
        <w:t xml:space="preserve">be the proposition that the next die I roll will land 1, 2, 3 or 4. My credence in that is</w:t>
      </w:r>
      <w:r>
        <w:t xml:space="preserve"> </w:t>
      </w:r>
      <m:oMath>
        <m:f>
          <m:fPr>
            <m:type m:val="bar"/>
          </m:fPr>
          <m:num>
            <m:r>
              <m:t>2</m:t>
            </m:r>
          </m:num>
          <m:den>
            <m:r>
              <m:t>3</m:t>
            </m:r>
          </m:den>
        </m:f>
      </m:oMath>
      <w:r>
        <w:t xml:space="preserve">, so it satisfies clause 2. And conditionalising on it doesn’t change the answer to any of the very few problems that I’m interested while the ripples float down the stream. So I believe</w:t>
      </w:r>
      <w:r>
        <w:t xml:space="preserve"> </w:t>
      </w:r>
      <m:oMath>
        <m:r>
          <m:t>p</m:t>
        </m:r>
      </m:oMath>
      <w:r>
        <w:t xml:space="preserve">. But that’s absurd too. (This objection is also due in important parts to</w:t>
      </w:r>
      <w:r>
        <w:t xml:space="preserve"> </w:t>
      </w:r>
      <w:r>
        <w:t xml:space="preserve">Ross and Schroeder (2014)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m:oMath>
        <m:r>
          <m:t>p</m:t>
        </m:r>
      </m:oMath>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p>
      <w:pPr>
        <w:pStyle w:val="Heading3"/>
      </w:pPr>
      <w:bookmarkStart w:id="56" w:name="threeway"/>
      <w:r>
        <w:t xml:space="preserve">Choices with More Than Two Options</w:t>
      </w:r>
      <w:bookmarkEnd w:id="56"/>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And she has a stable disposition to choose Red-True over Blue-True; I think that stable disposition is a strict preference. And that strict preference does not survive conditionalising on the proposition that the Battle of Avignon was in 1415. So my earlier theory says that even in this revised version of the game, Anisa does not believe that the Battle of Avignon was in 1415.</w:t>
      </w:r>
    </w:p>
    <w:p>
      <w:pPr>
        <w:pStyle w:val="BodyText"/>
      </w:pPr>
      <w:r>
        <w:t xml:space="preserve">And this seems mistaken to me. In any deliberation Anisa does, her regular disposition to take it for granted that the Battle of Avingon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p>
      <w:pPr>
        <w:pStyle w:val="Heading3"/>
      </w:pPr>
      <w:bookmarkStart w:id="57" w:name="meties"/>
      <w:r>
        <w:t xml:space="preserve">Hard Times and Close Calls</w:t>
      </w:r>
      <w:bookmarkEnd w:id="57"/>
    </w:p>
    <w:p>
      <w:pPr>
        <w:pStyle w:val="FirstParagraph"/>
      </w:pPr>
      <w:r>
        <w:t xml:space="preserve">In my earlier theory, any practical deliberation was modelled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 subsection</w:t>
      </w:r>
      <w:r>
        <w:t xml:space="preserve"> </w:t>
      </w:r>
      <w:r>
        <w:t xml:space="preserve">4.3.1</w:t>
      </w:r>
      <w:r>
        <w:t xml:space="preserve"> </w:t>
      </w:r>
      <w:r>
        <w:t xml:space="preserve">and again in chapter</w:t>
      </w:r>
      <w:r>
        <w:t xml:space="preserve"> </w:t>
      </w:r>
      <w:r>
        <w:t xml:space="preserve">7</w:t>
      </w:r>
      <w:r>
        <w:t xml:space="preserve">. The details of the example are new, but it’s a very minor modification of a kind of example that is discussed in</w:t>
      </w:r>
      <w:r>
        <w:t xml:space="preserve"> </w:t>
      </w:r>
      <w:r>
        <w:t xml:space="preserve">McGrath and Kim (2019)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w:t>
      </w:r>
      <w:r>
        <w:t xml:space="preserve"> </w:t>
      </w:r>
      <w:r>
        <w:t xml:space="preserve">Zweber (2016)</w:t>
      </w:r>
      <w:r>
        <w:t xml:space="preserve"> </w:t>
      </w:r>
      <w:r>
        <w:t xml:space="preserve">and by</w:t>
      </w:r>
      <w:r>
        <w:t xml:space="preserve"> </w:t>
      </w:r>
      <w:r>
        <w:t xml:space="preserve">Anderson and Hawthorne (2019b)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that are equally easy to reach and get from the shelf. Call the actions of taking them</w:t>
      </w:r>
      <w:r>
        <w:t xml:space="preserve"> </w:t>
      </w:r>
      <m:oMath>
        <m:sSub>
          <m:e>
            <m:r>
              <m:t>t</m:t>
            </m:r>
          </m:e>
          <m:sub>
            <m:r>
              <m:t>1</m:t>
            </m:r>
          </m:sub>
        </m:sSub>
      </m:oMath>
      <w:r>
        <w:t xml:space="preserve"> </w:t>
      </w:r>
      <w:r>
        <w:t xml:space="preserve">and</w:t>
      </w:r>
      <w:r>
        <w:t xml:space="preserve"> </w:t>
      </w:r>
      <m:oMath>
        <m:sSub>
          <m:e>
            <m:r>
              <m:t>t</m:t>
            </m:r>
          </m:e>
          <m:sub>
            <m:r>
              <m:t>2</m:t>
            </m:r>
          </m:sub>
        </m:sSub>
      </m:oMath>
      <w:r>
        <w:t xml:space="preserve">. David simply assumes, partially on inductive grounds and partially on grounds of what he knows about supermarkets, that neither can has passed its expiry date. But while it is wildly implausible that either can has, the probability is not zero. Let</w:t>
      </w:r>
      <w:r>
        <w:t xml:space="preserve"> </w:t>
      </w:r>
      <m:oMath>
        <m:sSub>
          <m:e>
            <m:r>
              <m:t>e</m:t>
            </m:r>
          </m:e>
          <m:sub>
            <m:r>
              <m:t>i</m:t>
            </m:r>
          </m:sub>
        </m:sSub>
      </m:oMath>
      <w:r>
        <w:t xml:space="preserve"> </w:t>
      </w:r>
      <w:r>
        <w:t xml:space="preserve">be that can</w:t>
      </w:r>
      <w:r>
        <w:t xml:space="preserve"> </w:t>
      </w:r>
      <m:oMath>
        <m:r>
          <m:t>i</m:t>
        </m:r>
      </m:oMath>
      <w:r>
        <w:t xml:space="preserve"> </w:t>
      </w:r>
      <w:r>
        <w:t xml:space="preserve">has expired, and assume that</w:t>
      </w:r>
      <w:r>
        <w:t xml:space="preserve"> </w:t>
      </w:r>
      <m:oMath>
        <m:r>
          <m:rPr>
            <m:sty m:val="p"/>
          </m:rPr>
          <m:t>Pr</m:t>
        </m:r>
        <m:r>
          <m:t>(</m:t>
        </m:r>
        <m:sSub>
          <m:e>
            <m:r>
              <m:t>e</m:t>
            </m:r>
          </m:e>
          <m:sub>
            <m:r>
              <m:t>1</m:t>
            </m:r>
          </m:sub>
        </m:sSub>
        <m:r>
          <m:t>)</m:t>
        </m:r>
      </m:oMath>
      <w:r>
        <w:t xml:space="preserve"> </w:t>
      </w:r>
      <w:r>
        <w:t xml:space="preserve">and</w:t>
      </w:r>
      <w:r>
        <w:t xml:space="preserve"> </w:t>
      </w:r>
      <m:oMath>
        <m:r>
          <m:rPr>
            <m:sty m:val="p"/>
          </m:rPr>
          <m:t>Pr</m:t>
        </m:r>
        <m:r>
          <m:t>(</m:t>
        </m:r>
        <m:sSub>
          <m:e>
            <m:r>
              <m:t>e</m:t>
            </m:r>
          </m:e>
          <m:sub>
            <m:r>
              <m:t>2</m:t>
            </m:r>
          </m:sub>
        </m:sSub>
        <m:r>
          <m:t>)</m:t>
        </m:r>
      </m:oMath>
      <w:r>
        <w:t xml:space="preserve"> </w:t>
      </w:r>
      <w:r>
        <w:t xml:space="preserve">are low and equal. Call this probability</w:t>
      </w:r>
      <w:r>
        <w:t xml:space="preserve"> </w:t>
      </w:r>
      <m:oMath>
        <m:r>
          <m:t>e</m:t>
        </m:r>
      </m:oMath>
      <w:r>
        <w:t xml:space="preserve">. Let</w:t>
      </w:r>
      <w:r>
        <w:t xml:space="preserve"> </w:t>
      </w:r>
      <m:oMath>
        <m:r>
          <m:t>h</m:t>
        </m:r>
      </m:oMath>
      <w:r>
        <w:t xml:space="preserve"> </w:t>
      </w:r>
      <w:r>
        <w:t xml:space="preserve">be the utility of choosing an unexpired can, and</w:t>
      </w:r>
      <w:r>
        <w:t xml:space="preserve"> </w:t>
      </w:r>
      <m:oMath>
        <m:r>
          <m:t>l</m:t>
        </m:r>
      </m:oMath>
      <w:r>
        <w:t xml:space="preserve"> </w:t>
      </w:r>
      <w:r>
        <w:t xml:space="preserve">the utility of choosing an expired can, where obviously</w:t>
      </w:r>
      <w:r>
        <w:t xml:space="preserve"> </w:t>
      </w:r>
      <m:oMath>
        <m:r>
          <m:t>h</m:t>
        </m:r>
        <m:r>
          <m:t>&gt;</m:t>
        </m:r>
        <m:r>
          <m:t>l</m:t>
        </m:r>
      </m:oMath>
      <w:r>
        <w:t xml:space="preserve">. Then both</w:t>
      </w:r>
      <w:r>
        <w:t xml:space="preserve"> </w:t>
      </w:r>
      <m:oMath>
        <m:sSub>
          <m:e>
            <m:r>
              <m:t>t</m:t>
            </m:r>
          </m:e>
          <m:sub>
            <m:r>
              <m:t>1</m:t>
            </m:r>
          </m:sub>
        </m:sSub>
      </m:oMath>
      <w:r>
        <w:t xml:space="preserve"> </w:t>
      </w:r>
      <w:r>
        <w:t xml:space="preserve">and</w:t>
      </w:r>
      <w:r>
        <w:t xml:space="preserve"> </w:t>
      </w:r>
      <m:oMath>
        <m:sSub>
          <m:e>
            <m:r>
              <m:t>t</m:t>
            </m:r>
          </m:e>
          <m:sub>
            <m:r>
              <m:t>2</m:t>
            </m:r>
          </m:sub>
        </m:sSub>
      </m:oMath>
      <w:r>
        <w:t xml:space="preserve"> </w:t>
      </w:r>
      <w:r>
        <w:t xml:space="preserve">have utility</w:t>
      </w:r>
      <w:r>
        <w:t xml:space="preserve"> </w:t>
      </w:r>
      <m:oMath>
        <m:r>
          <m:t>(</m:t>
        </m:r>
        <m:r>
          <m:t>1</m:t>
        </m:r>
        <m:r>
          <m:t>−</m:t>
        </m:r>
        <m:r>
          <m:t>e</m:t>
        </m:r>
        <m:r>
          <m:t>)</m:t>
        </m:r>
        <m:r>
          <m:t>h</m:t>
        </m:r>
        <m:r>
          <m:t>+</m:t>
        </m:r>
        <m:r>
          <m:t>e</m:t>
        </m:r>
        <m:r>
          <m:t>l</m:t>
        </m:r>
      </m:oMath>
      <w:r>
        <w:t xml:space="preserve">. Conditional on</w:t>
      </w:r>
      <w:r>
        <w:t xml:space="preserve"> </w:t>
      </w:r>
      <m:oMath>
        <m:r>
          <m:t>¬</m:t>
        </m:r>
        <m:sSub>
          <m:e>
            <m:r>
              <m:t>e</m:t>
            </m:r>
          </m:e>
          <m:sub>
            <m:r>
              <m:t>1</m:t>
            </m:r>
          </m:sub>
        </m:sSub>
      </m:oMath>
      <w:r>
        <w:t xml:space="preserve">, the utility of</w:t>
      </w:r>
      <w:r>
        <w:t xml:space="preserve"> </w:t>
      </w:r>
      <m:oMath>
        <m:sSub>
          <m:e>
            <m:r>
              <m:t>t</m:t>
            </m:r>
          </m:e>
          <m:sub>
            <m:r>
              <m:t>1</m:t>
            </m:r>
          </m:sub>
        </m:sSub>
      </m:oMath>
      <w:r>
        <w:t xml:space="preserve"> </w:t>
      </w:r>
      <w:r>
        <w:t xml:space="preserve">is</w:t>
      </w:r>
      <w:r>
        <w:t xml:space="preserve"> </w:t>
      </w:r>
      <m:oMath>
        <m:r>
          <m:t>h</m:t>
        </m:r>
      </m:oMath>
      <w:r>
        <w:t xml:space="preserve">, which is greater than</w:t>
      </w:r>
      <w:r>
        <w:t xml:space="preserve"> </w:t>
      </w:r>
      <m:oMath>
        <m:r>
          <m:t>(</m:t>
        </m:r>
        <m:r>
          <m:t>1</m:t>
        </m:r>
        <m:r>
          <m:t>−</m:t>
        </m:r>
        <m:r>
          <m:t>e</m:t>
        </m:r>
        <m:r>
          <m:t>)</m:t>
        </m:r>
        <m:r>
          <m:t>h</m:t>
        </m:r>
        <m:r>
          <m:t>+</m:t>
        </m:r>
        <m:r>
          <m:t>e</m:t>
        </m:r>
        <m:r>
          <m:t>l</m:t>
        </m:r>
      </m:oMath>
      <w:r>
        <w:t xml:space="preserve"> </w:t>
      </w:r>
      <w:r>
        <w:t xml:space="preserve">as long as</w:t>
      </w:r>
      <w:r>
        <w:t xml:space="preserve"> </w:t>
      </w:r>
      <m:oMath>
        <m:r>
          <m:t>e</m:t>
        </m:r>
        <m:r>
          <m:t>&gt;</m:t>
        </m:r>
        <m:r>
          <m:t>0</m:t>
        </m:r>
      </m:oMath>
      <w:r>
        <w:t xml:space="preserve"> </w:t>
      </w:r>
      <w:r>
        <w:t xml:space="preserve">and</w:t>
      </w:r>
      <w:r>
        <w:t xml:space="preserve"> </w:t>
      </w:r>
      <m:oMath>
        <m:r>
          <m:t>h</m:t>
        </m:r>
        <m:r>
          <m:t>&gt;</m:t>
        </m:r>
        <m:r>
          <m:t>l</m:t>
        </m:r>
      </m:oMath>
      <w:r>
        <w:t xml:space="preserve">. So unconditionally,</w:t>
      </w:r>
      <w:r>
        <w:t xml:space="preserve"> </w:t>
      </w:r>
      <m:oMath>
        <m:sSub>
          <m:e>
            <m:r>
              <m:t>t</m:t>
            </m:r>
          </m:e>
          <m:sub>
            <m:r>
              <m:t>1</m:t>
            </m:r>
          </m:sub>
        </m:sSub>
      </m:oMath>
      <w:r>
        <w:t xml:space="preserve"> </w:t>
      </w:r>
      <w:r>
        <w:t xml:space="preserve">and</w:t>
      </w:r>
      <w:r>
        <w:t xml:space="preserve"> </w:t>
      </w:r>
      <m:oMath>
        <m:sSub>
          <m:e>
            <m:r>
              <m:t>t</m:t>
            </m:r>
          </m:e>
          <m:sub>
            <m:r>
              <m:t>2</m:t>
            </m:r>
          </m:sub>
        </m:sSub>
      </m:oMath>
      <w:r>
        <w:t xml:space="preserve"> </w:t>
      </w:r>
      <w:r>
        <w:t xml:space="preserve">have the same utility, but conditional on</w:t>
      </w:r>
      <w:r>
        <w:t xml:space="preserve"> </w:t>
      </w:r>
      <m:oMath>
        <m:r>
          <m:t>¬</m:t>
        </m:r>
        <m:sSub>
          <m:e>
            <m:r>
              <m:t>e</m:t>
            </m:r>
          </m:e>
          <m:sub>
            <m:r>
              <m:t>1</m:t>
            </m:r>
          </m:sub>
        </m:sSub>
      </m:oMath>
      <w:r>
        <w:t xml:space="preserve">, they have different utilities. So, according to the theory I used to defend, when David is making this choice, he does not believe, and hence does not know</w:t>
      </w:r>
      <w:r>
        <w:t xml:space="preserve"> </w:t>
      </w:r>
      <m:oMath>
        <m:r>
          <m:t>¬</m:t>
        </m:r>
        <m:sSub>
          <m:e>
            <m:r>
              <m:t>e</m:t>
            </m:r>
          </m:e>
          <m:sub>
            <m:r>
              <m:t>1</m:t>
            </m:r>
          </m:sub>
        </m:sSub>
      </m:oMath>
      <w:r>
        <w:t xml:space="preserve">.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
        </w:rPr>
        <w:t xml:space="preserve">Which can to choose?</w:t>
      </w:r>
      <w:r>
        <w:t xml:space="preserve">, and the question</w:t>
      </w:r>
      <w:r>
        <w:t xml:space="preserve"> </w:t>
      </w:r>
      <w:r>
        <w:rPr>
          <w:i/>
        </w:rPr>
        <w:t xml:space="preserve">Which choice of can has maximal expected utility?</w:t>
      </w:r>
      <w:r>
        <w:t xml:space="preserve">. If David is thinking about the latter question, then it turns out he really doesn’t know</w:t>
      </w:r>
      <w:r>
        <w:t xml:space="preserve"> </w:t>
      </w:r>
      <m:oMath>
        <m:r>
          <m:t>¬</m:t>
        </m:r>
        <m:sSub>
          <m:e>
            <m:r>
              <m:t>e</m:t>
            </m:r>
          </m:e>
          <m:sub>
            <m:r>
              <m:t>1</m:t>
            </m:r>
          </m:sub>
        </m:sSub>
      </m:oMath>
      <w:r>
        <w:t xml:space="preserve">. That’s a somewhat surprising result, and I’ll turn to defending it in chapter</w:t>
      </w:r>
      <w:r>
        <w:t xml:space="preserve"> </w:t>
      </w:r>
      <w:r>
        <w:t xml:space="preserve">7</w:t>
      </w:r>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
        </w:rPr>
        <w:t xml:space="preserve">Which choice maximises expected utility?</w:t>
      </w:r>
      <w:r>
        <w:t xml:space="preserve">, to practical questions like</w:t>
      </w:r>
      <w:r>
        <w:t xml:space="preserve"> </w:t>
      </w:r>
      <w:r>
        <w:rPr>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p>
      <w:pPr>
        <w:pStyle w:val="Heading3"/>
      </w:pPr>
      <w:bookmarkStart w:id="58" w:name="modalupdate"/>
      <w:r>
        <w:t xml:space="preserve">Updates and Modals</w:t>
      </w:r>
      <w:bookmarkEnd w:id="58"/>
    </w:p>
    <w:p>
      <w:pPr>
        <w:pStyle w:val="FirstParagraph"/>
      </w:pPr>
      <w:r>
        <w:t xml:space="preserve">The version of IRT that I defend here gives a big role to conditional attitudes.</w:t>
      </w:r>
      <w:r>
        <w:rPr>
          <w:rStyle w:val="FootnoteReference"/>
        </w:rPr>
        <w:footnoteReference w:id="59"/>
      </w:r>
      <w:r>
        <w:t xml:space="preserve"> </w:t>
      </w:r>
      <w:r>
        <w:t xml:space="preserve">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pPr>
        <w:pStyle w:val="Compact"/>
        <w:numPr>
          <w:numId w:val="1024"/>
          <w:ilvl w:val="0"/>
        </w:numPr>
      </w:pPr>
      <w:r>
        <w:t xml:space="preserve">An attitude conditional on</w:t>
      </w:r>
      <w:r>
        <w:t xml:space="preserve"> </w:t>
      </w:r>
      <m:oMath>
        <m:r>
          <m:t>p</m:t>
        </m:r>
      </m:oMath>
      <w:r>
        <w:t xml:space="preserve"> </w:t>
      </w:r>
      <w:r>
        <w:t xml:space="preserve">is (usually) the same as the attitude one would have after updating on</w:t>
      </w:r>
      <w:r>
        <w:t xml:space="preserve"> </w:t>
      </w:r>
      <m:oMath>
        <m:r>
          <m:t>p</m:t>
        </m:r>
      </m:oMath>
      <w:r>
        <w:t xml:space="preserve">.</w:t>
      </w:r>
    </w:p>
    <w:p>
      <w:pPr>
        <w:pStyle w:val="Compact"/>
        <w:numPr>
          <w:numId w:val="1024"/>
          <w:ilvl w:val="0"/>
        </w:numPr>
      </w:pPr>
      <w:r>
        <w:t xml:space="preserve">The way to update on</w:t>
      </w:r>
      <w:r>
        <w:t xml:space="preserve"> </w:t>
      </w:r>
      <m:oMath>
        <m:r>
          <m:t>p</m:t>
        </m:r>
      </m:oMath>
      <w:r>
        <w:t xml:space="preserve"> </w:t>
      </w:r>
      <w:r>
        <w:t xml:space="preserve">is to conditionalise.</w:t>
      </w:r>
    </w:p>
    <w:p>
      <w:pPr>
        <w:pStyle w:val="FirstParagraph"/>
      </w:pPr>
      <w:r>
        <w:t xml:space="preserve">The first is at best an approximation for familiar reasons. I can think that no one knows whether</w:t>
      </w:r>
      <w:r>
        <w:t xml:space="preserve"> </w:t>
      </w:r>
      <m:oMath>
        <m:r>
          <m:t>p</m:t>
        </m:r>
      </m:oMath>
      <w:r>
        <w:t xml:space="preserve"> </w:t>
      </w:r>
      <w:r>
        <w:t xml:space="preserve">is true, and even think that this is true conditional on</w:t>
      </w:r>
      <w:r>
        <w:t xml:space="preserve"> </w:t>
      </w:r>
      <m:oMath>
        <m:r>
          <m:t>p</m:t>
        </m:r>
      </m:oMath>
      <w:r>
        <w:t xml:space="preserve">. But after updating on</w:t>
      </w:r>
      <w:r>
        <w:t xml:space="preserve"> </w:t>
      </w:r>
      <m:oMath>
        <m:r>
          <m:t>p</m:t>
        </m:r>
      </m:oMath>
      <w:r>
        <w:t xml:space="preserve">, I will no longer think that. So we have to be a bit careful in applying principle 1; it has counterexamples. But it is still a useful heuristic, and that’s how I’ll use it.</w:t>
      </w:r>
    </w:p>
    <w:p>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w:t>
      </w:r>
      <w:r>
        <w:t xml:space="preserve"> </w:t>
      </w:r>
      <w:r>
        <w:t xml:space="preserve">Gillies (2010)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
        </w:rPr>
        <w:t xml:space="preserve">p</w:t>
      </w:r>
      <w:r>
        <w:t xml:space="preserve">)(</w:t>
      </w:r>
      <w:r>
        <w:rPr>
          <w:i/>
        </w:rPr>
        <w:t xml:space="preserve">q</w:t>
      </w:r>
      <w:r>
        <w:t xml:space="preserve">) is acceptable in belief state</w:t>
      </w:r>
      <w:r>
        <w:t xml:space="preserve"> </w:t>
      </w:r>
      <w:r>
        <w:rPr>
          <w:i/>
        </w:rPr>
        <w:t xml:space="preserve">B</w:t>
      </w:r>
      <w:r>
        <w:t xml:space="preserve"> </w:t>
      </w:r>
      <w:r>
        <w:t xml:space="preserve">iff</w:t>
      </w:r>
      <w:r>
        <w:t xml:space="preserve"> </w:t>
      </w:r>
      <w:r>
        <w:rPr>
          <w:i/>
        </w:rPr>
        <w:t xml:space="preserve">q</w:t>
      </w:r>
      <w:r>
        <w:t xml:space="preserve"> </w:t>
      </w:r>
      <w:r>
        <w:t xml:space="preserve">is acceptable in the derived or subordinate state</w:t>
      </w:r>
      <w:r>
        <w:t xml:space="preserve"> </w:t>
      </w:r>
      <w:r>
        <w:rPr>
          <w:i/>
        </w:rPr>
        <w:t xml:space="preserve">B</w:t>
      </w:r>
      <w:r>
        <w:t xml:space="preserve">-plus-the-information-that-</w:t>
      </w:r>
      <w:r>
        <w:rPr>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possibiilties.</w:t>
      </w:r>
    </w:p>
    <w:p>
      <w:pPr>
        <w:pStyle w:val="BodyText"/>
      </w:pPr>
      <w:r>
        <w:t xml:space="preserve">And this matters when we are considering modal questions. For example, if we are considering the question</w:t>
      </w:r>
      <w:r>
        <w:t xml:space="preserve"> </w:t>
      </w:r>
      <w:r>
        <w:rPr>
          <w:i/>
        </w:rPr>
        <w:t xml:space="preserve">Must q be true?</w:t>
      </w:r>
      <w:r>
        <w:t xml:space="preserve">, then it is plausible that unconditionally the answer is no, and indeed the unconditional probability that</w:t>
      </w:r>
      <w:r>
        <w:t xml:space="preserve"> </w:t>
      </w:r>
      <m:oMath>
        <m:r>
          <m:t>q</m:t>
        </m:r>
      </m:oMath>
      <w:r>
        <w:t xml:space="preserve"> </w:t>
      </w:r>
      <w:r>
        <w:t xml:space="preserve">must be true is 0, but that conditional on</w:t>
      </w:r>
      <w:r>
        <w:t xml:space="preserve"> </w:t>
      </w:r>
      <m:oMath>
        <m:r>
          <m:t>p</m:t>
        </m:r>
      </m:oMath>
      <w:r>
        <w:t xml:space="preserve">,</w:t>
      </w:r>
      <w:r>
        <w:t xml:space="preserve"> </w:t>
      </w:r>
      <m:oMath>
        <m:r>
          <m:t>q</m:t>
        </m:r>
      </m:oMath>
      <w:r>
        <w:t xml:space="preserve"> </w:t>
      </w:r>
      <w:r>
        <w:t xml:space="preserve">must be true.</w:t>
      </w:r>
    </w:p>
    <w:p>
      <w:pPr>
        <w:pStyle w:val="BodyText"/>
      </w:pPr>
      <w:r>
        <w:t xml:space="preserve">We don’t even have to be considering modals directly for this to happen. Assume that actions</w:t>
      </w:r>
      <w:r>
        <w:t xml:space="preserve"> </w:t>
      </w:r>
      <m:oMath>
        <m:r>
          <m:t>A</m:t>
        </m:r>
      </m:oMath>
      <w:r>
        <w:t xml:space="preserve"> </w:t>
      </w:r>
      <w:r>
        <w:t xml:space="preserve">and</w:t>
      </w:r>
      <w:r>
        <w:t xml:space="preserve"> </w:t>
      </w:r>
      <m:oMath>
        <m:r>
          <m:t>B</m:t>
        </m:r>
      </m:oMath>
      <w:r>
        <w:t xml:space="preserve"> </w:t>
      </w:r>
      <w:r>
        <w:t xml:space="preserve">have the same outcome conditional on</w:t>
      </w:r>
      <w:r>
        <w:t xml:space="preserve"> </w:t>
      </w:r>
      <m:oMath>
        <m:r>
          <m:t>q</m:t>
        </m:r>
      </m:oMath>
      <w:r>
        <w:t xml:space="preserve">, but</w:t>
      </w:r>
      <w:r>
        <w:t xml:space="preserve"> </w:t>
      </w:r>
      <m:oMath>
        <m:r>
          <m:t>A</m:t>
        </m:r>
      </m:oMath>
      <w:r>
        <w:t xml:space="preserve"> </w:t>
      </w:r>
      <w:r>
        <w:t xml:space="preserve">is better than</w:t>
      </w:r>
      <w:r>
        <w:t xml:space="preserve"> </w:t>
      </w:r>
      <m:oMath>
        <m:r>
          <m:t>B</m:t>
        </m:r>
      </m:oMath>
      <w:r>
        <w:t xml:space="preserve"> </w:t>
      </w:r>
      <w:r>
        <w:t xml:space="preserve">in every</w:t>
      </w:r>
      <w:r>
        <w:t xml:space="preserve"> </w:t>
      </w:r>
      <m:oMath>
        <m:r>
          <m:t>¬</m:t>
        </m:r>
        <m:r>
          <m:t>q</m:t>
        </m:r>
      </m:oMath>
      <w:r>
        <w:t xml:space="preserve"> </w:t>
      </w:r>
      <w:r>
        <w:t xml:space="preserve">possibility. Then if we are considering the question</w:t>
      </w:r>
      <w:r>
        <w:t xml:space="preserve"> </w:t>
      </w:r>
      <w:r>
        <w:rPr>
          <w:i/>
        </w:rPr>
        <w:t xml:space="preserve">Is A better than B?</w:t>
      </w:r>
      <w:r>
        <w:t xml:space="preserve">, it will matter whether it must be the case that</w:t>
      </w:r>
      <w:r>
        <w:t xml:space="preserve"> </w:t>
      </w:r>
      <m:oMath>
        <m:r>
          <m:t>q</m:t>
        </m:r>
      </m:oMath>
      <w:r>
        <w:t xml:space="preserve">.</w:t>
      </w:r>
    </w:p>
    <w:p>
      <w:pPr>
        <w:pStyle w:val="BodyText"/>
      </w:pPr>
      <w:r>
        <w:t xml:space="preserve">Assume that</w:t>
      </w:r>
      <w:r>
        <w:t xml:space="preserve"> </w:t>
      </w:r>
      <m:oMath>
        <m:r>
          <m:t>q</m:t>
        </m:r>
      </m:oMath>
      <w:r>
        <w:t xml:space="preserve"> </w:t>
      </w:r>
      <w:r>
        <w:t xml:space="preserve">could have probability 1 without it being the case that</w:t>
      </w:r>
      <w:r>
        <w:t xml:space="preserve"> </w:t>
      </w:r>
      <m:oMath>
        <m:r>
          <m:t>q</m:t>
        </m:r>
      </m:oMath>
      <w:r>
        <w:t xml:space="preserve"> </w:t>
      </w:r>
      <w:r>
        <w:t xml:space="preserve">must be true. (This is controversial, but I’ll offer arguments in sections</w:t>
      </w:r>
      <w:r>
        <w:t xml:space="preserve"> </w:t>
      </w:r>
      <w:r>
        <w:t xml:space="preserve">6.2</w:t>
      </w:r>
      <w:r>
        <w:t xml:space="preserve"> </w:t>
      </w:r>
      <w:r>
        <w:t xml:space="preserve">and</w:t>
      </w:r>
      <w:r>
        <w:t xml:space="preserve"> </w:t>
      </w:r>
      <w:r>
        <w:t xml:space="preserve">6.3</w:t>
      </w:r>
      <w:r>
        <w:t xml:space="preserve"> </w:t>
      </w:r>
      <w:r>
        <w:t xml:space="preserve">that it is possible.) Then unconditionally,</w:t>
      </w:r>
      <w:r>
        <w:t xml:space="preserve"> </w:t>
      </w:r>
      <m:oMath>
        <m:r>
          <m:t>A</m:t>
        </m:r>
      </m:oMath>
      <w:r>
        <w:t xml:space="preserve"> </w:t>
      </w:r>
      <w:r>
        <w:t xml:space="preserve">is better than</w:t>
      </w:r>
      <w:r>
        <w:t xml:space="preserve"> </w:t>
      </w:r>
      <m:oMath>
        <m:r>
          <m:t>B</m:t>
        </m:r>
      </m:oMath>
      <w:r>
        <w:t xml:space="preserve">, even though they have the same expected utility. That’s because weak dominance is a good principle of practical reasoning: If</w:t>
      </w:r>
      <w:r>
        <w:t xml:space="preserve"> </w:t>
      </w:r>
      <m:oMath>
        <m:r>
          <m:t>A</m:t>
        </m:r>
      </m:oMath>
      <w:r>
        <w:t xml:space="preserve"> </w:t>
      </w:r>
      <w:r>
        <w:t xml:space="preserve">might be better than</w:t>
      </w:r>
      <w:r>
        <w:t xml:space="preserve"> </w:t>
      </w:r>
      <m:oMath>
        <m:r>
          <m:t>B</m:t>
        </m:r>
      </m:oMath>
      <w:r>
        <w:t xml:space="preserve"> </w:t>
      </w:r>
      <w:r>
        <w:t xml:space="preserve">and must not be worse, then</w:t>
      </w:r>
      <w:r>
        <w:t xml:space="preserve"> </w:t>
      </w:r>
      <m:oMath>
        <m:r>
          <m:t>A</m:t>
        </m:r>
      </m:oMath>
      <w:r>
        <w:t xml:space="preserve"> </w:t>
      </w:r>
      <w:r>
        <w:t xml:space="preserve">is better than</w:t>
      </w:r>
      <w:r>
        <w:t xml:space="preserve"> </w:t>
      </w:r>
      <m:oMath>
        <m:r>
          <m:t>B</m:t>
        </m:r>
      </m:oMath>
      <w:r>
        <w:t xml:space="preserve">. But by hypothesis, conditional on</w:t>
      </w:r>
      <w:r>
        <w:t xml:space="preserve"> </w:t>
      </w:r>
      <m:oMath>
        <m:r>
          <m:t>p</m:t>
        </m:r>
      </m:oMath>
      <w:r>
        <w:t xml:space="preserve">,</w:t>
      </w:r>
      <w:r>
        <w:t xml:space="preserve"> </w:t>
      </w:r>
      <m:oMath>
        <m:r>
          <m:t>A</m:t>
        </m:r>
      </m:oMath>
      <w:r>
        <w:t xml:space="preserve"> </w:t>
      </w:r>
      <w:r>
        <w:t xml:space="preserve">is not better than</w:t>
      </w:r>
      <w:r>
        <w:t xml:space="preserve"> </w:t>
      </w:r>
      <m:oMath>
        <m:r>
          <m:t>B</m:t>
        </m:r>
      </m:oMath>
      <w:r>
        <w:t xml:space="preserve">. So in this case</w:t>
      </w:r>
      <w:r>
        <w:t xml:space="preserve"> </w:t>
      </w:r>
      <m:oMath>
        <m:r>
          <m:t>p</m:t>
        </m:r>
      </m:oMath>
      <w:r>
        <w:t xml:space="preserve"> </w:t>
      </w:r>
      <w:r>
        <w:t xml:space="preserve">will not be believed; conditional on</w:t>
      </w:r>
      <w:r>
        <w:t xml:space="preserve"> </w:t>
      </w:r>
      <m:oMath>
        <m:r>
          <m:t>p</m:t>
        </m:r>
      </m:oMath>
      <w:r>
        <w:t xml:space="preserve"> </w:t>
      </w:r>
      <w:r>
        <w:t xml:space="preserve">the question</w:t>
      </w:r>
      <w:r>
        <w:t xml:space="preserve"> </w:t>
      </w:r>
      <w:r>
        <w:rPr>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m:oMath>
        <m:r>
          <m:t>p</m:t>
        </m:r>
      </m:oMath>
      <w:r>
        <w:t xml:space="preserve"> </w:t>
      </w:r>
      <w:r>
        <w:t xml:space="preserve">rules out</w:t>
      </w:r>
      <w:r>
        <w:t xml:space="preserve"> </w:t>
      </w:r>
      <m:oMath>
        <m:r>
          <m:t>¬</m:t>
        </m:r>
        <m:r>
          <m:t>q</m:t>
        </m:r>
      </m:oMath>
      <w:r>
        <w:t xml:space="preserve">, and</w:t>
      </w:r>
      <w:r>
        <w:t xml:space="preserve"> </w:t>
      </w:r>
      <m:oMath>
        <m:r>
          <m:t>q</m:t>
        </m:r>
      </m:oMath>
      <w:r>
        <w:t xml:space="preserve"> </w:t>
      </w:r>
      <w:r>
        <w:t xml:space="preserve">has probability 1. That means</w:t>
      </w:r>
      <w:r>
        <w:t xml:space="preserve"> </w:t>
      </w:r>
      <m:oMath>
        <m:r>
          <m:t>p</m:t>
        </m:r>
      </m:oMath>
      <w:r>
        <w:t xml:space="preserve"> </w:t>
      </w:r>
      <w:r>
        <w:t xml:space="preserve">could have any probability at all, up to probability 1. So it’s possible that conditional on</w:t>
      </w:r>
      <w:r>
        <w:t xml:space="preserve"> </w:t>
      </w:r>
      <m:oMath>
        <m:r>
          <m:t>p</m:t>
        </m:r>
      </m:oMath>
      <w:r>
        <w:t xml:space="preserve">, some relevant questions get different answers to what they get unconditionally, even though</w:t>
      </w:r>
      <w:r>
        <w:t xml:space="preserve"> </w:t>
      </w:r>
      <m:oMath>
        <m:r>
          <m:t>p</m:t>
        </m:r>
      </m:oMath>
      <w:r>
        <w:t xml:space="preserve"> </w:t>
      </w:r>
      <w:r>
        <w:t xml:space="preserve">has probability 1. So belief can’t be a matter of having probability close enough to 1 for practical purposes; sometimes even probability 1 is insufficient.</w:t>
      </w:r>
    </w:p>
    <w:p>
      <w:pPr>
        <w:pStyle w:val="Heading2"/>
      </w:pPr>
      <w:bookmarkStart w:id="60" w:name="nearby-views"/>
      <w:r>
        <w:t xml:space="preserve">Nearby Views</w:t>
      </w:r>
      <w:bookmarkEnd w:id="60"/>
    </w:p>
    <w:p>
      <w:pPr>
        <w:pStyle w:val="Heading3"/>
      </w:pPr>
      <w:bookmarkStart w:id="61" w:name="ganson"/>
      <w:r>
        <w:t xml:space="preserve">Ganson’s Theory</w:t>
      </w:r>
      <w:bookmarkEnd w:id="61"/>
    </w:p>
    <w:p>
      <w:pPr>
        <w:pStyle w:val="Heading3"/>
      </w:pPr>
      <w:bookmarkStart w:id="62" w:name="usc"/>
      <w:r>
        <w:t xml:space="preserve">Ross and Schroeder’s Theory</w:t>
      </w:r>
      <w:bookmarkEnd w:id="62"/>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63"/>
      </w:r>
      <w:r>
        <w:t xml:space="preserve"> </w:t>
      </w:r>
      <w:r>
        <w:t xml:space="preserve">They say that to believe</w:t>
      </w:r>
      <w:r>
        <w:t xml:space="preserve"> </w:t>
      </w:r>
      <w:r>
        <w:rPr>
          <w:i/>
        </w:rPr>
        <w:t xml:space="preserve">p</w:t>
      </w:r>
      <w:r>
        <w:t xml:space="preserve"> </w:t>
      </w:r>
      <w:r>
        <w:t xml:space="preserve">is to have a</w:t>
      </w:r>
      <w:r>
        <w:t xml:space="preserve"> </w:t>
      </w:r>
      <w:r>
        <w:rPr>
          <w:b/>
        </w:rPr>
        <w:t xml:space="preserve">default reasoning disposition</w:t>
      </w:r>
      <w:r>
        <w:t xml:space="preserve"> </w:t>
      </w:r>
      <w:r>
        <w:t xml:space="preserve">to use</w:t>
      </w:r>
      <w:r>
        <w:t xml:space="preserve"> </w:t>
      </w:r>
      <w:r>
        <w:rPr>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
        </w:rPr>
        <w:t xml:space="preserve">defeasible</w:t>
      </w:r>
      <w:r>
        <w:t xml:space="preserve"> </w:t>
      </w:r>
      <w:r>
        <w:t xml:space="preserve">or</w:t>
      </w:r>
      <w:r>
        <w:t xml:space="preserve"> </w:t>
      </w:r>
      <w:r>
        <w:rPr>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
        </w:rPr>
        <w:t xml:space="preserve">p</w:t>
      </w:r>
      <w:r>
        <w:t xml:space="preserve"> </w:t>
      </w:r>
      <w:r>
        <w:t xml:space="preserve">defeasibly disposes the believer to treat</w:t>
      </w:r>
      <w:r>
        <w:t xml:space="preserve"> </w:t>
      </w:r>
      <w:r>
        <w:rPr>
          <w:i/>
        </w:rPr>
        <w:t xml:space="preserve">p</w:t>
      </w:r>
      <w:r>
        <w:t xml:space="preserve"> </w:t>
      </w:r>
      <w:r>
        <w:t xml:space="preserve">as true in her reasoning. Let us call this hypothesis the</w:t>
      </w:r>
      <w:r>
        <w:t xml:space="preserve"> </w:t>
      </w:r>
      <w:r>
        <w:rPr>
          <w:i/>
        </w:rPr>
        <w:t xml:space="preserve">reasoning disposition account</w:t>
      </w:r>
      <w:r>
        <w:t xml:space="preserve"> </w:t>
      </w:r>
      <w:r>
        <w:t xml:space="preserve">of belief.</w:t>
      </w:r>
      <w:r>
        <w:t xml:space="preserve"> </w:t>
      </w:r>
      <w:r>
        <w:t xml:space="preserve">(Ross and Schroeder 2014, 9–10)</w:t>
      </w:r>
    </w:p>
    <w:p>
      <w:pPr>
        <w:pStyle w:val="FirstParagraph"/>
      </w:pPr>
      <w:r>
        <w:t xml:space="preserve">There are, relative to what I’m interested in, three striking characteristics of Ross and Schroeder’s view.</w:t>
      </w:r>
    </w:p>
    <w:p>
      <w:pPr>
        <w:pStyle w:val="Compact"/>
        <w:numPr>
          <w:numId w:val="1025"/>
          <w:ilvl w:val="0"/>
        </w:numPr>
      </w:pPr>
      <w:r>
        <w:t xml:space="preserve">Whether you believe</w:t>
      </w:r>
      <w:r>
        <w:t xml:space="preserve"> </w:t>
      </w:r>
      <w:r>
        <w:rPr>
          <w:i/>
        </w:rPr>
        <w:t xml:space="preserve">p</w:t>
      </w:r>
      <w:r>
        <w:t xml:space="preserve"> </w:t>
      </w:r>
      <w:r>
        <w:t xml:space="preserve">is sensitive to how you reason; that is, your theoretical interests matter.</w:t>
      </w:r>
    </w:p>
    <w:p>
      <w:pPr>
        <w:pStyle w:val="Compact"/>
        <w:numPr>
          <w:numId w:val="1025"/>
          <w:ilvl w:val="0"/>
        </w:numPr>
      </w:pPr>
      <w:r>
        <w:t xml:space="preserve">How you would reason about some questions that are not live is relevant to whether you believe</w:t>
      </w:r>
      <w:r>
        <w:t xml:space="preserve"> </w:t>
      </w:r>
      <w:r>
        <w:rPr>
          <w:i/>
        </w:rPr>
        <w:t xml:space="preserve">p</w:t>
      </w:r>
      <w:r>
        <w:t xml:space="preserve">.</w:t>
      </w:r>
    </w:p>
    <w:p>
      <w:pPr>
        <w:pStyle w:val="Compact"/>
        <w:numPr>
          <w:numId w:val="1025"/>
          <w:ilvl w:val="0"/>
        </w:numPr>
      </w:pPr>
      <w:r>
        <w:t xml:space="preserve">Dispositions can be masked, so you can believe</w:t>
      </w:r>
      <w:r>
        <w:t xml:space="preserve"> </w:t>
      </w:r>
      <w:r>
        <w:rPr>
          <w:i/>
        </w:rPr>
        <w:t xml:space="preserve">p</w:t>
      </w:r>
      <w:r>
        <w:t xml:space="preserve"> </w:t>
      </w:r>
      <w:r>
        <w:t xml:space="preserve">even though you don’t actually use</w:t>
      </w:r>
      <w:r>
        <w:t xml:space="preserve"> </w:t>
      </w:r>
      <w:r>
        <w:rPr>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w:t>
      </w:r>
      <w:r>
        <w:t xml:space="preserve"> </w:t>
      </w:r>
      <w:r>
        <w:rPr>
          <w:i/>
        </w:rPr>
        <w:t xml:space="preserve">p</w:t>
      </w:r>
      <w:r>
        <w:t xml:space="preserve"> </w:t>
      </w:r>
      <w:r>
        <w:t xml:space="preserve">as a premise matters to whether they believe</w:t>
      </w:r>
      <w:r>
        <w:t xml:space="preserve"> </w:t>
      </w:r>
      <w:r>
        <w:rPr>
          <w:i/>
        </w:rPr>
        <w:t xml:space="preserve">p</w:t>
      </w:r>
      <w:r>
        <w:t xml:space="preserve">. Let</w:t>
      </w:r>
      <w:r>
        <w:t xml:space="preserve"> </w:t>
      </w:r>
      <w:r>
        <w:rPr>
          <w:i/>
        </w:rPr>
        <w:t xml:space="preserve">p</w:t>
      </w:r>
      <w:r>
        <w:t xml:space="preserve"> </w:t>
      </w:r>
      <w:r>
        <w:t xml:space="preserve">be some ordinary proposition about the world that a person believes, such as that the Florida Marlins won the 2003 World Series. And let</w:t>
      </w:r>
      <w:r>
        <w:t xml:space="preserve"> </w:t>
      </w:r>
      <w:r>
        <w:rPr>
          <w:i/>
        </w:rPr>
        <w:t xml:space="preserve">q</w:t>
      </w:r>
      <w:r>
        <w:t xml:space="preserve"> </w:t>
      </w:r>
      <w:r>
        <w:t xml:space="preserve">be a lottery proposition that is just as probable as</w:t>
      </w:r>
      <w:r>
        <w:t xml:space="preserve"> </w:t>
      </w:r>
      <w:r>
        <w:rPr>
          <w:i/>
        </w:rPr>
        <w:t xml:space="preserve">p</w:t>
      </w:r>
      <w:r>
        <w:t xml:space="preserve">. (That is, let</w:t>
      </w:r>
      <w:r>
        <w:t xml:space="preserve"> </w:t>
      </w:r>
      <w:r>
        <w:rPr>
          <w:i/>
        </w:rPr>
        <w:t xml:space="preserve">q</w:t>
      </w:r>
      <w:r>
        <w:t xml:space="preserve"> </w:t>
      </w:r>
      <w:r>
        <w:t xml:space="preserve">be a lottery proposition such that if the person were to play the Red-Blue game with</w:t>
      </w:r>
      <w:r>
        <w:t xml:space="preserve"> </w:t>
      </w:r>
      <w:r>
        <w:rPr>
          <w:i/>
        </w:rPr>
        <w:t xml:space="preserve">p</w:t>
      </w:r>
      <w:r>
        <w:t xml:space="preserve"> </w:t>
      </w:r>
      <w:r>
        <w:t xml:space="preserve">as red and</w:t>
      </w:r>
      <w:r>
        <w:t xml:space="preserve"> </w:t>
      </w:r>
      <w:r>
        <w:rPr>
          <w:i/>
        </w:rPr>
        <w:t xml:space="preserve">q</w:t>
      </w:r>
      <w:r>
        <w:t xml:space="preserve"> </w:t>
      </w:r>
      <w:r>
        <w:t xml:space="preserve">as blue, they would be rationally indifferent between the choices.) Then on my theory the person believes</w:t>
      </w:r>
      <w:r>
        <w:t xml:space="preserve"> </w:t>
      </w:r>
      <w:r>
        <w:rPr>
          <w:i/>
        </w:rPr>
        <w:t xml:space="preserve">p</w:t>
      </w:r>
      <w:r>
        <w:t xml:space="preserve"> </w:t>
      </w:r>
      <w:r>
        <w:t xml:space="preserve">but not</w:t>
      </w:r>
      <w:r>
        <w:t xml:space="preserve"> </w:t>
      </w:r>
      <w:r>
        <w:rPr>
          <w:i/>
        </w:rPr>
        <w:t xml:space="preserve">q</w:t>
      </w:r>
      <w:r>
        <w:t xml:space="preserve">, and this isn’t due to any features of their credal states. Rather, it is due to their dispositions to use</w:t>
      </w:r>
      <w:r>
        <w:t xml:space="preserve"> </w:t>
      </w:r>
      <w:r>
        <w:rPr>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w:t>
      </w:r>
      <w:r>
        <w:t xml:space="preserve"> </w:t>
      </w:r>
      <w:r>
        <w:rPr>
          <w:i/>
        </w:rPr>
        <w:t xml:space="preserve">Renzi</w:t>
      </w:r>
      <w:r>
        <w:t xml:space="preserve">. I’ll run through a somewhat more abstract version of that case, because the details are not particularly important. Start with a standard decision problem. The agent knows that X is better to do if</w:t>
      </w:r>
      <w:r>
        <w:t xml:space="preserve"> </w:t>
      </w:r>
      <w:r>
        <w:rPr>
          <w:i/>
        </w:rPr>
        <w:t xml:space="preserve">p</w:t>
      </w:r>
      <w:r>
        <w:t xml:space="preserve">, and Y is better to do if</w:t>
      </w:r>
      <w:r>
        <w:t xml:space="preserve"> </w:t>
      </w:r>
      <m:oMath>
        <m:r>
          <m:t>¬</m:t>
        </m:r>
        <m:r>
          <m:t>p</m:t>
        </m:r>
      </m:oMath>
      <w:r>
        <w:t xml:space="preserve">. The agent should then go through calculating the relative gains to doing X or Y in the situations they are better, and the probability of</w:t>
      </w:r>
      <w:r>
        <w:t xml:space="preserve"> </w:t>
      </w:r>
      <w:r>
        <w:rPr>
          <w:i/>
        </w:rPr>
        <w:t xml:space="preserve">p</w:t>
      </w:r>
      <w:r>
        <w:t xml:space="preserve">. But the agent imagined doesn’t do that. Rather, the agent divides the possibility space in four, taking the salient possibilities to be</w:t>
      </w:r>
      <w:r>
        <w:t xml:space="preserve"> </w:t>
      </w:r>
      <m:oMath>
        <m:r>
          <m:t>p</m:t>
        </m:r>
        <m:r>
          <m:t>∧</m:t>
        </m:r>
        <m:r>
          <m:t>q</m:t>
        </m:r>
        <m:r>
          <m:t>,</m:t>
        </m:r>
        <m:r>
          <m:t>p</m:t>
        </m:r>
        <m:r>
          <m:t>∧</m:t>
        </m:r>
        <m:r>
          <m:t>¬</m:t>
        </m:r>
        <m:r>
          <m:t>q</m:t>
        </m:r>
        <m:r>
          <m:t>,</m:t>
        </m:r>
        <m:r>
          <m:t>¬</m:t>
        </m:r>
        <m:r>
          <m:t>p</m:t>
        </m:r>
        <m:r>
          <m:t>∧</m:t>
        </m:r>
        <m:r>
          <m:t>q</m:t>
        </m:r>
      </m:oMath>
      <w:r>
        <w:t xml:space="preserve"> </w:t>
      </w:r>
      <w:r>
        <w:t xml:space="preserve">and</w:t>
      </w:r>
      <w:r>
        <w:t xml:space="preserve"> </w:t>
      </w:r>
      <m:oMath>
        <m:r>
          <m:t>¬</m:t>
        </m:r>
        <m:r>
          <m:t>p</m:t>
        </m:r>
        <m:r>
          <m:t>∧</m:t>
        </m:r>
        <m:r>
          <m:t>¬</m:t>
        </m:r>
        <m:r>
          <m:t>q</m:t>
        </m:r>
      </m:oMath>
      <w:r>
        <w:t xml:space="preserve">, and then calculates the expected utility of X and Y accordingly. This is a bad bit of reasoning on the agent’s part. In the cases we are interested in,</w:t>
      </w:r>
      <w:r>
        <w:t xml:space="preserve"> </w:t>
      </w:r>
      <w:r>
        <w:rPr>
          <w:i/>
        </w:rPr>
        <w:t xml:space="preserve">q</w:t>
      </w:r>
      <w:r>
        <w:t xml:space="preserve"> </w:t>
      </w:r>
      <w:r>
        <w:t xml:space="preserve">is exceedingly likely. Moreover, the expected utility of each act doesn’t change a lot depending on</w:t>
      </w:r>
      <w:r>
        <w:t xml:space="preserve"> </w:t>
      </w:r>
      <w:r>
        <w:rPr>
          <w:i/>
        </w:rPr>
        <w:t xml:space="preserve">q</w:t>
      </w:r>
      <w:r>
        <w:t xml:space="preserve">’s truth value. So it is fairly obvious that we’ll end up making the same decision whether we take the</w:t>
      </w:r>
      <w:r>
        <w:t xml:space="preserve"> </w:t>
      </w:r>
      <w:r>
        <w:t xml:space="preserve">‘</w:t>
      </w:r>
      <w:r>
        <w:t xml:space="preserve">small worlds</w:t>
      </w:r>
      <w:r>
        <w:t xml:space="preserve">’</w:t>
      </w:r>
      <w:r>
        <w:t xml:space="preserve"> </w:t>
      </w:r>
      <w:r>
        <w:t xml:space="preserve">in our decision model to be just the world where</w:t>
      </w:r>
      <w:r>
        <w:t xml:space="preserve"> </w:t>
      </w:r>
      <w:r>
        <w:rPr>
          <w:i/>
        </w:rPr>
        <w:t xml:space="preserve">p</w:t>
      </w:r>
      <w:r>
        <w:t xml:space="preserve">, and the world where</w:t>
      </w:r>
      <w:r>
        <w:t xml:space="preserve"> </w:t>
      </w:r>
      <m:oMath>
        <m:r>
          <m:t>¬</m:t>
        </m:r>
        <m:r>
          <m:t>p</m:t>
        </m:r>
      </m:oMath>
      <w:r>
        <w:t xml:space="preserve">, or the four worlds this agent uses. But the agent does use these four, and the question is what to say about them.</w:t>
      </w:r>
    </w:p>
    <w:p>
      <w:pPr>
        <w:pStyle w:val="BodyText"/>
      </w:pPr>
      <w:r>
        <w:t xml:space="preserve">Ross and Schroeder say that such an agent should not be counted as believing that</w:t>
      </w:r>
      <w:r>
        <w:t xml:space="preserve"> </w:t>
      </w:r>
      <w:r>
        <w:rPr>
          <w:i/>
        </w:rPr>
        <w:t xml:space="preserve">q</w:t>
      </w:r>
      <w:r>
        <w:t xml:space="preserve">. If they are consciously calculating the probability that</w:t>
      </w:r>
      <w:r>
        <w:t xml:space="preserve"> </w:t>
      </w:r>
      <w:r>
        <w:rPr>
          <w:i/>
        </w:rPr>
        <w:t xml:space="preserve">q</w:t>
      </w:r>
      <w:r>
        <w:t xml:space="preserve">, and taking</w:t>
      </w:r>
      <w:r>
        <w:t xml:space="preserve"> </w:t>
      </w:r>
      <m:oMath>
        <m:r>
          <m:t>¬</m:t>
        </m:r>
        <m:r>
          <m:t>q</m:t>
        </m:r>
      </m:oMath>
      <w:r>
        <w:t xml:space="preserve"> </w:t>
      </w:r>
      <w:r>
        <w:t xml:space="preserve">possibilities into account when calculating expected utilities, they regard</w:t>
      </w:r>
      <w:r>
        <w:t xml:space="preserve"> </w:t>
      </w:r>
      <w:r>
        <w:rPr>
          <w:i/>
        </w:rPr>
        <w:t xml:space="preserve">q</w:t>
      </w:r>
      <w:r>
        <w:t xml:space="preserve"> </w:t>
      </w:r>
      <w:r>
        <w:t xml:space="preserve">as an open question. And regarding</w:t>
      </w:r>
      <w:r>
        <w:t xml:space="preserve"> </w:t>
      </w:r>
      <w:r>
        <w:rPr>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
        </w:rPr>
        <w:t xml:space="preserve">q</w:t>
      </w:r>
      <w:r>
        <w:t xml:space="preserve">, the probability of two of them (</w:t>
      </w:r>
      <m:oMath>
        <m:r>
          <m:t>p</m:t>
        </m:r>
        <m:r>
          <m:t>∧</m:t>
        </m:r>
        <m:r>
          <m:t>¬</m:t>
        </m:r>
        <m:r>
          <m:t>q</m:t>
        </m:r>
        <m:r>
          <m:t>,</m:t>
        </m:r>
        <m:r>
          <m:t>¬</m:t>
        </m:r>
        <m:r>
          <m:t>p</m:t>
        </m:r>
        <m:r>
          <m:t>∧</m:t>
        </m:r>
        <m:r>
          <m:t>¬</m:t>
        </m:r>
        <m:r>
          <m:t>q</m:t>
        </m:r>
      </m:oMath>
      <w:r>
        <w:t xml:space="preserve">), will be 0. Unconditionally, this probability won’t be 0. So the agent has a different view on some question they have taken an interest in unconditionally to their view conditional on</w:t>
      </w:r>
      <w:r>
        <w:t xml:space="preserve"> </w:t>
      </w:r>
      <w:r>
        <w:rPr>
          <w:i/>
        </w:rPr>
        <w:t xml:space="preserve">q</w:t>
      </w:r>
      <w:r>
        <w:t xml:space="preserve">. So they don’t believe</w:t>
      </w:r>
      <w:r>
        <w:t xml:space="preserve"> </w:t>
      </w:r>
      <w:r>
        <w:rPr>
          <w:i/>
        </w:rPr>
        <w:t xml:space="preserve">q</w:t>
      </w:r>
      <w:r>
        <w:t xml:space="preserve">. The agent shouldn’t care about that question, and conditional on each question they should care about, they have the same attitude unconditionally and conditional on</w:t>
      </w:r>
      <w:r>
        <w:t xml:space="preserve"> </w:t>
      </w:r>
      <w:r>
        <w:rPr>
          <w:i/>
        </w:rPr>
        <w:t xml:space="preserve">q</w:t>
      </w:r>
      <w:r>
        <w:t xml:space="preserve">. But they do care about these probabilistic questions, so they don’t believe</w:t>
      </w:r>
      <w:r>
        <w:t xml:space="preserve"> </w:t>
      </w:r>
      <w:r>
        <w:rPr>
          <w:i/>
        </w:rPr>
        <w:t xml:space="preserve">q</w:t>
      </w:r>
      <w:r>
        <w:t xml:space="preserve">. (And again for the record, the theory I defended at the time Ross and Schroeder wrote their paper did not have the resources to make this reply; I’ve changed my views in light of their arguments.)</w:t>
      </w:r>
    </w:p>
    <w:p>
      <w:pPr>
        <w:pStyle w:val="BodyText"/>
      </w:pPr>
      <w:r>
        <w:t xml:space="preserve">So far I’ve been agreeing with Ross and Schroeder. But there is one big point of disagreement. They think it is very important that a theory of belief vindicate a principle they call</w:t>
      </w:r>
      <w:r>
        <w:t xml:space="preserve"> </w:t>
      </w:r>
      <w:r>
        <w:rPr>
          <w:b/>
        </w:rPr>
        <w:t xml:space="preserve">Stability</w:t>
      </w:r>
      <w:r>
        <w:t xml:space="preserve">.</w:t>
      </w:r>
    </w:p>
    <w:p>
      <w:pPr>
        <w:pStyle w:val="BlockText"/>
      </w:pPr>
      <w:r>
        <w:rPr>
          <w:b/>
        </w:rPr>
        <w:t xml:space="preserve">Stability</w:t>
      </w:r>
      <w:r>
        <w:t xml:space="preserve">: A fully rational agent does not change her beliefs purely in virtue of an evidentially irrelevant change in her credences or preferences.</w:t>
      </w:r>
      <w:r>
        <w:t xml:space="preserve"> </w:t>
      </w:r>
      <w:r>
        <w:t xml:space="preserve">(2014, 20)</w:t>
      </w:r>
    </w:p>
    <w:p>
      <w:pPr>
        <w:pStyle w:val="FirstParagraph"/>
      </w:pPr>
      <w:r>
        <w:t xml:space="preserve">Here’s the kind of case that is meant to motivate Stability, and show that views like mine are in tension with it.</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pStyle w:val="Compact"/>
        <w:numPr>
          <w:numId w:val="1026"/>
          <w:ilvl w:val="0"/>
        </w:numPr>
      </w:pPr>
      <w:r>
        <w:t xml:space="preserve">Stella believes that steel is stronger than Styrofoam.</w:t>
      </w:r>
    </w:p>
    <w:p>
      <w:pPr>
        <w:pStyle w:val="Compact"/>
        <w:numPr>
          <w:numId w:val="1026"/>
          <w:ilvl w:val="0"/>
        </w:numPr>
      </w:pPr>
      <w:r>
        <w:t xml:space="preserve">Stella believes that if steel is stronger than Styrofoam, she’ll win a penny and lose nothing by taking the bet.</w:t>
      </w:r>
    </w:p>
    <w:p>
      <w:pPr>
        <w:pStyle w:val="Compact"/>
        <w:numPr>
          <w:numId w:val="1026"/>
          <w:ilvl w:val="0"/>
        </w:numPr>
      </w:pPr>
      <w:r>
        <w:t xml:space="preserve">If 1 and 2 are true, and Stella considers the question of whether she’ll win a penny and lose nothing by taking the bet, she’ll believe that she’ll win a penny and lose nothing by taking the bet.</w:t>
      </w:r>
    </w:p>
    <w:p>
      <w:pPr>
        <w:pStyle w:val="Compact"/>
        <w:numPr>
          <w:numId w:val="1026"/>
          <w:ilvl w:val="0"/>
        </w:numPr>
      </w:pPr>
      <w:r>
        <w:t xml:space="preserve">Stella prefers winning a penny and losing nothing to getting nothing.</w:t>
      </w:r>
    </w:p>
    <w:p>
      <w:pPr>
        <w:pStyle w:val="Compact"/>
        <w:numPr>
          <w:numId w:val="1026"/>
          <w:ilvl w:val="0"/>
        </w:numPr>
      </w:pPr>
      <w:r>
        <w:t xml:space="preserve">If Stella believes that she’ll win a penny and lose nothing by taking the bet, and prefers winning a penny and losing nothing to getting nothing, she’ll take the bet.</w:t>
      </w:r>
    </w:p>
    <w:p>
      <w:pPr>
        <w:pStyle w:val="Compact"/>
        <w:numPr>
          <w:numId w:val="1026"/>
          <w:ilvl w:val="0"/>
        </w:numPr>
      </w:pPr>
      <w:r>
        <w:t xml:space="preserve">Stella won’t take the bet.</w:t>
      </w:r>
    </w:p>
    <w:p>
      <w:pPr>
        <w:pStyle w:val="FirstParagraph"/>
      </w:pPr>
      <w:r>
        <w:t xml:space="preserve">It’s part of the setup of the problem that 2 and 4 are true. And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pPr>
        <w:pStyle w:val="BodyText"/>
      </w:pPr>
      <w:r>
        <w:t xml:space="preserve">If we reject 3, we must say that Stella will simply refuse to infer</w:t>
      </w:r>
      <w:r>
        <w:t xml:space="preserve"> </w:t>
      </w:r>
      <w:r>
        <w:rPr>
          <w:i/>
        </w:rPr>
        <w:t xml:space="preserve">r</w:t>
      </w:r>
      <w:r>
        <w:t xml:space="preserve"> </w:t>
      </w:r>
      <w:r>
        <w:t xml:space="preserve">from</w:t>
      </w:r>
      <w:r>
        <w:t xml:space="preserve"> </w:t>
      </w:r>
      <w:r>
        <w:rPr>
          <w:i/>
        </w:rPr>
        <w:t xml:space="preserve">p</w:t>
      </w:r>
      <w:r>
        <w:t xml:space="preserve">,</w:t>
      </w:r>
      <w:r>
        <w:t xml:space="preserve"> </w:t>
      </w:r>
      <w:r>
        <w:rPr>
          <w:i/>
        </w:rPr>
        <w:t xml:space="preserve">q</w:t>
      </w:r>
      <w:r>
        <w:t xml:space="preserve"> </w:t>
      </w:r>
      <w:r>
        <w:t xml:space="preserve">and</w:t>
      </w:r>
      <w:r>
        <w:t xml:space="preserve"> </w:t>
      </w:r>
      <m:oMath>
        <m:r>
          <m:t>(</m:t>
        </m:r>
        <m:r>
          <m:t>p</m:t>
        </m:r>
        <m:r>
          <m:t>∧</m:t>
        </m:r>
        <m:r>
          <m:t>q</m:t>
        </m:r>
        <m:r>
          <m:t>)</m:t>
        </m:r>
        <m:r>
          <m:t>→</m:t>
        </m:r>
        <m:r>
          <m:t>r</m:t>
        </m:r>
      </m:oMath>
      <w:r>
        <w:t xml:space="preserve">. Now it is notoriously hard to come up with a general principle for closure of beliefs. But it is hard to see why this particular instance would fail. And in any case, it’s hard to see why Stella wouldn’t have a general, defeasible, disposition to conclude</w:t>
      </w:r>
      <w:r>
        <w:t xml:space="preserve"> </w:t>
      </w:r>
      <w:r>
        <w:rPr>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practical incoherence to Stella is much less plausible than attributing a failure of Stability to her.</w:t>
      </w:r>
    </w:p>
    <w:p>
      <w:pPr>
        <w:pStyle w:val="BodyText"/>
      </w:pPr>
      <w:r>
        <w:t xml:space="preserve">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pPr>
        <w:pStyle w:val="BodyText"/>
      </w:pPr>
      <w:r>
        <w:t xml:space="preserve">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pPr>
        <w:pStyle w:val="BodyText"/>
      </w:pPr>
      <w:r>
        <w:t xml:space="preserve">Here’s one way that might happen. Like other non-conciliationists about disagreement, e.g.,</w:t>
      </w:r>
      <w:r>
        <w:t xml:space="preserve"> </w:t>
      </w:r>
      <w:r>
        <w:t xml:space="preserve">Kelly (2010)</w:t>
      </w:r>
      <w:r>
        <w:t xml:space="preserve">, I hold that disagreement by peers with the same evidence as you doesn’t provide</w:t>
      </w:r>
      <w:r>
        <w:t xml:space="preserve"> </w:t>
      </w:r>
      <w:r>
        <w:rPr>
          <w:i/>
        </w:rPr>
        <w:t xml:space="preserve">evidence</w:t>
      </w:r>
      <w:r>
        <w:t xml:space="preserve"> </w:t>
      </w:r>
      <w:r>
        <w:t xml:space="preserve">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between methodology and epistemology will allow such an example to be constructed, and hence provide an independent reason to reject Stability.</w:t>
      </w:r>
    </w:p>
    <w:p>
      <w:pPr>
        <w:pStyle w:val="Heading3"/>
      </w:pPr>
      <w:bookmarkStart w:id="64" w:name="leitgeb"/>
      <w:r>
        <w:t xml:space="preserve">Leitgeb’s Stability Theory</w:t>
      </w:r>
      <w:bookmarkEnd w:id="64"/>
    </w:p>
    <w:p>
      <w:pPr>
        <w:pStyle w:val="Heading2"/>
      </w:pPr>
      <w:bookmarkStart w:id="65" w:name="weakbelief"/>
      <w:r>
        <w:t xml:space="preserve">Weak Belief</w:t>
      </w:r>
      <w:bookmarkEnd w:id="65"/>
    </w:p>
    <w:p>
      <w:pPr>
        <w:pStyle w:val="Heading2"/>
      </w:pPr>
      <w:bookmarkStart w:id="66" w:name="probone"/>
      <w:r>
        <w:t xml:space="preserve">Belief as Probability One</w:t>
      </w:r>
      <w:bookmarkEnd w:id="66"/>
    </w:p>
    <w:p>
      <w:pPr>
        <w:pStyle w:val="Heading1"/>
      </w:pPr>
      <w:bookmarkStart w:id="67" w:name="knowledge"/>
      <w:r>
        <w:t xml:space="preserve">Knowledge</w:t>
      </w:r>
      <w:bookmarkEnd w:id="67"/>
    </w:p>
    <w:p>
      <w:pPr>
        <w:pStyle w:val="FirstParagraph"/>
      </w:pPr>
      <w:r>
        <w:t xml:space="preserve">In chapter</w:t>
      </w:r>
      <w:r>
        <w:t xml:space="preserve"> </w:t>
      </w:r>
      <w:r>
        <w:t xml:space="preserve">3</w:t>
      </w:r>
      <w:r>
        <w:t xml:space="preserve">,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Since some things that are usually known cannot be properly taken as given in some inquiries, this implies that knowledge is relevant to one’s inquiries and hence to one’s interests.</w:t>
      </w:r>
    </w:p>
    <w:p>
      <w:pPr>
        <w:pStyle w:val="BodyText"/>
      </w:pPr>
      <w:r>
        <w:t xml:space="preserve">There is an easy argument for the conclusion of this chapter.</w:t>
      </w:r>
    </w:p>
    <w:p>
      <w:pPr>
        <w:pStyle w:val="Compact"/>
        <w:numPr>
          <w:numId w:val="1027"/>
          <w:ilvl w:val="0"/>
        </w:numPr>
      </w:pPr>
      <w:r>
        <w:t xml:space="preserve">To believe something is to, inter alia, take it as given for all relevant inquiries.</w:t>
      </w:r>
    </w:p>
    <w:p>
      <w:pPr>
        <w:pStyle w:val="Compact"/>
        <w:numPr>
          <w:numId w:val="1027"/>
          <w:ilvl w:val="0"/>
        </w:numPr>
      </w:pPr>
      <w:r>
        <w:t xml:space="preserve">Whatever is known is correctly believed.</w:t>
      </w:r>
    </w:p>
    <w:p>
      <w:pPr>
        <w:pStyle w:val="Compact"/>
        <w:numPr>
          <w:numId w:val="1027"/>
          <w:ilvl w:val="0"/>
        </w:numPr>
      </w:pPr>
      <w:r>
        <w:t xml:space="preserve">So, whatever is known is correctly taken as given in all relevant inquiries.</w:t>
      </w:r>
    </w:p>
    <w:p>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 chapter</w:t>
      </w:r>
      <w:r>
        <w:t xml:space="preserve"> </w:t>
      </w:r>
      <w:r>
        <w:t xml:space="preserve">3</w:t>
      </w:r>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p>
      <w:pPr>
        <w:pStyle w:val="Heading2"/>
      </w:pPr>
      <w:bookmarkStart w:id="68" w:name="structure"/>
      <w:r>
        <w:t xml:space="preserve">Knowledge and Practical Interests</w:t>
      </w:r>
      <w:bookmarkEnd w:id="68"/>
    </w:p>
    <w:p>
      <w:pPr>
        <w:pStyle w:val="FirstParagraph"/>
      </w:pPr>
      <w:r>
        <w:t xml:space="preserve">A practical inquiry can usually be represented by the kind of decision table that we use in decision theory courses.</w:t>
      </w:r>
      <w:r>
        <w:rPr>
          <w:rStyle w:val="FootnoteReference"/>
        </w:rPr>
        <w:footnoteReference w:id="69"/>
      </w:r>
      <w:r>
        <w:t xml:space="preserve"> </w:t>
      </w:r>
      <w:r>
        <w:t xml:space="preserve">We take something as given iff it is encoded in the right way in the decision table. The primary way that we encode a proposition</w:t>
      </w:r>
      <w:r>
        <w:t xml:space="preserve"> </w:t>
      </w:r>
      <m:oMath>
        <m:r>
          <m:t>p</m:t>
        </m:r>
      </m:oMath>
      <w:r>
        <w:t xml:space="preserve"> </w:t>
      </w:r>
      <w:r>
        <w:t xml:space="preserve">into a decision table is to set up the table so that</w:t>
      </w:r>
      <w:r>
        <w:t xml:space="preserve"> </w:t>
      </w:r>
      <m:oMath>
        <m:r>
          <m:t>p</m:t>
        </m:r>
      </m:oMath>
      <w:r>
        <w:t xml:space="preserve"> </w:t>
      </w:r>
      <w:r>
        <w:t xml:space="preserve">is true in every column. If we use a table where</w:t>
      </w:r>
      <w:r>
        <w:t xml:space="preserve"> </w:t>
      </w:r>
      <m:oMath>
        <m:r>
          <m:t>p</m:t>
        </m:r>
      </m:oMath>
      <w:r>
        <w:t xml:space="preserve"> </w:t>
      </w:r>
      <w:r>
        <w:t xml:space="preserve">is encoded in this way, and</w:t>
      </w:r>
      <w:r>
        <w:t xml:space="preserve"> </w:t>
      </w:r>
      <m:oMath>
        <m:r>
          <m:t>p</m:t>
        </m:r>
      </m:oMath>
      <w:r>
        <w:t xml:space="preserve"> </w:t>
      </w:r>
      <w:r>
        <w:t xml:space="preserve">is not known, we are making a mistake. And in particular, we are making an epistemic mistake.</w:t>
      </w:r>
    </w:p>
    <w:p>
      <w:pPr>
        <w:pStyle w:val="BodyText"/>
      </w:pPr>
      <w:r>
        <w:t xml:space="preserve">To see this, let’s start with an example. Professor Dec is teaching introductory decision theory to her undergraduate class. She is trying to introduce the notion of a dominant choice. So she introduces the following problem, with two states,</w:t>
      </w:r>
      <w:r>
        <w:t xml:space="preserve"> </w:t>
      </w:r>
      <m:oMath>
        <m:sSub>
          <m:e>
            <m:r>
              <m:t>S</m:t>
            </m:r>
          </m:e>
          <m:sub>
            <m:r>
              <m:t>1</m:t>
            </m:r>
          </m:sub>
        </m:sSub>
      </m:oMath>
      <w:r>
        <w:t xml:space="preserve"> </w:t>
      </w:r>
      <w:r>
        <w:t xml:space="preserve">and</w:t>
      </w:r>
      <w:r>
        <w:t xml:space="preserve"> </w:t>
      </w:r>
      <m:oMath>
        <m:sSub>
          <m:e>
            <m:r>
              <m:t>S</m:t>
            </m:r>
          </m:e>
          <m:sub>
            <m:r>
              <m:t>2</m:t>
            </m:r>
          </m:sub>
        </m:sSub>
      </m:oMath>
      <w:r>
        <w:t xml:space="preserve">, and two choices,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as is normal for introductory problems.</w:t>
      </w:r>
    </w:p>
    <w:tbl>
      <w:tblPr>
        <w:tblStyle w:val="Table"/>
        <w:tblW w:type="pct" w:w="0.0"/>
        <w:tblLook w:firstRow="0"/>
      </w:tblPr>
      <w:tblGrid/>
      <w:tr>
        <w:tc>
          <w:p>
            <w:pPr>
              <w:pStyle w:val="Compact"/>
            </w:pPr>
          </w:p>
        </w:tc>
        <w:tc>
          <w:p>
            <w:pPr>
              <w:pStyle w:val="Compact"/>
              <w:jc w:val="center"/>
            </w:pPr>
            <m:oMath>
              <m:sSub>
                <m:e>
                  <m:r>
                    <m:t>S</m:t>
                  </m:r>
                </m:e>
                <m:sub>
                  <m:r>
                    <m:t>1</m:t>
                  </m:r>
                </m:sub>
              </m:sSub>
            </m:oMath>
          </w:p>
        </w:tc>
        <w:tc>
          <w:p>
            <w:pPr>
              <w:pStyle w:val="Compact"/>
              <w:jc w:val="center"/>
            </w:pPr>
            <m:oMath>
              <m:sSub>
                <m:e>
                  <m:r>
                    <m:t>S</m:t>
                  </m:r>
                </m:e>
                <m:sub>
                  <m:r>
                    <m:t>2</m:t>
                  </m:r>
                </m:sub>
              </m:sSub>
            </m:oMath>
          </w:p>
        </w:tc>
      </w:tr>
      <w:tr>
        <w:tc>
          <w:p>
            <w:pPr>
              <w:pStyle w:val="Compact"/>
              <w:jc w:val="left"/>
            </w:pPr>
            <m:oMath>
              <m:sSub>
                <m:e>
                  <m:r>
                    <m:t>C</m:t>
                  </m:r>
                </m:e>
                <m:sub>
                  <m:r>
                    <m:t>1</m:t>
                  </m:r>
                </m:sub>
              </m:sSub>
            </m:oMath>
          </w:p>
        </w:tc>
        <w:tc>
          <w:p>
            <w:pPr>
              <w:pStyle w:val="Compact"/>
              <w:jc w:val="center"/>
            </w:pPr>
            <w:r>
              <w:t xml:space="preserve">-$200</w:t>
            </w:r>
          </w:p>
        </w:tc>
        <w:tc>
          <w:p>
            <w:pPr>
              <w:pStyle w:val="Compact"/>
              <w:jc w:val="center"/>
            </w:pPr>
            <w:r>
              <w:t xml:space="preserve">$1000</w:t>
            </w:r>
          </w:p>
        </w:tc>
      </w:tr>
      <w:tr>
        <w:tc>
          <w:p>
            <w:pPr>
              <w:pStyle w:val="Compact"/>
              <w:jc w:val="left"/>
            </w:pPr>
            <m:oMath>
              <m:sSub>
                <m:e>
                  <m:r>
                    <m:t>C</m:t>
                  </m:r>
                </m:e>
                <m:sub>
                  <m:r>
                    <m:t>2</m:t>
                  </m:r>
                </m:sub>
              </m:sSub>
            </m:oMath>
          </w:p>
        </w:tc>
        <w:tc>
          <w:p>
            <w:pPr>
              <w:pStyle w:val="Compact"/>
              <w:jc w:val="center"/>
            </w:pPr>
            <w:r>
              <w:t xml:space="preserve">-$100</w:t>
            </w:r>
          </w:p>
        </w:tc>
        <w:tc>
          <w:p>
            <w:pPr>
              <w:pStyle w:val="Compact"/>
              <w:jc w:val="center"/>
            </w:pPr>
            <w:r>
              <w:t xml:space="preserve">$1500</w:t>
            </w:r>
          </w:p>
        </w:tc>
      </w:tr>
    </w:tbl>
    <w:p>
      <w:pPr>
        <w:pStyle w:val="BodyText"/>
      </w:pPr>
      <w:r>
        <w:t xml:space="preserve">She’s hoping that the students will see that</w:t>
      </w:r>
      <w:r>
        <w:t xml:space="preserve"> </w:t>
      </w:r>
      <m:oMath>
        <m:sSub>
          <m:e>
            <m:r>
              <m:t>C</m:t>
            </m:r>
          </m:e>
          <m:sub>
            <m:r>
              <m:t>1</m:t>
            </m:r>
          </m:sub>
        </m:sSub>
      </m:oMath>
      <w:r>
        <w:t xml:space="preserve"> </w:t>
      </w:r>
      <w:r>
        <w:t xml:space="preserve">and</w:t>
      </w:r>
      <w:r>
        <w:t xml:space="preserve"> </w:t>
      </w:r>
      <m:oMath>
        <m:sSub>
          <m:e>
            <m:r>
              <m:t>C</m:t>
            </m:r>
          </m:e>
          <m:sub>
            <m:r>
              <m:t>2</m:t>
            </m:r>
          </m:sub>
        </m:sSub>
      </m:oMath>
      <w:r>
        <w:t xml:space="preserve"> </w:t>
      </w:r>
      <w:r>
        <w:t xml:space="preserve">are bets, but</w:t>
      </w:r>
      <w:r>
        <w:t xml:space="preserve"> </w:t>
      </w:r>
      <m:oMath>
        <m:sSub>
          <m:e>
            <m:r>
              <m:t>C</m:t>
            </m:r>
          </m:e>
          <m:sub>
            <m:r>
              <m:t>2</m:t>
            </m:r>
          </m:sub>
        </m:sSub>
      </m:oMath>
      <w:r>
        <w:t xml:space="preserve"> </w:t>
      </w:r>
      <w:r>
        <w:t xml:space="preserve">is clearly the better bet. If</w:t>
      </w:r>
      <w:r>
        <w:t xml:space="preserve"> </w:t>
      </w:r>
      <m:oMath>
        <m:sSub>
          <m:e>
            <m:r>
              <m:t>S</m:t>
            </m:r>
          </m:e>
          <m:sub>
            <m:r>
              <m:t>1</m:t>
            </m:r>
          </m:sub>
        </m:sSub>
      </m:oMath>
      <w:r>
        <w:t xml:space="preserve"> </w:t>
      </w:r>
      <w:r>
        <w:t xml:space="preserve">is actual, then both bets lose, but</w:t>
      </w:r>
      <w:r>
        <w:t xml:space="preserve"> </w:t>
      </w:r>
      <m:oMath>
        <m:sSub>
          <m:e>
            <m:r>
              <m:t>C</m:t>
            </m:r>
          </m:e>
          <m:sub>
            <m:r>
              <m:t>2</m:t>
            </m:r>
          </m:sub>
        </m:sSub>
      </m:oMath>
      <w:r>
        <w:t xml:space="preserve"> </w:t>
      </w:r>
      <w:r>
        <w:t xml:space="preserve">loses less money. If</w:t>
      </w:r>
      <w:r>
        <w:t xml:space="preserve"> </w:t>
      </w:r>
      <m:oMath>
        <m:sSub>
          <m:e>
            <m:r>
              <m:t>S</m:t>
            </m:r>
          </m:e>
          <m:sub>
            <m:r>
              <m:t>2</m:t>
            </m:r>
          </m:sub>
        </m:sSub>
      </m:oMath>
      <w:r>
        <w:t xml:space="preserve"> </w:t>
      </w:r>
      <w:r>
        <w:t xml:space="preserve">is actual, then both bets win, but</w:t>
      </w:r>
      <w:r>
        <w:t xml:space="preserve"> </w:t>
      </w:r>
      <m:oMath>
        <m:sSub>
          <m:e>
            <m:r>
              <m:t>C</m:t>
            </m:r>
          </m:e>
          <m:sub>
            <m:r>
              <m:t>2</m:t>
            </m:r>
          </m:sub>
        </m:sSub>
      </m:oMath>
      <w:r>
        <w:t xml:space="preserve"> </w:t>
      </w:r>
      <w:r>
        <w:t xml:space="preserve">wins more. So</w:t>
      </w:r>
      <w:r>
        <w:t xml:space="preserve"> </w:t>
      </w:r>
      <m:oMath>
        <m:sSub>
          <m:e>
            <m:r>
              <m:t>C</m:t>
            </m:r>
          </m:e>
          <m:sub>
            <m:r>
              <m:t>2</m:t>
            </m:r>
          </m:sub>
        </m:sSub>
      </m:oMath>
      <w:r>
        <w:t xml:space="preserve"> </w:t>
      </w:r>
      <w:r>
        <w:t xml:space="preserve">is better. That analysis is clearly wrong if the state is causally dependent on the choice, and controversial if the states are evidentially dependent on the choices. But Professor Dec has not given any reason for the students to think that the states are dependent on the choices in either way, and in fact the students don’t worry about that kind of dependence.</w:t>
      </w:r>
    </w:p>
    <w:p>
      <w:pPr>
        <w:pStyle w:val="BodyText"/>
      </w:pPr>
      <w:r>
        <w:t xml:space="preserve">That doesn’t mean, however, that the students all adopt the analysis that Professor Dec wants them to. One student, Stu, is particularly unwilling to accept that</w:t>
      </w:r>
      <w:r>
        <w:t xml:space="preserve"> </w:t>
      </w:r>
      <m:oMath>
        <m:sSub>
          <m:e>
            <m:r>
              <m:t>C</m:t>
            </m:r>
          </m:e>
          <m:sub>
            <m:r>
              <m:t>2</m:t>
            </m:r>
          </m:sub>
        </m:sSub>
      </m:oMath>
      <w:r>
        <w:t xml:space="preserve"> </w:t>
      </w:r>
      <w:r>
        <w:t xml:space="preserve">is better than</w:t>
      </w:r>
      <w:r>
        <w:t xml:space="preserve"> </w:t>
      </w:r>
      <m:oMath>
        <m:sSub>
          <m:e>
            <m:r>
              <m:t>C</m:t>
            </m:r>
          </m:e>
          <m:sub>
            <m:r>
              <m:t>1</m:t>
            </m:r>
          </m:sub>
        </m:sSub>
      </m:oMath>
      <w:r>
        <w:t xml:space="preserve">. He thinks, on the basis of his experience, that when more than $1000 is on the line, people aren’t as reliable about paying out on bets. So while</w:t>
      </w:r>
      <w:r>
        <w:t xml:space="preserve"> </w:t>
      </w:r>
      <m:oMath>
        <m:sSub>
          <m:e>
            <m:r>
              <m:t>C</m:t>
            </m:r>
          </m:e>
          <m:sub>
            <m:r>
              <m:t>1</m:t>
            </m:r>
          </m:sub>
        </m:sSub>
      </m:oMath>
      <w:r>
        <w:t xml:space="preserve"> </w:t>
      </w:r>
      <w:r>
        <w:t xml:space="preserve">is guaranteed to deliver $1000 if</w:t>
      </w:r>
      <w:r>
        <w:t xml:space="preserve"> </w:t>
      </w:r>
      <m:oMath>
        <m:sSub>
          <m:e>
            <m:r>
              <m:t>S</m:t>
            </m:r>
          </m:e>
          <m:sub>
            <m:r>
              <m:t>2</m:t>
            </m:r>
          </m:sub>
        </m:sSub>
      </m:oMath>
      <w:r>
        <w:t xml:space="preserve">, if the agent bets on</w:t>
      </w:r>
      <w:r>
        <w:t xml:space="preserve"> </w:t>
      </w:r>
      <m:oMath>
        <m:sSub>
          <m:e>
            <m:r>
              <m:t>C</m:t>
            </m:r>
          </m:e>
          <m:sub>
            <m:r>
              <m:t>2</m:t>
            </m:r>
          </m:sub>
        </m:sSub>
      </m:oMath>
      <w:r>
        <w:t xml:space="preserve">, she might face some difficulty in collecting on her money.</w:t>
      </w:r>
    </w:p>
    <w:p>
      <w:pPr>
        <w:pStyle w:val="BodyText"/>
      </w:pPr>
      <w:r>
        <w:t xml:space="preserve">Given the context, i.e., that they are in an undergraduate decision theory class, it seems that Stu has misunderstood the question that Professor Dec intended to ask. But it is not easy to specify just exactly what Stu’s mistake is. It isn’t that he thinks Professor Dec has misdescribed the situation. It isn’t that he thinks the agent won’t collect $1500 if she chooses</w:t>
      </w:r>
      <w:r>
        <w:t xml:space="preserve"> </w:t>
      </w:r>
      <m:oMath>
        <m:sSub>
          <m:e>
            <m:r>
              <m:t>C</m:t>
            </m:r>
          </m:e>
          <m:sub>
            <m:r>
              <m:t>2</m:t>
            </m:r>
          </m:sub>
        </m:sSub>
      </m:oMath>
      <w:r>
        <w:t xml:space="preserve"> </w:t>
      </w:r>
      <w:r>
        <w:t xml:space="preserve">and is in</w:t>
      </w:r>
      <w:r>
        <w:t xml:space="preserve"> </w:t>
      </w:r>
      <m:oMath>
        <m:sSub>
          <m:e>
            <m:r>
              <m:t>S</m:t>
            </m:r>
          </m:e>
          <m:sub>
            <m:r>
              <m:t>2</m:t>
            </m:r>
          </m:sub>
        </m:sSub>
      </m:oMath>
      <w:r>
        <w:t xml:space="preserve">. He just thinks that she</w:t>
      </w:r>
      <w:r>
        <w:t xml:space="preserve"> </w:t>
      </w:r>
      <w:r>
        <w:rPr>
          <w:i/>
        </w:rPr>
        <w:t xml:space="preserve">might</w:t>
      </w:r>
      <w:r>
        <w:t xml:space="preserve"> </w:t>
      </w:r>
      <w:r>
        <w:t xml:space="preserve">not be able to collect it, so the expected payout might really be a little less than $1500.</w:t>
      </w:r>
    </w:p>
    <w:p>
      <w:pPr>
        <w:pStyle w:val="BodyText"/>
      </w:pPr>
      <w:r>
        <w:t xml:space="preserve">But Stu is not the only problem that Professor Dec has. She also has trouble convincing Dom of the argument. He thinks there should be a third state added to the table,</w:t>
      </w:r>
      <w:r>
        <w:t xml:space="preserve"> </w:t>
      </w:r>
      <m:oMath>
        <m:sSub>
          <m:e>
            <m:r>
              <m:t>S</m:t>
            </m:r>
          </m:e>
          <m:sub>
            <m:r>
              <m:t>3</m:t>
            </m:r>
          </m:sub>
        </m:sSub>
      </m:oMath>
      <w:r>
        <w:t xml:space="preserve">. In</w:t>
      </w:r>
      <w:r>
        <w:t xml:space="preserve"> </w:t>
      </w:r>
      <m:oMath>
        <m:sSub>
          <m:e>
            <m:r>
              <m:t>S</m:t>
            </m:r>
          </m:e>
          <m:sub>
            <m:r>
              <m:t>3</m:t>
            </m:r>
          </m:sub>
        </m:sSub>
      </m:oMath>
      <w:r>
        <w:t xml:space="preserve">, there is a vengeful God who is about to end the world, and take everyone who chose</w:t>
      </w:r>
      <w:r>
        <w:t xml:space="preserve"> </w:t>
      </w:r>
      <m:oMath>
        <m:sSub>
          <m:e>
            <m:r>
              <m:t>C</m:t>
            </m:r>
          </m:e>
          <m:sub>
            <m:r>
              <m:t>1</m:t>
            </m:r>
          </m:sub>
        </m:sSub>
      </m:oMath>
      <w:r>
        <w:t xml:space="preserve"> </w:t>
      </w:r>
      <w:r>
        <w:t xml:space="preserve">to heaven, while sending everyone who chose</w:t>
      </w:r>
      <w:r>
        <w:t xml:space="preserve"> </w:t>
      </w:r>
      <m:oMath>
        <m:sSub>
          <m:e>
            <m:r>
              <m:t>C</m:t>
            </m:r>
          </m:e>
          <m:sub>
            <m:r>
              <m:t>2</m:t>
            </m:r>
          </m:sub>
        </m:sSub>
      </m:oMath>
      <w:r>
        <w:t xml:space="preserve"> </w:t>
      </w:r>
      <w:r>
        <w:t xml:space="preserve">to hell. Since heaven is better than hell,</w:t>
      </w:r>
      <w:r>
        <w:t xml:space="preserve"> </w:t>
      </w:r>
      <m:oMath>
        <m:sSub>
          <m:e>
            <m:r>
              <m:t>C</m:t>
            </m:r>
          </m:e>
          <m:sub>
            <m:r>
              <m:t>2</m:t>
            </m:r>
          </m:sub>
        </m:sSub>
      </m:oMath>
      <w:r>
        <w:t xml:space="preserve"> </w:t>
      </w:r>
      <w:r>
        <w:t xml:space="preserve">does not dominate</w:t>
      </w:r>
      <w:r>
        <w:t xml:space="preserve"> </w:t>
      </w:r>
      <m:oMath>
        <m:sSub>
          <m:e>
            <m:r>
              <m:t>C</m:t>
            </m:r>
          </m:e>
          <m:sub>
            <m:r>
              <m:t>1</m:t>
            </m:r>
          </m:sub>
        </m:sSub>
      </m:oMath>
      <w:r>
        <w:t xml:space="preserve">; it is worse in</w:t>
      </w:r>
      <w:r>
        <w:t xml:space="preserve"> </w:t>
      </w:r>
      <m:oMath>
        <m:sSub>
          <m:e>
            <m:r>
              <m:t>S</m:t>
            </m:r>
          </m:e>
          <m:sub>
            <m:r>
              <m:t>3</m:t>
            </m:r>
          </m:sub>
        </m:sSub>
      </m:oMath>
      <w:r>
        <w:t xml:space="preserve">. Dom does not think this is particularly likely, but he thinks it is possible, and decision theory should represent possibilities like this. If decision theory is to be useful, we must say something about why we can leave states like</w:t>
      </w:r>
      <w:r>
        <w:t xml:space="preserve"> </w:t>
      </w:r>
      <m:oMath>
        <m:sSub>
          <m:e>
            <m:r>
              <m:t>S</m:t>
            </m:r>
          </m:e>
          <m:sub>
            <m:r>
              <m:t>3</m:t>
            </m:r>
          </m:sub>
        </m:sSub>
      </m:oMath>
      <w:r>
        <w:t xml:space="preserve"> </w:t>
      </w:r>
      <w:r>
        <w:t xml:space="preserve">off the decision table.</w:t>
      </w:r>
    </w:p>
    <w:p>
      <w:pPr>
        <w:pStyle w:val="BodyText"/>
      </w:pPr>
      <w:r>
        <w:t xml:space="preserve">So in order to teach decision theory, Professor Dec has to answer two questions.</w:t>
      </w:r>
    </w:p>
    <w:p>
      <w:pPr>
        <w:pStyle w:val="Compact"/>
        <w:numPr>
          <w:numId w:val="1028"/>
          <w:ilvl w:val="0"/>
        </w:numPr>
      </w:pPr>
      <w:r>
        <w:t xml:space="preserve">What makes it legitimate to write something on the decision table, such as the</w:t>
      </w:r>
      <w:r>
        <w:t xml:space="preserve"> </w:t>
      </w:r>
      <w:r>
        <w:t xml:space="preserve">‘</w:t>
      </w:r>
      <w:r>
        <w:t xml:space="preserve">$1500</w:t>
      </w:r>
      <w:r>
        <w:t xml:space="preserve">’</w:t>
      </w:r>
      <w:r>
        <w:t xml:space="preserve"> </w:t>
      </w:r>
      <w:r>
        <w:t xml:space="preserve">we write in the bottom right cell of Dec’s table?</w:t>
      </w:r>
    </w:p>
    <w:p>
      <w:pPr>
        <w:pStyle w:val="Compact"/>
        <w:numPr>
          <w:numId w:val="1028"/>
          <w:ilvl w:val="0"/>
        </w:numPr>
      </w:pPr>
      <w:r>
        <w:t xml:space="preserve">What makes it legitimate to leave something off a decision table, such as leaving Dom’s state</w:t>
      </w:r>
      <w:r>
        <w:t xml:space="preserve"> </w:t>
      </w:r>
      <m:oMath>
        <m:sSub>
          <m:e>
            <m:r>
              <m:t>S</m:t>
            </m:r>
          </m:e>
          <m:sub>
            <m:r>
              <m:t>3</m:t>
            </m:r>
          </m:sub>
        </m:sSub>
      </m:oMath>
      <w:r>
        <w:t xml:space="preserve"> </w:t>
      </w:r>
      <w:r>
        <w:t xml:space="preserve">off the table?</w:t>
      </w:r>
    </w:p>
    <w:p>
      <w:pPr>
        <w:pStyle w:val="FirstParagraph"/>
      </w:pPr>
      <w:r>
        <w:t xml:space="preserve">When we’ve talked about decision tables so far, the focus has been on what tables thinkers actually use. Here we are switching the focus to talk about what tables they should use. And the claim is going to be that what they should use is determined by what they know.</w:t>
      </w:r>
    </w:p>
    <w:p>
      <w:pPr>
        <w:pStyle w:val="BodyText"/>
      </w:pPr>
      <w:r>
        <w:t xml:space="preserve">To get to that conclusion, start with a much simpler problem. Mireille is out of town on a holiday, and she faces the following decision choice concerning what to do with a token in her hand.</w:t>
      </w:r>
    </w:p>
    <w:tbl>
      <w:tblPr>
        <w:tblStyle w:val="Table"/>
        <w:tblW w:type="pct" w:w="0.0"/>
        <w:tblLook w:firstRow="0"/>
      </w:tblPr>
      <w:tblGrid/>
      <w:tr>
        <w:tc>
          <w:p>
            <w:pPr>
              <w:pStyle w:val="Compact"/>
              <w:jc w:val="right"/>
            </w:pPr>
            <w:r>
              <w:rPr>
                <w:b/>
              </w:rPr>
              <w:t xml:space="preserve">Choice</w:t>
            </w:r>
          </w:p>
        </w:tc>
        <w:tc>
          <w:p>
            <w:pPr>
              <w:pStyle w:val="Compact"/>
              <w:jc w:val="center"/>
            </w:pPr>
            <w:r>
              <w:rPr>
                <w:b/>
              </w:rPr>
              <w:t xml:space="preserve">Outcome</w:t>
            </w:r>
          </w:p>
        </w:tc>
      </w:tr>
      <w:tr>
        <w:tc>
          <w:p>
            <w:pPr>
              <w:pStyle w:val="Compact"/>
              <w:jc w:val="right"/>
            </w:pPr>
            <w:r>
              <w:t xml:space="preserve">Put token on table</w:t>
            </w:r>
          </w:p>
        </w:tc>
        <w:tc>
          <w:p>
            <w:pPr>
              <w:pStyle w:val="Compact"/>
              <w:jc w:val="center"/>
            </w:pPr>
            <w:r>
              <w:t xml:space="preserve">Win $1000</w:t>
            </w:r>
          </w:p>
        </w:tc>
      </w:tr>
      <w:tr>
        <w:tc>
          <w:p>
            <w:pPr>
              <w:pStyle w:val="Compact"/>
              <w:jc w:val="right"/>
            </w:pPr>
            <w:r>
              <w:t xml:space="preserve">Put token in pocket</w:t>
            </w:r>
          </w:p>
        </w:tc>
        <w:tc>
          <w:p>
            <w:pPr>
              <w:pStyle w:val="Compact"/>
              <w:jc w:val="center"/>
            </w:pPr>
            <w:r>
              <w:t xml:space="preserve">Win nothing</w:t>
            </w:r>
          </w:p>
        </w:tc>
      </w:tr>
    </w:tbl>
    <w:p>
      <w:pPr>
        <w:pStyle w:val="BodyText"/>
      </w:pPr>
      <w:r>
        <w:t xml:space="preserve">This looks easy, especially if we’ve taken Professor Dec’s class. Putting the token on the table dominates putting the token in her pocket. It returns $1000, versus no gain. So she should put the token on the table.</w:t>
      </w:r>
    </w:p>
    <w:p>
      <w:pPr>
        <w:pStyle w:val="BodyText"/>
      </w:pPr>
      <w:r>
        <w:t xml:space="preserve">I’ve left Mireille’s story fairly schematic; let’s fill in some of the details. Mireille is on holiday at a casino. It’s a fair casino in the sense that the probabilities of the outcomes of each of the games is just what you’d expect. And Mireille knows this. The table she’s standing at is a roulette table. The token is a chip from the casino worth $1000.</w:t>
      </w:r>
    </w:p>
    <w:p>
      <w:pPr>
        <w:pStyle w:val="BodyText"/>
      </w:pPr>
      <w:r>
        <w:t xml:space="preserve">Putting the token on the table means placing a bet. As it turns out, it means placing a bet on the roulette wheel landing on 28. If that bet wins she gets her token back and another token of the same value. There are many other bets she could make, but Mireille has decided not to make all but one of them. Since her birthday is the 28</w:t>
      </w:r>
      <w:r>
        <w:rPr>
          <w:vertAlign w:val="superscript"/>
        </w:rPr>
        <w:t xml:space="preserve">th</w:t>
      </w:r>
      <w:r>
        <w:t xml:space="preserve">, she is tempted to put a bet on 28; that’s the only bet she is considering. If she makes this bet, the objective chance of her winning is</w:t>
      </w:r>
      <w:r>
        <w:t xml:space="preserve"> </w:t>
      </w:r>
      <w:r>
        <w:t xml:space="preserve">$\nicefrac{1}{38}$</w:t>
      </w:r>
      <w:r>
        <w:t xml:space="preserve">, and she knows this. As a matter of fact she will win, but she doesn’t know this. (This is why the description in the table I presented above is truthful, though frightfully misleading.) As you can see, the odds on this bet are terrible. She should have a chance of winning around</w:t>
      </w:r>
      <w:r>
        <w:t xml:space="preserve"> </w:t>
      </w:r>
      <w:r>
        <w:t xml:space="preserve">$\nicefrac{1}{2}$</w:t>
      </w:r>
      <w:r>
        <w:t xml:space="preserve"> </w:t>
      </w:r>
      <w:r>
        <w:t xml:space="preserve">to justify placing this bet. (It’s a very unfair casino in this sense, but what can you expect at a vacation resort?) So the above table, which makes it look like placing the bet is the dominant, and hence rational, option, is misleading.</w:t>
      </w:r>
    </w:p>
    <w:p>
      <w:pPr>
        <w:pStyle w:val="BodyText"/>
      </w:pPr>
      <w:r>
        <w:t xml:space="preserve">Just how is the table misleading though? It isn’t because what is says is false. If Mireille puts the token on the table she wins $1000; and if she doesn’t, she stays where she is. It isn’t, or isn’t just, that Mireille doesn’t believe the table reflects what will happen if she places the bet. As it turns out, Mireille is smart, so she doesn’t form beliefs about chance events like roulette wheels. But even if she did, that wouldn’t change how misleading the table is. The table suggests that it is rational for Mireille to put the token on the table. In fact, that is irrational. And it would still be irrational if Mireille believes, irrationally, that the wheel will land on 28.</w:t>
      </w:r>
    </w:p>
    <w:p>
      <w:pPr>
        <w:pStyle w:val="BodyText"/>
      </w:pPr>
      <w:r>
        <w:t xml:space="preserve">A better suggestion is that the table is misleading because Mireille doesn’t know that it accurately depicts the choice she faced. If she did know that these were the outcomes to putting the token on the table versus in her pocket, it would be rational for her to put it on the table. If we take it as understood in a presentation of a decision problem that the agent knows that the table accurately depicts the outcomes of various choices in different states, then we can tell a plausible story about the miscommunication between Professor Dec and her students. Stu was assuming that if the agent wins $1500, she might not be able to easily collect. That is, he was assuming that the agent does not know that she’ll get $1500 if she chooses</w:t>
      </w:r>
      <w:r>
        <w:t xml:space="preserve"> </w:t>
      </w:r>
      <m:oMath>
        <m:sSub>
          <m:e>
            <m:r>
              <m:t>C</m:t>
            </m:r>
          </m:e>
          <m:sub>
            <m:r>
              <m:t>2</m:t>
            </m:r>
          </m:sub>
        </m:sSub>
      </m:oMath>
      <w:r>
        <w:t xml:space="preserve"> </w:t>
      </w:r>
      <w:r>
        <w:t xml:space="preserve">and is in state</w:t>
      </w:r>
      <w:r>
        <w:t xml:space="preserve"> </w:t>
      </w:r>
      <m:oMath>
        <m:sSub>
          <m:e>
            <m:r>
              <m:t>S</m:t>
            </m:r>
          </m:e>
          <m:sub>
            <m:r>
              <m:t>2</m:t>
            </m:r>
          </m:sub>
        </m:sSub>
      </m:oMath>
      <w:r>
        <w:t xml:space="preserve">. Professor Dec, if she’s anything like other decision theory professors, will have assumed that the agent did know exactly that. And the miscommunication between Professor Dec and Dom also concerns knowledge. When Dec wrote that table up, she was saying that the agent knew that</w:t>
      </w:r>
      <w:r>
        <w:t xml:space="preserve"> </w:t>
      </w:r>
      <m:oMath>
        <m:sSub>
          <m:e>
            <m:r>
              <m:t>S</m:t>
            </m:r>
          </m:e>
          <m:sub>
            <m:r>
              <m:t>1</m:t>
            </m:r>
          </m:sub>
        </m:sSub>
      </m:oMath>
      <w:r>
        <w:t xml:space="preserve"> </w:t>
      </w:r>
      <w:r>
        <w:t xml:space="preserve">or</w:t>
      </w:r>
      <w:r>
        <w:t xml:space="preserve"> </w:t>
      </w:r>
      <m:oMath>
        <m:sSub>
          <m:e>
            <m:r>
              <m:t>S</m:t>
            </m:r>
          </m:e>
          <m:sub>
            <m:r>
              <m:t>2</m:t>
            </m:r>
          </m:sub>
        </m:sSub>
      </m:oMath>
      <w:r>
        <w:t xml:space="preserve"> </w:t>
      </w:r>
      <w:r>
        <w:t xml:space="preserve">obtained. And when she says it is best to take dominating options, she means that it is best to take options that one knows to have better outcomes. So here are the answers to Stu and Dom’s challenges.</w:t>
      </w:r>
    </w:p>
    <w:p>
      <w:pPr>
        <w:pStyle w:val="Compact"/>
        <w:numPr>
          <w:numId w:val="1029"/>
          <w:ilvl w:val="0"/>
        </w:numPr>
      </w:pPr>
      <w:r>
        <w:t xml:space="preserve">It is legitimate to write something on the decision table, such as the</w:t>
      </w:r>
      <w:r>
        <w:t xml:space="preserve"> </w:t>
      </w:r>
      <w:r>
        <w:t xml:space="preserve">‘</w:t>
      </w:r>
      <w:r>
        <w:t xml:space="preserve">$1500</w:t>
      </w:r>
      <w:r>
        <w:t xml:space="preserve">’</w:t>
      </w:r>
      <w:r>
        <w:t xml:space="preserve"> </w:t>
      </w:r>
      <w:r>
        <w:t xml:space="preserve">we write in the bottom right cell of Dec’s table, iff the decision maker knows it to be true.</w:t>
      </w:r>
    </w:p>
    <w:p>
      <w:pPr>
        <w:pStyle w:val="Compact"/>
        <w:numPr>
          <w:numId w:val="1029"/>
          <w:ilvl w:val="0"/>
        </w:numPr>
      </w:pPr>
      <w:r>
        <w:t xml:space="preserve">It is legitimate to leave something off a decision table, such as leaving Dom’s state</w:t>
      </w:r>
      <w:r>
        <w:t xml:space="preserve"> </w:t>
      </w:r>
      <m:oMath>
        <m:sSub>
          <m:e>
            <m:r>
              <m:t>S</m:t>
            </m:r>
          </m:e>
          <m:sub>
            <m:r>
              <m:t>3</m:t>
            </m:r>
          </m:sub>
        </m:sSub>
      </m:oMath>
      <w:r>
        <w:t xml:space="preserve"> </w:t>
      </w:r>
      <w:r>
        <w:t xml:space="preserve">off the table, iff the decision maker knows it not to obtain.</w:t>
      </w:r>
    </w:p>
    <w:p>
      <w:pPr>
        <w:pStyle w:val="FirstParagraph"/>
      </w:pPr>
      <w:r>
        <w:t xml:space="preserve">Perhaps those answers are not correct, but what we can clearly see by reflecting on these cases is that the standard presentation of a decision problem presupposes not just that the table states what will happen, but the agent stands in some special doxastic relationship to the information explicitly on the table (such as that the chooser in Professor Dec’s example will get $1500 if</w:t>
      </w:r>
      <w:r>
        <w:t xml:space="preserve"> </w:t>
      </w:r>
      <m:oMath>
        <m:sSub>
          <m:e>
            <m:r>
              <m:t>C</m:t>
            </m:r>
          </m:e>
          <m:sub>
            <m:r>
              <m:t>2</m:t>
            </m:r>
          </m:sub>
        </m:sSub>
      </m:oMath>
      <w:r>
        <w:t xml:space="preserve"> </w:t>
      </w:r>
      <w:r>
        <w:t xml:space="preserve">and</w:t>
      </w:r>
      <w:r>
        <w:t xml:space="preserve"> </w:t>
      </w:r>
      <m:oMath>
        <m:sSub>
          <m:e>
            <m:r>
              <m:t>S</m:t>
            </m:r>
          </m:e>
          <m:sub>
            <m:r>
              <m:t>2</m:t>
            </m:r>
          </m:sub>
        </m:sSub>
      </m:oMath>
      <w:r>
        <w:t xml:space="preserve">) and implied by where the table ends (such as that</w:t>
      </w:r>
      <w:r>
        <w:t xml:space="preserve"> </w:t>
      </w:r>
      <m:oMath>
        <m:sSub>
          <m:e>
            <m:r>
              <m:t>S</m:t>
            </m:r>
          </m:e>
          <m:sub>
            <m:r>
              <m:t>3</m:t>
            </m:r>
          </m:sub>
        </m:sSub>
      </m:oMath>
      <w:r>
        <w:t xml:space="preserve"> </w:t>
      </w:r>
      <w:r>
        <w:t xml:space="preserve">will not happen).</w:t>
      </w:r>
    </w:p>
    <w:p>
      <w:pPr>
        <w:pStyle w:val="BodyText"/>
      </w:pPr>
      <w:r>
        <w:t xml:space="preserve">I think that special doxastic relationship is knowledge. But I don’t need to argue for that here. All I need to argue is that if the person making the decision knows that</w:t>
      </w:r>
      <w:r>
        <w:t xml:space="preserve"> </w:t>
      </w:r>
      <m:oMath>
        <m:r>
          <m:t>p</m:t>
        </m:r>
      </m:oMath>
      <w:r>
        <w:t xml:space="preserve">, she stands in the special relationship.</w:t>
      </w:r>
    </w:p>
    <w:p>
      <w:pPr>
        <w:pStyle w:val="BodyText"/>
      </w:pPr>
      <w:r>
        <w:t xml:space="preserve">But could the</w:t>
      </w:r>
      <w:r>
        <w:t xml:space="preserve"> </w:t>
      </w:r>
      <w:r>
        <w:t xml:space="preserve">‘</w:t>
      </w:r>
      <w:r>
        <w:t xml:space="preserve">special doxastic relationship</w:t>
      </w:r>
      <w:r>
        <w:t xml:space="preserve">’</w:t>
      </w:r>
      <w:r>
        <w:t xml:space="preserve"> </w:t>
      </w:r>
      <w:r>
        <w:t xml:space="preserve">be stronger than knowledge? Could it be, for example, that the relationship is certainty, or some kind of iterated knowledge? Plausibly in some game-theoretic settings it is stronger - it involves not just knowing that the table is accurate, but knowing that the other player knows the table is accurate. In some cases, the standard treatment of games will require positing even more iterations of knowledge. For convenience, it is sometimes explicitly stated that iterations continue indefinitely, so each party knows the table is correct, and knows each party knows this, and knows each party knows that, and knows each party knows</w:t>
      </w:r>
      <w:r>
        <w:t xml:space="preserve"> </w:t>
      </w:r>
      <w:r>
        <w:rPr>
          <w:i/>
        </w:rPr>
        <w:t xml:space="preserve">that</w:t>
      </w:r>
      <w:r>
        <w:t xml:space="preserve">, and so on. An early example of this in philosophy is in the work by David</w:t>
      </w:r>
      <w:r>
        <w:t xml:space="preserve"> </w:t>
      </w:r>
      <w:r>
        <w:t xml:space="preserve">Lewis (1969)</w:t>
      </w:r>
      <w:r>
        <w:t xml:space="preserve"> </w:t>
      </w:r>
      <w:r>
        <w:t xml:space="preserve">on convention. But it is usually acknowledged (again in a tradition extending back at least to Lewis) that only the first few iterations are actually needed in any problem, and it seems a mistake to attribute more iterations than are actually used in deriving solutions to any particular game.</w:t>
      </w:r>
    </w:p>
    <w:p>
      <w:pPr>
        <w:pStyle w:val="BodyText"/>
      </w:pPr>
      <w:r>
        <w:t xml:space="preserve">The reason that would be a mistake is that we want game theory, and decision theory, to be applicable to real-life situations. There is very little that we know, and know that we know, and know we know we know, and so on indefinitely</w:t>
      </w:r>
      <w:r>
        <w:t xml:space="preserve"> </w:t>
      </w:r>
      <w:r>
        <w:t xml:space="preserve">(Williamson 2000, Ch. 4)</w:t>
      </w:r>
      <w:r>
        <w:t xml:space="preserve">. There is, perhaps, even less that we are certain of. If we only could say that a person is making a particular decision when they stand in these very strong relationships to the parameters of the decision table, then people will almost never be making the kinds of decision we study in decision theory. Since decision theory and game theory are not meant to be that impractical, the</w:t>
      </w:r>
      <w:r>
        <w:t xml:space="preserve"> </w:t>
      </w:r>
      <w:r>
        <w:t xml:space="preserve">‘</w:t>
      </w:r>
      <w:r>
        <w:t xml:space="preserve">special doxastic relationship</w:t>
      </w:r>
      <w:r>
        <w:t xml:space="preserve">’</w:t>
      </w:r>
      <w:r>
        <w:t xml:space="preserve"> </w:t>
      </w:r>
      <w:r>
        <w:t xml:space="preserve">cannot be that strong. It could be that in some games, the special relationship will involve a few iterations of knowledge, but in decision problems, where the epistemic states of others are irrelevant, even that is unnecessary, and simple knowledge seems sufficient.</w:t>
      </w:r>
    </w:p>
    <w:p>
      <w:pPr>
        <w:pStyle w:val="BodyText"/>
      </w:pPr>
      <w:r>
        <w:t xml:space="preserve">It might be argued here that we shouldn’t expect to apply decision theory directly to real-life problems, but only to idealised versions of them, so it would be acceptable to, for instance, require that the things we put in the table are, say, things that have probability exactly 1. In real life, virtually nothing has probability 1. In an idealisation, many things do. But to argue this way seems to involve using</w:t>
      </w:r>
      <w:r>
        <w:t xml:space="preserve"> </w:t>
      </w:r>
      <w:r>
        <w:t xml:space="preserve">‘</w:t>
      </w:r>
      <w:r>
        <w:t xml:space="preserve">idealisation</w:t>
      </w:r>
      <w:r>
        <w:t xml:space="preserve">’</w:t>
      </w:r>
      <w:r>
        <w:t xml:space="preserve"> </w:t>
      </w:r>
      <w:r>
        <w:t xml:space="preserve">in an unnatural sense. There is a sense in which, whenever we treat something with non-maximal probability as simply given in a decision problem that we’re ignoring, or abstracting away from, some complication. But we aren’t idealising. On the contrary, we’re modelling the agent as if they were irrationally certain in some things which are merely very very probable.</w:t>
      </w:r>
    </w:p>
    <w:p>
      <w:pPr>
        <w:pStyle w:val="BodyText"/>
      </w:pPr>
      <w:r>
        <w:t xml:space="preserve">So it’s better to say that any application of decision theory to a real-life problem will involve ignoring certain (counterfactual) logical or metaphysical possibilities in which the decision table is not actually true. But not any old abstraction will do. We can’t ignore just anything, at least not if we want a good model. Which abstractions are acceptable? The response I’ve offered to Dom’s challenge suggests an answer to this: we can abstract away from any possibility in which something the agent actually knows is false. I don’t have a knock-down argument that this is the best of all possible abstractions, but nor do I know of any alternative answer to the question which abstractions are acceptable which is nearly as plausible.</w:t>
      </w:r>
    </w:p>
    <w:p>
      <w:pPr>
        <w:pStyle w:val="BodyText"/>
      </w:pPr>
      <w:r>
        <w:t xml:space="preserve">We might be tempted to say that we can abstract away from anything such that the difference between its probability and 1 doesn’t make a difference to the ultimate answer to the decision problem. More carefully, the idea would be that we can have the decision table represent that</w:t>
      </w:r>
      <w:r>
        <w:t xml:space="preserve"> </w:t>
      </w:r>
      <m:oMath>
        <m:r>
          <m:t>p</m:t>
        </m:r>
      </m:oMath>
      <w:r>
        <w:t xml:space="preserve"> </w:t>
      </w:r>
      <w:r>
        <w:t xml:space="preserve">iff</w:t>
      </w:r>
      <w:r>
        <w:t xml:space="preserve"> </w:t>
      </w:r>
      <m:oMath>
        <m:r>
          <m:t>p</m:t>
        </m:r>
      </m:oMath>
      <w:r>
        <w:t xml:space="preserve"> </w:t>
      </w:r>
      <w:r>
        <w:t xml:space="preserve">is true and treating</w:t>
      </w:r>
      <w:r>
        <w:t xml:space="preserve"> </w:t>
      </w:r>
      <m:oMath>
        <m:r>
          <m:rPr>
            <m:sty m:val="p"/>
          </m:rPr>
          <m:t>Pr</m:t>
        </m:r>
        <m:r>
          <m:t>(</m:t>
        </m:r>
        <m:r>
          <m:t>p</m:t>
        </m:r>
        <m:r>
          <m:t>)</m:t>
        </m:r>
      </m:oMath>
      <w:r>
        <w:t xml:space="preserve"> </w:t>
      </w:r>
      <w:r>
        <w:t xml:space="preserve">as 1 rather than its actual value doesn’t change what the agent should do. I think this is the most plausible story one could tell about decision tables if one didn’t like the knowledge first story that I tell. But I also don’t think it works, in part because of cases like the following.</w:t>
      </w:r>
      <w:r>
        <w:rPr>
          <w:rStyle w:val="FootnoteReference"/>
        </w:rPr>
        <w:footnoteReference w:id="70"/>
      </w:r>
    </w:p>
    <w:p>
      <w:pPr>
        <w:pStyle w:val="BodyText"/>
      </w:pPr>
      <w:r>
        <w:t xml:space="preserve">Luc is lucky; he’s in a casino where they are offering better than fair odds on roulette. Although the chance of winning any bet is $</w:t>
      </w:r>
      <w:r>
        <w:t xml:space="preserve">, if Luc bets $10, and his bet wins, he will win $400. (That’s the only bet on offer.) Luc, like Mireille, is considering betting on 28. As it turns out, 28 won’t come up, although since this is a fair roulette wheel, Luc doesn’t know this. Luc, like most agents, has a declining marginal utility for money. He currently has $1,000, and for any amount of money</w:t>
      </w:r>
      <w:r>
        <w:t xml:space="preserve"> </w:t>
      </w:r>
      <m:oMath>
        <m:r>
          <m:t>x</m:t>
        </m:r>
      </m:oMath>
      <w:r>
        <w:t xml:space="preserve">, Luc gets utility</w:t>
      </w:r>
      <w:r>
        <w:t xml:space="preserve"> </w:t>
      </w:r>
      <w:r>
        <w:t xml:space="preserve">$u(x) = x^{\nicefrac{1}{2}}$</w:t>
      </w:r>
      <w:r>
        <w:t xml:space="preserve"> </w:t>
      </w:r>
      <w:r>
        <w:t xml:space="preserve">out of having</w:t>
      </w:r>
      <w:r>
        <w:t xml:space="preserve"> </w:t>
      </w:r>
      <m:oMath>
        <m:r>
          <m:t>x</m:t>
        </m:r>
      </m:oMath>
      <w:r>
        <w:t xml:space="preserve">. So Luc’s current utility (from money) is, roughly, 31.622. If he bets and loses, his utility will be, roughly, 31.464. And if he bets and wins, his utility will be, roughly, 37.417. So he stands to gain about 5.794, and to lose about 0.159. So he stands to gain about 36.5 as much as he stands to lose. Since the odds of winning are less than</w:t>
      </w:r>
      <w:r>
        <w:t xml:space="preserve"> </w:t>
      </w:r>
      <w:r>
        <w:t xml:space="preserve">$\nicefrac{1}{36.5}$</w:t>
      </w:r>
      <w:r>
        <w:t xml:space="preserve">, his expected utility goes down if he takes the bet, so he shouldn’t take it. Of course, if the probability of losing was 1, and not merely</w:t>
      </w:r>
      <w:r>
        <w:t xml:space="preserve"> </w:t>
      </w:r>
      <w:r>
        <w:t xml:space="preserve">$\nicefrac{37}{38}$</w:t>
      </w:r>
      <w:r>
        <w:t xml:space="preserve">, he shouldn’t take the bet too. Does that mean it is acceptable, in presenting Luc’s decision problem, to leave off the table any possibility of him winning, since he won’t win, and setting the probability of losing to 1 rather than</w:t>
      </w:r>
      <w:r>
        <w:t xml:space="preserve"> </w:t>
      </w:r>
      <w:r>
        <w:t xml:space="preserve">$\nicefrac{37}{38}$</w:t>
      </w:r>
      <w:r>
        <w:t xml:space="preserve"> </w:t>
      </w:r>
      <w:r>
        <w:t xml:space="preserve">doesn’t change the decision he should make? Of course not; that would horribly misstate the situation Luc finds himself in. It would misrepresent how sensitive Luc’s choice is to his utility function, and to the size of the stakes. If Luc’s utility function was</w:t>
      </w:r>
      <w:r>
        <w:t xml:space="preserve"> </w:t>
      </w:r>
      <w:r>
        <w:t xml:space="preserve">$u(x) = x^{\nicefrac{3}{4}}$</w:t>
      </w:r>
      <w:r>
        <w:t xml:space="preserve">, then he should take the bet. If his utility function is unchanged, but the bet was $1 against $40, rather than $10 against $400, he should take the bet. Leaving off the possibility of winning hides these facts, and badly misrepresents Luc’s situation.</w:t>
      </w:r>
    </w:p>
    <w:p>
      <w:pPr>
        <w:pStyle w:val="BodyText"/>
      </w:pPr>
      <w:r>
        <w:t xml:space="preserve">I’ve argued that the states we can</w:t>
      </w:r>
      <w:r>
        <w:t xml:space="preserve"> </w:t>
      </w:r>
      <w:r>
        <w:t xml:space="preserve">‘</w:t>
      </w:r>
      <w:r>
        <w:t xml:space="preserve">leave off</w:t>
      </w:r>
      <w:r>
        <w:t xml:space="preserve">’</w:t>
      </w:r>
      <w:r>
        <w:t xml:space="preserve"> </w:t>
      </w:r>
      <w:r>
        <w:t xml:space="preserve">a decision table are the states that the agent knows not to obtain. The argument is largely by elimination. If we can only leave off things that have probability 1, then decision theory would be useless; but it isn’t. If we say we can leave off things if setting their probability at 1 is an acceptable idealisation, we need a theory of acceptable idealisations. If this is to be a rival to my theory, the idealisation had better not be it’s acceptable to treat anything known as having probability 1. But the most natural alternative idealisation badly misrepresents Luc’s case. If we say that what can be left off is not what’s known not to obtain, but what is, say, justifiably truly believed not to obtain, we need an argument for why people would naturally use such an unnatural standard. This doesn’t even purport to be a conclusive argument, but these considerations point me towards thinking that knowledge determines what we can leave off.</w:t>
      </w:r>
    </w:p>
    <w:p>
      <w:pPr>
        <w:pStyle w:val="BodyText"/>
      </w:pPr>
      <w:r>
        <w:t xml:space="preserve">I also cheated a little in making this argument. When I described Mireille in the casino, I made a few explicit comments about her information states. And every time, I said that she knew various propositions. It seemed plausible at the time that this is enough to think those propositions should be incorporated into the table we use to represent her decision. That’s some evidence against the idea that more than knowledge, perhaps iterated knowledge or certainty, is needed before we add propositions to the decision table.</w:t>
      </w:r>
    </w:p>
    <w:p>
      <w:pPr>
        <w:pStyle w:val="BodyText"/>
      </w:pPr>
      <w:r>
        <w:t xml:space="preserve">If knowledge structures decision tables, then there is a simple argument that Anisa loses knowledge when playing the red-blue game. The following would be a bad table for Anisa to use when deciding what to do.</w:t>
      </w:r>
    </w:p>
    <w:tbl>
      <w:tblPr>
        <w:tblStyle w:val="Table"/>
        <w:tblW w:type="pct" w:w="0.0"/>
        <w:tblLook w:firstRow="0"/>
      </w:tblPr>
      <w:tblGrid/>
      <w:tr>
        <w:tc>
          <w:p>
            <w:pPr>
              <w:pStyle w:val="Compact"/>
            </w:pPr>
          </w:p>
        </w:tc>
        <w:tc>
          <w:p>
            <w:pPr>
              <w:pStyle w:val="Compact"/>
              <w:jc w:val="center"/>
            </w:pPr>
            <m:oMath>
              <m:r>
                <m:t>2</m:t>
              </m:r>
              <m:r>
                <m:t>+</m:t>
              </m:r>
              <m:r>
                <m:t>2</m:t>
              </m:r>
              <m:r>
                <m:t>=</m:t>
              </m:r>
              <m:r>
                <m:t>4</m:t>
              </m:r>
            </m:oMath>
          </w:p>
        </w:tc>
        <w:tc>
          <w:p>
            <w:pPr>
              <w:pStyle w:val="Compact"/>
              <w:jc w:val="center"/>
            </w:pPr>
            <m:oMath>
              <m:r>
                <m:t>2</m:t>
              </m:r>
              <m:r>
                <m:t>+</m:t>
              </m:r>
              <m:r>
                <m:t>2</m:t>
              </m:r>
              <m:r>
                <m:t>≠</m:t>
              </m:r>
              <m:r>
                <m:t>4</m:t>
              </m:r>
            </m:oMath>
          </w:p>
        </w:tc>
      </w:tr>
      <w:tr>
        <w:tc>
          <w:p>
            <w:pPr>
              <w:pStyle w:val="Compact"/>
              <w:jc w:val="left"/>
            </w:pPr>
            <w:r>
              <w:t xml:space="preserve">Red-True</w:t>
            </w:r>
          </w:p>
        </w:tc>
        <w:tc>
          <w:p>
            <w:pPr>
              <w:pStyle w:val="Compact"/>
              <w:jc w:val="center"/>
            </w:pPr>
            <w:r>
              <w:t xml:space="preserve">$50</w:t>
            </w:r>
          </w:p>
        </w:tc>
        <w:tc>
          <w:p>
            <w:pPr>
              <w:pStyle w:val="Compact"/>
              <w:jc w:val="center"/>
            </w:pPr>
            <w:r>
              <w:t xml:space="preserve">0</w:t>
            </w:r>
          </w:p>
        </w:tc>
      </w:tr>
      <w:tr>
        <w:tc>
          <w:p>
            <w:pPr>
              <w:pStyle w:val="Compact"/>
              <w:jc w:val="left"/>
            </w:pPr>
            <w:r>
              <w:t xml:space="preserve">Red-False</w:t>
            </w:r>
          </w:p>
        </w:tc>
        <w:tc>
          <w:p>
            <w:pPr>
              <w:pStyle w:val="Compact"/>
              <w:jc w:val="center"/>
            </w:pPr>
            <w:r>
              <w:t xml:space="preserve">0</w:t>
            </w:r>
          </w:p>
        </w:tc>
        <w:tc>
          <w:p>
            <w:pPr>
              <w:pStyle w:val="Compact"/>
              <w:jc w:val="center"/>
            </w:pPr>
            <w:r>
              <w:t xml:space="preserve">$50</w:t>
            </w:r>
          </w:p>
        </w:tc>
      </w:tr>
      <w:tr>
        <w:tc>
          <w:p>
            <w:pPr>
              <w:pStyle w:val="Compact"/>
              <w:jc w:val="left"/>
            </w:pPr>
            <w:r>
              <w:t xml:space="preserve">Blue-True</w:t>
            </w:r>
          </w:p>
        </w:tc>
        <w:tc>
          <w:p>
            <w:pPr>
              <w:pStyle w:val="Compact"/>
              <w:jc w:val="center"/>
            </w:pPr>
            <w:r>
              <w:t xml:space="preserve">$50</w:t>
            </w:r>
          </w:p>
        </w:tc>
        <w:tc>
          <w:p>
            <w:pPr>
              <w:pStyle w:val="Compact"/>
              <w:jc w:val="center"/>
            </w:pPr>
            <w:r>
              <w:t xml:space="preserve">$50</w:t>
            </w:r>
          </w:p>
        </w:tc>
      </w:tr>
      <w:tr>
        <w:tc>
          <w:p>
            <w:pPr>
              <w:pStyle w:val="Compact"/>
              <w:jc w:val="left"/>
            </w:pPr>
            <w:r>
              <w:t xml:space="preserve">Blue-False</w:t>
            </w:r>
          </w:p>
        </w:tc>
        <w:tc>
          <w:p>
            <w:pPr>
              <w:pStyle w:val="Compact"/>
              <w:jc w:val="center"/>
            </w:pPr>
            <w:r>
              <w:t xml:space="preserve">0</w:t>
            </w:r>
          </w:p>
        </w:tc>
        <w:tc>
          <w:p>
            <w:pPr>
              <w:pStyle w:val="Compact"/>
              <w:jc w:val="center"/>
            </w:pPr>
            <w:r>
              <w:t xml:space="preserve">0</w:t>
            </w:r>
          </w:p>
        </w:tc>
      </w:tr>
    </w:tbl>
    <w:p>
      <w:pPr>
        <w:pStyle w:val="Heading2"/>
      </w:pPr>
      <w:bookmarkStart w:id="71" w:name="theoreticalknowledge"/>
      <w:r>
        <w:t xml:space="preserve">Theoretical Knowledge</w:t>
      </w:r>
      <w:bookmarkEnd w:id="71"/>
    </w:p>
    <w:p>
      <w:pPr>
        <w:pStyle w:val="FirstParagraph"/>
      </w:pPr>
      <w:r>
        <w:t xml:space="preserve">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
        </w:rPr>
        <w:t xml:space="preserve">What should I do in this kind of situation?</w:t>
      </w:r>
      <w:r>
        <w:t xml:space="preserve"> </w:t>
      </w:r>
      <w:r>
        <w:t xml:space="preserve">And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115–6)</w:t>
      </w:r>
    </w:p>
    <w:p>
      <w:pPr>
        <w:pStyle w:val="FirstParagraph"/>
      </w:pPr>
      <w:r>
        <w:t xml:space="preserve">A first approximation is that the inquirer knows that</w:t>
      </w:r>
      <w:r>
        <w:t xml:space="preserve"> </w:t>
      </w:r>
      <m:oMath>
        <m:r>
          <m:t>p</m:t>
        </m:r>
      </m:oMath>
      <w:r>
        <w:t xml:space="preserve"> </w:t>
      </w:r>
      <w:r>
        <w:t xml:space="preserve">only if they can properly use</w:t>
      </w:r>
      <w:r>
        <w:t xml:space="preserve"> </w:t>
      </w:r>
      <m:oMath>
        <m:r>
          <m:t>p</m:t>
        </m:r>
      </m:oMath>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m:oMath>
        <m:r>
          <m:t>p</m:t>
        </m:r>
      </m:oMath>
      <w:r>
        <w:t xml:space="preserve"> </w:t>
      </w:r>
      <w:r>
        <w:t xml:space="preserve">as a step in this reasoning. This way of putting things connects Hieronymi’s view of reasons to the idea present in both</w:t>
      </w:r>
      <w:r>
        <w:t xml:space="preserve"> </w:t>
      </w:r>
      <w:r>
        <w:t xml:space="preserve">Hawthorne and Stanley (2008)</w:t>
      </w:r>
      <w:r>
        <w:t xml:space="preserve"> </w:t>
      </w:r>
      <w:r>
        <w:t xml:space="preserve">and</w:t>
      </w:r>
      <w:r>
        <w:t xml:space="preserve"> </w:t>
      </w:r>
      <w:r>
        <w:t xml:space="preserve">Fantl and McGrath (2009)</w:t>
      </w:r>
      <w:r>
        <w:t xml:space="preserve"> </w:t>
      </w:r>
      <w:r>
        <w:t xml:space="preserve">that things known are reasons. And while I’m going to spend the rest of this section quibbling about whether this is quite right, it’s an incredibly important first step.</w:t>
      </w:r>
    </w:p>
    <w:p>
      <w:pPr>
        <w:pStyle w:val="BodyText"/>
      </w:pPr>
      <w:r>
        <w:t xml:space="preserve">It’s enough to get us a fairly strong, but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as far as I can tell, question that the book says that the battle was in 1415, or that there was a Battle of Agincourt, or that it is a fairly widely written about (but also fairly widely mythologised) 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be taken for granted.</w:t>
      </w:r>
    </w:p>
    <w:p>
      <w:pPr>
        <w:pStyle w:val="BodyText"/>
      </w:pPr>
      <w:r>
        <w:t xml:space="preserve">There is an interesting analogy here with the rules of evidence in criminal trials. Whether some facts can be admitted at a trial depends in part on what the trial is. For example, some jurisidictions allow evidence obtained in a search that illegally violated X’s rights to be used in a trial of Y, though it could not be used when X was on trial. The picture I have of knowledge is similar; what one knows is what one can use, and what one can use changes depending on the question under discussion.</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 The main alternative that I’ll consider is that reasoning with what one knows provides immunity from all criticism except for some criticisms on a specified list. (The list might include items like, the starting points are irrelevant to the inquiry.) I’ll talk a bit about how the list might be constructed, but ultimately argue that we’re a long way from being able to give a full specification for what’s on the list.</w:t>
      </w:r>
    </w:p>
    <w:p>
      <w:pPr>
        <w:pStyle w:val="BodyText"/>
      </w:pPr>
      <w:r>
        <w:t xml:space="preserve">The justification for the immunity claim is quite straightforward. It’s incoherent to say of someone that they know that</w:t>
      </w:r>
      <w:r>
        <w:t xml:space="preserve"> </w:t>
      </w:r>
      <m:oMath>
        <m:r>
          <m:t>p</m:t>
        </m:r>
      </m:oMath>
      <w:r>
        <w:t xml:space="preserve">, but they shouldn’t have used</w:t>
      </w:r>
      <w:r>
        <w:t xml:space="preserve"> </w:t>
      </w:r>
      <m:oMath>
        <m:r>
          <m:t>p</m:t>
        </m:r>
      </m:oMath>
      <w:r>
        <w:t xml:space="preserve"> </w:t>
      </w:r>
      <w:r>
        <w:t xml:space="preserve">in reasoning because it might be false. That’s Moore-paradoxical, if not outright contradictory. And if it is incoherent to say</w:t>
      </w:r>
      <w:r>
        <w:t xml:space="preserve"> </w:t>
      </w:r>
      <w:r>
        <w:rPr>
          <w:i/>
        </w:rPr>
        <w:t xml:space="preserve">A, and X shouldn’t have done B because C</w:t>
      </w:r>
      <w:r>
        <w:t xml:space="preserve">, then</w:t>
      </w:r>
      <w:r>
        <w:t xml:space="preserve"> </w:t>
      </w:r>
      <w:r>
        <w:rPr>
          <w:i/>
        </w:rPr>
        <w:t xml:space="preserve">A</w:t>
      </w:r>
      <w:r>
        <w:t xml:space="preserve"> </w:t>
      </w:r>
      <w:r>
        <w:t xml:space="preserve">is a defence to the criticism of</w:t>
      </w:r>
      <w:r>
        <w:t xml:space="preserve"> </w:t>
      </w:r>
      <w:r>
        <w:rPr>
          <w:i/>
        </w:rPr>
        <w:t xml:space="preserve">X</w:t>
      </w:r>
      <w:r>
        <w:t xml:space="preserve"> </w:t>
      </w:r>
      <w:r>
        <w:t xml:space="preserve">that she shouldn’t have done</w:t>
      </w:r>
      <w:r>
        <w:t xml:space="preserve"> </w:t>
      </w:r>
      <w:r>
        <w:rPr>
          <w:i/>
        </w:rPr>
        <w:t xml:space="preserve">B</w:t>
      </w:r>
      <w:r>
        <w:t xml:space="preserve"> </w:t>
      </w:r>
      <w:r>
        <w:t xml:space="preserve">because</w:t>
      </w:r>
      <w:r>
        <w:t xml:space="preserve"> </w:t>
      </w:r>
      <w:r>
        <w:rPr>
          <w:i/>
        </w:rPr>
        <w:t xml:space="preserve">C</w:t>
      </w:r>
      <w:r>
        <w:t xml:space="preserve">. So knowing that</w:t>
      </w:r>
      <w:r>
        <w:t xml:space="preserve"> </w:t>
      </w:r>
      <m:oMath>
        <m:r>
          <m:t>p</m:t>
        </m:r>
      </m:oMath>
      <w:r>
        <w:t xml:space="preserve"> </w:t>
      </w:r>
      <w:r>
        <w:t xml:space="preserve">is a defence to the criticism that one shouldn’t have used</w:t>
      </w:r>
      <w:r>
        <w:t xml:space="preserve"> </w:t>
      </w:r>
      <m:oMath>
        <m:r>
          <m:t>p</m:t>
        </m:r>
      </m:oMath>
      <w:r>
        <w:t xml:space="preserve"> </w:t>
      </w:r>
      <w:r>
        <w:t xml:space="preserve">in reasoning because it might be false.</w:t>
      </w:r>
    </w:p>
    <w:p>
      <w:pPr>
        <w:pStyle w:val="BodyText"/>
      </w:pPr>
      <w:r>
        <w:t xml:space="preserve">Can we say something stronger? Can we say that knowing that</w:t>
      </w:r>
      <w:r>
        <w:t xml:space="preserve"> </w:t>
      </w:r>
      <m:oMath>
        <m:r>
          <m:t>p</m:t>
        </m:r>
      </m:oMath>
      <w:r>
        <w:t xml:space="preserve"> </w:t>
      </w:r>
      <w:r>
        <w:t xml:space="preserve">immunises the reasoner from all criticisms? Surely not; using irrelevant facts in inquiry is a legitimate criticism, even if the facts are known. But could we say something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w:t>
      </w:r>
    </w:p>
    <w:p>
      <w:pPr>
        <w:pStyle w:val="BodyText"/>
      </w:pPr>
      <w:r>
        <w:t xml:space="preserve">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But maybe now we might suspect we’ve got enough criticisms on the table. Is there anything wrong about an inquiry where the following criteria are met?</w:t>
      </w:r>
    </w:p>
    <w:p>
      <w:pPr>
        <w:pStyle w:val="Compact"/>
        <w:numPr>
          <w:numId w:val="1030"/>
          <w:ilvl w:val="0"/>
        </w:numPr>
      </w:pPr>
      <w:r>
        <w:t xml:space="preserve">It is worthwhile to conduct the inquiry.</w:t>
      </w:r>
    </w:p>
    <w:p>
      <w:pPr>
        <w:pStyle w:val="Compact"/>
        <w:numPr>
          <w:numId w:val="1030"/>
          <w:ilvl w:val="0"/>
        </w:numPr>
      </w:pPr>
      <w:r>
        <w:t xml:space="preserve">It is sensible, and efficient enough, to choose these particular starting points.</w:t>
      </w:r>
    </w:p>
    <w:p>
      <w:pPr>
        <w:pStyle w:val="Compact"/>
        <w:numPr>
          <w:numId w:val="1030"/>
          <w:ilvl w:val="0"/>
        </w:numPr>
      </w:pPr>
      <w:r>
        <w:t xml:space="preserve">The starting points are all things that are known to be true.</w:t>
      </w:r>
    </w:p>
    <w:p>
      <w:pPr>
        <w:pStyle w:val="Compact"/>
        <w:numPr>
          <w:numId w:val="1030"/>
          <w:ilvl w:val="0"/>
        </w:numPr>
      </w:pPr>
      <w:r>
        <w:t xml:space="preserve">Every step after the starting point is supported by the steps immediately preceding it.</w:t>
      </w:r>
    </w:p>
    <w:p>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w:t>
      </w:r>
      <w:r>
        <w:t xml:space="preserve"> </w:t>
      </w:r>
      <w:r>
        <w:t xml:space="preserve">Basu and Schroeder (2019)</w:t>
      </w:r>
      <w:r>
        <w:t xml:space="preserve">. Casey is at a fancy fundraising party, where the guests and the wait staff are all wearing suits. The person next to Casey is black, and Casey reasons as follows.</w:t>
      </w:r>
    </w:p>
    <w:p>
      <w:pPr>
        <w:pStyle w:val="Compact"/>
        <w:numPr>
          <w:numId w:val="1031"/>
          <w:ilvl w:val="0"/>
        </w:numPr>
      </w:pPr>
      <w:r>
        <w:t xml:space="preserve">Almost all the black people here are on the wait staff.</w:t>
      </w:r>
    </w:p>
    <w:p>
      <w:pPr>
        <w:pStyle w:val="Compact"/>
        <w:numPr>
          <w:numId w:val="1031"/>
          <w:ilvl w:val="0"/>
        </w:numPr>
      </w:pPr>
      <w:r>
        <w:t xml:space="preserve">The person next to me is black.</w:t>
      </w:r>
    </w:p>
    <w:p>
      <w:pPr>
        <w:pStyle w:val="Compact"/>
        <w:numPr>
          <w:numId w:val="1031"/>
          <w:ilvl w:val="0"/>
        </w:numPr>
      </w:pPr>
      <w:r>
        <w:t xml:space="preserve">So, the person next to me is on the wait staff.</w:t>
      </w:r>
    </w:p>
    <w:p>
      <w:pPr>
        <w:pStyle w:val="FirstParagraph"/>
      </w:pPr>
      <w:r>
        <w:t xml:space="preserve">That’s not valid, but arguably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pPr>
        <w:pStyle w:val="BodyText"/>
      </w:pPr>
      <w:r>
        <w:t xml:space="preserve">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And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w:t>
      </w:r>
      <w:r>
        <w:t xml:space="preserve"> </w:t>
      </w:r>
      <w:r>
        <w:t xml:space="preserve">Wright (2002)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And Ada reasons as follows.</w:t>
      </w:r>
    </w:p>
    <w:p>
      <w:pPr>
        <w:pStyle w:val="Compact"/>
        <w:numPr>
          <w:numId w:val="1032"/>
          <w:ilvl w:val="0"/>
        </w:numPr>
      </w:pPr>
      <w:r>
        <w:t xml:space="preserve">The ball was kicked into the net, and no foul or violation was called.</w:t>
      </w:r>
    </w:p>
    <w:p>
      <w:pPr>
        <w:pStyle w:val="Compact"/>
        <w:numPr>
          <w:numId w:val="1032"/>
          <w:ilvl w:val="0"/>
        </w:numPr>
      </w:pPr>
      <w:r>
        <w:t xml:space="preserve">So, a goal was scored.</w:t>
      </w:r>
    </w:p>
    <w:p>
      <w:pPr>
        <w:pStyle w:val="Compact"/>
        <w:numPr>
          <w:numId w:val="1032"/>
          <w:ilvl w:val="0"/>
        </w:numPr>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And, as he also points out, it isn’t trivial to say just what it is that’s wrong. After all, 2 entails 3, and Ada knows that 2 entails 3. But it seems wrong to make just this</w:t>
      </w:r>
      <w:r>
        <w:t xml:space="preserve"> </w:t>
      </w:r>
      <w:r>
        <w:rPr>
          <w:i/>
        </w:rPr>
        <w:t xml:space="preserve">inference</w:t>
      </w:r>
      <w:r>
        <w:t xml:space="preserve">.</w:t>
      </w:r>
    </w:p>
    <w:p>
      <w:pPr>
        <w:pStyle w:val="BodyText"/>
      </w:pPr>
      <w:r>
        <w:t xml:space="preserve">Here’s one natural suggestion about what’s wrong.</w:t>
      </w:r>
      <w:r>
        <w:rPr>
          <w:rStyle w:val="FootnoteReference"/>
        </w:rPr>
        <w:footnoteReference w:id="72"/>
      </w:r>
      <w:r>
        <w:t xml:space="preserve"> </w:t>
      </w:r>
      <w:r>
        <w:t xml:space="preserve">It’s too simple to be the full story, but it’s a start. The transition Ada makes from 1 to 2 presupposes 3. And that’s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here. (Though they will be in the next chapter.) What is important is that there might be some kind of holistic constraint on reasoning. In some sense, Ada goes wrong in taking 2 for granted when she infers 3. But this doesn’t intuitively undermine her claim to know 2.</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And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start with a universal claim of immunity and look for exceptions, a better way forward is to say that knowledge provides a certain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pPr>
        <w:pStyle w:val="Compact"/>
        <w:numPr>
          <w:numId w:val="1033"/>
          <w:ilvl w:val="0"/>
        </w:numPr>
      </w:pPr>
      <w:r>
        <w:t xml:space="preserve">That’s the principle: reasoning structured by knowledge is immune to this criticism.</w:t>
      </w:r>
    </w:p>
    <w:p>
      <w:pPr>
        <w:pStyle w:val="Compact"/>
        <w:numPr>
          <w:numId w:val="1033"/>
          <w:ilvl w:val="0"/>
        </w:numPr>
      </w:pPr>
      <w:r>
        <w:t xml:space="preserve">Flag that I’ll say much more about this in chapter</w:t>
      </w:r>
      <w:r>
        <w:t xml:space="preserve"> </w:t>
      </w:r>
      <w:r>
        <w:t xml:space="preserve">5</w:t>
      </w:r>
    </w:p>
    <w:p>
      <w:pPr>
        <w:pStyle w:val="Compact"/>
        <w:numPr>
          <w:numId w:val="1033"/>
          <w:ilvl w:val="0"/>
        </w:numPr>
      </w:pPr>
      <w:r>
        <w:t xml:space="preserve">And segue into talk about closure</w:t>
      </w:r>
    </w:p>
    <w:p>
      <w:pPr>
        <w:pStyle w:val="Heading2"/>
      </w:pPr>
      <w:bookmarkStart w:id="73" w:name="knowledge-and-closure"/>
      <w:r>
        <w:t xml:space="preserve">Knowledge and Closure</w:t>
      </w:r>
      <w:bookmarkEnd w:id="73"/>
    </w:p>
    <w:p>
      <w:pPr>
        <w:pStyle w:val="FirstParagraph"/>
      </w:pPr>
      <w:r>
        <w:t xml:space="preserve">Here are two very plausible principles about knowledge, both due to John Hawthorne.</w:t>
      </w:r>
    </w:p>
    <w:p>
      <w:pPr>
        <w:pStyle w:val="DefinitionTerm"/>
      </w:pPr>
      <w:r>
        <w:t xml:space="preserve">Single Premise Closure</w:t>
      </w:r>
    </w:p>
    <w:p>
      <w:pPr>
        <w:pStyle w:val="Compact"/>
        <w:pStyle w:val="Definition"/>
      </w:pPr>
      <w:r>
        <w:t xml:space="preserve">If one knows</w:t>
      </w:r>
      <w:r>
        <w:t xml:space="preserve"> </w:t>
      </w:r>
      <m:oMath>
        <m:r>
          <m:t>p</m:t>
        </m:r>
      </m:oMath>
      <w:r>
        <w:t xml:space="preserve"> </w:t>
      </w:r>
      <w:r>
        <w:t xml:space="preserve">and competently deduces</w:t>
      </w:r>
      <w:r>
        <w:t xml:space="preserve"> </w:t>
      </w:r>
      <m:oMath>
        <m:r>
          <m:t>q</m:t>
        </m:r>
      </m:oMath>
      <w:r>
        <w:t xml:space="preserve"> </w:t>
      </w:r>
      <w:r>
        <w:t xml:space="preserve">from</w:t>
      </w:r>
      <w:r>
        <w:t xml:space="preserve"> </w:t>
      </w:r>
      <m:oMath>
        <m:r>
          <m:t>p</m:t>
        </m:r>
      </m:oMath>
      <w:r>
        <w:t xml:space="preserve">, thereby coming to believe</w:t>
      </w:r>
      <w:r>
        <w:t xml:space="preserve"> </w:t>
      </w:r>
      <m:oMath>
        <m:r>
          <m:t>q</m:t>
        </m:r>
      </m:oMath>
      <w:r>
        <w:t xml:space="preserve">, while retaining one’s knowledge that P, one comes to know that</w:t>
      </w:r>
      <w:r>
        <w:t xml:space="preserve"> </w:t>
      </w:r>
      <m:oMath>
        <m:r>
          <m:t>q</m:t>
        </m:r>
      </m:oMath>
      <w:r>
        <w:t xml:space="preserve">.</w:t>
      </w:r>
      <w:r>
        <w:t xml:space="preserve"> </w:t>
      </w:r>
      <w:r>
        <w:t xml:space="preserve">(Hawthorne 2005, 43)</w:t>
      </w:r>
    </w:p>
    <w:p>
      <w:pPr>
        <w:pStyle w:val="DefinitionTerm"/>
      </w:pPr>
      <w:r>
        <w:t xml:space="preserve">Multiple Premise Closure</w:t>
      </w:r>
    </w:p>
    <w:p>
      <w:pPr>
        <w:pStyle w:val="Compact"/>
        <w:pStyle w:val="Definition"/>
      </w:pPr>
      <w:r>
        <w:t xml:space="preserve">If one knows some premises and competently deduces</w:t>
      </w:r>
      <w:r>
        <w:t xml:space="preserve"> </w:t>
      </w:r>
      <m:oMath>
        <m:r>
          <m:t>q</m:t>
        </m:r>
      </m:oMath>
      <w:r>
        <w:t xml:space="preserve"> </w:t>
      </w:r>
      <w:r>
        <w:t xml:space="preserve">from those premises, thereby coming to believe</w:t>
      </w:r>
      <w:r>
        <w:t xml:space="preserve"> </w:t>
      </w:r>
      <m:oMath>
        <m:r>
          <m:t>q</m:t>
        </m:r>
      </m:oMath>
      <w:r>
        <w:t xml:space="preserve">, while retaining one’s knowledge of those premises throughout, one comes to know that</w:t>
      </w:r>
      <w:r>
        <w:t xml:space="preserve"> </w:t>
      </w:r>
      <m:oMath>
        <m:r>
          <m:t>q</m:t>
        </m:r>
      </m:oMath>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For reasons I’ll discuss in more depth in chapter</w:t>
      </w:r>
      <w:r>
        <w:t xml:space="preserve"> </w:t>
      </w:r>
      <w:r>
        <w:t xml:space="preserve">10</w:t>
      </w:r>
      <w:r>
        <w:t xml:space="preserve">, I think concerns about the preface paradox are over-rated. But I do think we need one more qualification than Hawthorne suggests. I will defend this modification to Hawthorne’s second principle.</w:t>
      </w:r>
    </w:p>
    <w:p>
      <w:pPr>
        <w:pStyle w:val="DefinitionTerm"/>
      </w:pPr>
      <w:r>
        <w:t xml:space="preserve">Relevant Multiple Premise Closure</w:t>
      </w:r>
    </w:p>
    <w:p>
      <w:pPr>
        <w:pStyle w:val="Compact"/>
        <w:pStyle w:val="Definition"/>
      </w:pPr>
      <w:r>
        <w:t xml:space="preserve">If one knows some premises and competently deduces</w:t>
      </w:r>
      <w:r>
        <w:t xml:space="preserve"> </w:t>
      </w:r>
      <m:oMath>
        <m:r>
          <m:t>q</m:t>
        </m:r>
      </m:oMath>
      <w:r>
        <w:t xml:space="preserve"> </w:t>
      </w:r>
      <w:r>
        <w:t xml:space="preserve">from those premises, thereby coming to believe</w:t>
      </w:r>
      <w:r>
        <w:t xml:space="preserve"> </w:t>
      </w:r>
      <m:oMath>
        <m:r>
          <m:t>q</m:t>
        </m:r>
      </m:oMath>
      <w:r>
        <w:t xml:space="preserve">, while retaining one’s knowledge of those premises throughout, and for each conjunction formed from the premises, one has an interest in the question of whether that conjunction is true, one comes to know that</w:t>
      </w:r>
      <w:r>
        <w:t xml:space="preserve"> </w:t>
      </w:r>
      <m:oMath>
        <m:r>
          <m:t>q</m:t>
        </m:r>
      </m:oMath>
      <w:r>
        <w:t xml:space="preserve">.</w:t>
      </w:r>
    </w:p>
    <w:p>
      <w:pPr>
        <w:pStyle w:val="Heading3"/>
      </w:pPr>
      <w:bookmarkStart w:id="74" w:name="andelim"/>
      <w:r>
        <w:t xml:space="preserve">Single Premise Closure</w:t>
      </w:r>
      <w:bookmarkEnd w:id="74"/>
    </w:p>
    <w:p>
      <w:pPr>
        <w:pStyle w:val="FirstParagraph"/>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as I have done does not introduce new violations of the closure conditions.</w:t>
      </w:r>
    </w:p>
    <w:p>
      <w:pPr>
        <w:pStyle w:val="BodyText"/>
      </w:pPr>
      <w:r>
        <w:t xml:space="preserve">But it turns out that even showing this is not completely trivial. Imagine yet another version of the red blue game.</w:t>
      </w:r>
      <w:r>
        <w:rPr>
          <w:rStyle w:val="FootnoteReference"/>
        </w:rPr>
        <w:footnoteReference w:id="75"/>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And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pStyle w:val="Compact"/>
        <w:numPr>
          <w:numId w:val="1034"/>
          <w:ilvl w:val="0"/>
        </w:numPr>
      </w:pPr>
      <w:r>
        <w:t xml:space="preserve">Unconditionally, the player is indifferent between playing red-true and playing blue-true.</w:t>
      </w:r>
    </w:p>
    <w:p>
      <w:pPr>
        <w:pStyle w:val="Compact"/>
        <w:numPr>
          <w:numId w:val="1034"/>
          <w:ilvl w:val="0"/>
        </w:numPr>
      </w:pPr>
      <w:r>
        <w:t xml:space="preserve">Conditional on</w:t>
      </w:r>
      <w:r>
        <w:t xml:space="preserve"> </w:t>
      </w:r>
      <m:oMath>
        <m:r>
          <m:t>A</m:t>
        </m:r>
      </m:oMath>
      <w:r>
        <w:t xml:space="preserve">, the player prefers red-true to blue-true, because red-true will certainly return $50 while blue-true is not completely certain to win the money.</w:t>
      </w:r>
    </w:p>
    <w:p>
      <w:pPr>
        <w:pStyle w:val="Compact"/>
        <w:numPr>
          <w:numId w:val="1034"/>
          <w:ilvl w:val="0"/>
        </w:numPr>
      </w:pPr>
      <w:r>
        <w:t xml:space="preserve">Conditional on</w:t>
      </w:r>
      <w:r>
        <w:t xml:space="preserve"> </w:t>
      </w:r>
      <m:oMath>
        <m:r>
          <m:t>B</m:t>
        </m:r>
      </m:oMath>
      <w:r>
        <w:t xml:space="preserve">, the player prefers blue-true to red-true, because blue-true will certainly return $50 while red-true is not completely certain to win the money.</w:t>
      </w:r>
    </w:p>
    <w:p>
      <w:pPr>
        <w:pStyle w:val="Compact"/>
        <w:numPr>
          <w:numId w:val="1034"/>
          <w:ilvl w:val="0"/>
        </w:numPr>
      </w:pPr>
      <w:r>
        <w:t xml:space="preserve">Conditional on</w:t>
      </w:r>
      <w:r>
        <w:t xml:space="preserve"> </w:t>
      </w:r>
      <m:oMath>
        <m:r>
          <m:t>A</m:t>
        </m:r>
        <m:r>
          <m:t>∧</m:t>
        </m:r>
        <m:r>
          <m:t>B</m:t>
        </m:r>
      </m:oMath>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m:oMath>
        <m:r>
          <m:t>A</m:t>
        </m:r>
      </m:oMath>
      <w:r>
        <w:t xml:space="preserve"> </w:t>
      </w:r>
      <w:r>
        <w:t xml:space="preserve">or</w:t>
      </w:r>
      <w:r>
        <w:t xml:space="preserve"> </w:t>
      </w:r>
      <m:oMath>
        <m:r>
          <m:t>B</m:t>
        </m:r>
      </m:oMath>
      <w:r>
        <w:t xml:space="preserve">. After all, conditionalising on either one of them changes her answer to a relevant question. The question being,</w:t>
      </w:r>
      <w:r>
        <w:t xml:space="preserve"> </w:t>
      </w:r>
      <w:r>
        <w:rPr>
          <w:i/>
        </w:rPr>
        <w:t xml:space="preserve">Which option maximises my expected returns?</w:t>
      </w:r>
      <w:r>
        <w:t xml:space="preserve">, where this is understood as a mention-all question.</w:t>
      </w:r>
    </w:p>
    <w:p>
      <w:pPr>
        <w:pStyle w:val="BodyText"/>
      </w:pPr>
      <w:r>
        <w:t xml:space="preserve">But look what happens at point 4. Conditionalising on</w:t>
      </w:r>
      <w:r>
        <w:t xml:space="preserve"> </w:t>
      </w:r>
      <m:oMath>
        <m:r>
          <m:t>A</m:t>
        </m:r>
        <m:r>
          <m:t>∧</m:t>
        </m:r>
        <m:r>
          <m:t>B</m:t>
        </m:r>
      </m:oMath>
      <w:r>
        <w:t xml:space="preserve"> </w:t>
      </w:r>
      <w:r>
        <w:t xml:space="preserve">does not change the answer to that question. So, assuming there is no other reason that the player does not know</w:t>
      </w:r>
      <w:r>
        <w:t xml:space="preserve"> </w:t>
      </w:r>
      <m:oMath>
        <m:r>
          <m:t>A</m:t>
        </m:r>
        <m:r>
          <m:t>∧</m:t>
        </m:r>
        <m:r>
          <m:t>B</m:t>
        </m:r>
      </m:oMath>
      <w:r>
        <w:t xml:space="preserve">, arguably she does know</w:t>
      </w:r>
      <w:r>
        <w:t xml:space="preserve"> </w:t>
      </w:r>
      <m:oMath>
        <m:r>
          <m:t>A</m:t>
        </m:r>
        <m:r>
          <m:t>∧</m:t>
        </m:r>
        <m:r>
          <m:t>B</m:t>
        </m:r>
      </m:oMath>
      <w:r>
        <w:t xml:space="preserve">. And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
        </w:rPr>
        <w:t xml:space="preserve">If p, Q?</w:t>
      </w:r>
      <w:r>
        <w:t xml:space="preserve"> </w:t>
      </w:r>
      <w:r>
        <w:t xml:space="preserve">if they are interested, in the ordinary sense, in both the true-false question</w:t>
      </w:r>
      <w:r>
        <w:t xml:space="preserve"> </w:t>
      </w:r>
      <w:r>
        <w:rPr>
          <w:i/>
        </w:rPr>
        <w:t xml:space="preserve">p?</w:t>
      </w:r>
      <w:r>
        <w:t xml:space="preserve"> </w:t>
      </w:r>
      <w:r>
        <w:t xml:space="preserve">and they are interested in the question</w:t>
      </w:r>
      <w:r>
        <w:t xml:space="preserve"> </w:t>
      </w:r>
      <w:r>
        <w:rPr>
          <w:i/>
        </w:rPr>
        <w:t xml:space="preserve">Q?</w:t>
      </w:r>
      <w:r>
        <w:t xml:space="preserve">. And if conditionalising on a proposition changes (or should change) their answer to any question they are interested in in this technical sense, then they don’t know that proposition. This solves the problem because conditionalising on</w:t>
      </w:r>
      <w:r>
        <w:t xml:space="preserve"> </w:t>
      </w:r>
      <m:oMath>
        <m:r>
          <m:t>A</m:t>
        </m:r>
        <m:r>
          <m:t>∧</m:t>
        </m:r>
        <m:r>
          <m:t>B</m:t>
        </m:r>
      </m:oMath>
      <w:r>
        <w:t xml:space="preserve"> </w:t>
      </w:r>
      <w:r>
        <w:t xml:space="preserve">does change their answer to the question</w:t>
      </w:r>
      <w:r>
        <w:t xml:space="preserve"> </w:t>
      </w:r>
      <w:r>
        <w:rPr>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But this is not an entirely satisfactory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But it is not clear why we should look for these indirect approaches, rather than just looking at what is going on in the player’s mind.</w:t>
      </w:r>
      <w:r>
        <w:rPr>
          <w:rStyle w:val="FootnoteReference"/>
        </w:rPr>
        <w:footnoteReference w:id="76"/>
      </w:r>
    </w:p>
    <w:p>
      <w:pPr>
        <w:pStyle w:val="BodyText"/>
      </w:pPr>
      <w:r>
        <w:t xml:space="preserve">So let’s look again at the two questions that are relevant. And this time, don’t think about what answer the player gives, but about how they get to that answer.</w:t>
      </w:r>
    </w:p>
    <w:p>
      <w:pPr>
        <w:pStyle w:val="Compact"/>
        <w:numPr>
          <w:numId w:val="1035"/>
          <w:ilvl w:val="0"/>
        </w:numPr>
      </w:pPr>
      <w:r>
        <w:t xml:space="preserve">Which option maximises expected returns?</w:t>
      </w:r>
    </w:p>
    <w:p>
      <w:pPr>
        <w:pStyle w:val="Compact"/>
        <w:numPr>
          <w:numId w:val="1035"/>
          <w:ilvl w:val="0"/>
        </w:numPr>
      </w:pPr>
      <w:r>
        <w:t xml:space="preserve">If</w:t>
      </w:r>
      <w:r>
        <w:t xml:space="preserve"> </w:t>
      </w:r>
      <m:oMath>
        <m:r>
          <m:t>A</m:t>
        </m:r>
        <m:r>
          <m:t>∧</m:t>
        </m:r>
        <m:r>
          <m:t>B</m:t>
        </m:r>
      </m:oMath>
      <w:r>
        <w:t xml:space="preserve">, 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m:oMath>
        <m:r>
          <m:t>A</m:t>
        </m:r>
      </m:oMath>
      <w:r>
        <w:t xml:space="preserve"> </w:t>
      </w:r>
      <w:r>
        <w:t xml:space="preserve">as for</w:t>
      </w:r>
      <w:r>
        <w:t xml:space="preserve"> </w:t>
      </w:r>
      <m:oMath>
        <m:r>
          <m:t>B</m:t>
        </m:r>
      </m:oMath>
      <w:r>
        <w:t xml:space="preserve">. That is why each option is equally good by her lights. The equality of evidence really matters. If she had read that</w:t>
      </w:r>
      <w:r>
        <w:t xml:space="preserve"> </w:t>
      </w:r>
      <m:oMath>
        <m:r>
          <m:t>A</m:t>
        </m:r>
      </m:oMath>
      <w:r>
        <w:t xml:space="preserve"> </w:t>
      </w:r>
      <w:r>
        <w:t xml:space="preserve">in three books, but only one of those books added that</w:t>
      </w:r>
      <w:r>
        <w:t xml:space="preserve"> </w:t>
      </w:r>
      <m:oMath>
        <m:r>
          <m:t>B</m:t>
        </m:r>
      </m:oMath>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m:oMath>
        <m:r>
          <m:t>A</m:t>
        </m:r>
        <m:r>
          <m:t>∧</m:t>
        </m:r>
        <m:r>
          <m:t>B</m:t>
        </m:r>
      </m:oMath>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m:oMath>
        <m:r>
          <m:t>A</m:t>
        </m:r>
      </m:oMath>
      <w:r>
        <w:t xml:space="preserve"> </w:t>
      </w:r>
      <w:r>
        <w:t xml:space="preserve">and</w:t>
      </w:r>
      <w:r>
        <w:t xml:space="preserve"> </w:t>
      </w:r>
      <m:oMath>
        <m:r>
          <m:t>B</m:t>
        </m:r>
      </m:oMath>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m:oMath>
        <m:r>
          <m:t>A</m:t>
        </m:r>
        <m:r>
          <m:t>∧</m:t>
        </m:r>
        <m:r>
          <m:t>B</m:t>
        </m:r>
      </m:oMath>
      <w:r>
        <w:t xml:space="preserve">, 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 chapter</w:t>
      </w:r>
      <w:r>
        <w:t xml:space="preserve"> </w:t>
      </w:r>
      <w:r>
        <w:t xml:space="preserve">7</w:t>
      </w:r>
      <w:r>
        <w:t xml:space="preserve">.)</w:t>
      </w:r>
    </w:p>
    <w:p>
      <w:pPr>
        <w:pStyle w:val="BodyText"/>
      </w:pPr>
      <w:r>
        <w:t xml:space="preserve">The way she should answer 6 is to take</w:t>
      </w:r>
      <w:r>
        <w:t xml:space="preserve"> </w:t>
      </w:r>
      <m:oMath>
        <m:r>
          <m:t>A</m:t>
        </m:r>
        <m:r>
          <m:t>∧</m:t>
        </m:r>
        <m:r>
          <m:t>B</m:t>
        </m:r>
      </m:oMath>
      <w:r>
        <w:t xml:space="preserve"> </w:t>
      </w:r>
      <w:r>
        <w:t xml:space="preserve">as given. And hence she will take either option, red-true or blue-true, as being equivalent to just taking $50. And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m:oMath>
        <m:r>
          <m:t>A</m:t>
        </m:r>
      </m:oMath>
      <w:r>
        <w:t xml:space="preserve"> </w:t>
      </w:r>
      <w:r>
        <w:t xml:space="preserve">or</w:t>
      </w:r>
      <w:r>
        <w:t xml:space="preserve"> </w:t>
      </w:r>
      <m:oMath>
        <m:r>
          <m:t>B</m:t>
        </m:r>
      </m:oMath>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And that is the totally general case. Assume that someone has competently deduced</w:t>
      </w:r>
      <w:r>
        <w:t xml:space="preserve"> </w:t>
      </w:r>
      <m:oMath>
        <m:r>
          <m:t>Y</m:t>
        </m:r>
      </m:oMath>
      <w:r>
        <w:t xml:space="preserve"> </w:t>
      </w:r>
      <w:r>
        <w:t xml:space="preserve">from</w:t>
      </w:r>
      <w:r>
        <w:t xml:space="preserve"> </w:t>
      </w:r>
      <m:oMath>
        <m:r>
          <m:t>X</m:t>
        </m:r>
      </m:oMath>
      <w:r>
        <w:t xml:space="preserve">, and they know</w:t>
      </w:r>
      <w:r>
        <w:t xml:space="preserve"> </w:t>
      </w:r>
      <m:oMath>
        <m:r>
          <m:t>X</m:t>
        </m:r>
      </m:oMath>
      <w:r>
        <w:t xml:space="preserve">. So they are entitled to answer the questions</w:t>
      </w:r>
      <w:r>
        <w:t xml:space="preserve"> </w:t>
      </w:r>
      <w:r>
        <w:rPr>
          <w:i/>
        </w:rPr>
        <w:t xml:space="preserve">Q?</w:t>
      </w:r>
      <w:r>
        <w:t xml:space="preserve"> </w:t>
      </w:r>
      <w:r>
        <w:t xml:space="preserve">and</w:t>
      </w:r>
      <w:r>
        <w:t xml:space="preserve"> </w:t>
      </w:r>
      <w:r>
        <w:rPr>
          <w:i/>
        </w:rPr>
        <w:t xml:space="preserve">If X, Q?</w:t>
      </w:r>
      <w:r>
        <w:t xml:space="preserve"> </w:t>
      </w:r>
      <w:r>
        <w:t xml:space="preserve">by the same method. Since the method for the latter takes</w:t>
      </w:r>
      <w:r>
        <w:t xml:space="preserve"> </w:t>
      </w:r>
      <w:r>
        <w:rPr>
          <w:i/>
        </w:rPr>
        <w:t xml:space="preserve">X</w:t>
      </w:r>
      <w:r>
        <w:t xml:space="preserve"> </w:t>
      </w:r>
      <w:r>
        <w:t xml:space="preserve">as given, so can the method for the former. So they can answer</w:t>
      </w:r>
      <w:r>
        <w:t xml:space="preserve"> </w:t>
      </w:r>
      <w:r>
        <w:rPr>
          <w:i/>
        </w:rPr>
        <w:t xml:space="preserve">Q?</w:t>
      </w:r>
      <w:r>
        <w:t xml:space="preserve"> </w:t>
      </w:r>
      <w:r>
        <w:t xml:space="preserve">taking</w:t>
      </w:r>
      <w:r>
        <w:t xml:space="preserve"> </w:t>
      </w:r>
      <w:r>
        <w:rPr>
          <w:i/>
        </w:rPr>
        <w:t xml:space="preserve">X</w:t>
      </w:r>
      <w:r>
        <w:t xml:space="preserve"> </w:t>
      </w:r>
      <w:r>
        <w:t xml:space="preserve">as given. What one can appropriately take as given is closed under competent deduction? (Why? Because in the answer to</w:t>
      </w:r>
      <w:r>
        <w:t xml:space="preserve"> </w:t>
      </w:r>
      <w:r>
        <w:rPr>
          <w:i/>
        </w:rPr>
        <w:t xml:space="preserve">Q?</w:t>
      </w:r>
      <w:r>
        <w:t xml:space="preserve"> </w:t>
      </w:r>
      <w:r>
        <w:t xml:space="preserve">that starts with</w:t>
      </w:r>
      <w:r>
        <w:t xml:space="preserve"> </w:t>
      </w:r>
      <w:r>
        <w:rPr>
          <w:i/>
        </w:rPr>
        <w:t xml:space="preserve">X</w:t>
      </w:r>
      <w:r>
        <w:t xml:space="preserve">, you can just go on to derive</w:t>
      </w:r>
      <w:r>
        <w:t xml:space="preserve"> </w:t>
      </w:r>
      <w:r>
        <w:rPr>
          <w:i/>
        </w:rPr>
        <w:t xml:space="preserve">Y</w:t>
      </w:r>
      <w:r>
        <w:t xml:space="preserve">, and then see that it is also a way to answer</w:t>
      </w:r>
      <w:r>
        <w:t xml:space="preserve"> </w:t>
      </w:r>
      <w:r>
        <w:rPr>
          <w:i/>
        </w:rPr>
        <w:t xml:space="preserve">If Y, Q?</w:t>
      </w:r>
      <w:r>
        <w:t xml:space="preserve">.) So they can answer</w:t>
      </w:r>
      <w:r>
        <w:t xml:space="preserve"> </w:t>
      </w:r>
      <w:r>
        <w:rPr>
          <w:i/>
        </w:rPr>
        <w:t xml:space="preserve">Q?</w:t>
      </w:r>
      <w:r>
        <w:t xml:space="preserve"> </w:t>
      </w:r>
      <w:r>
        <w:t xml:space="preserve">taking</w:t>
      </w:r>
      <w:r>
        <w:t xml:space="preserve"> </w:t>
      </w:r>
      <w:r>
        <w:rPr>
          <w:i/>
        </w:rPr>
        <w:t xml:space="preserve">Y</w:t>
      </w:r>
      <w:r>
        <w:t xml:space="preserve"> </w:t>
      </w:r>
      <w:r>
        <w:t xml:space="preserve">as given. So they can answer</w:t>
      </w:r>
      <w:r>
        <w:t xml:space="preserve"> </w:t>
      </w:r>
      <w:r>
        <w:rPr>
          <w:i/>
        </w:rPr>
        <w:t xml:space="preserve">Q?</w:t>
      </w:r>
      <w:r>
        <w:t xml:space="preserve"> </w:t>
      </w:r>
      <w:r>
        <w:t xml:space="preserve">in the same way they answer</w:t>
      </w:r>
      <w:r>
        <w:t xml:space="preserve"> </w:t>
      </w:r>
      <w:r>
        <w:rPr>
          <w:i/>
        </w:rPr>
        <w:t xml:space="preserve">If Y, Q?</w:t>
      </w:r>
      <w:r>
        <w:t xml:space="preserve">.</w:t>
      </w:r>
    </w:p>
    <w:p>
      <w:pPr>
        <w:pStyle w:val="BodyText"/>
      </w:pPr>
      <w:r>
        <w:t xml:space="preserve">So assuming there is no other reason to deny</w:t>
      </w:r>
      <w:r>
        <w:t xml:space="preserve"> </w:t>
      </w:r>
      <w:r>
        <w:rPr>
          <w:b/>
        </w:rPr>
        <w:t xml:space="preserve">Single Premise Closure</w:t>
      </w:r>
      <w:r>
        <w:t xml:space="preserve">, adding a clause about how one may answer questions does not give us a new reason to deny it.</w:t>
      </w:r>
    </w:p>
    <w:p>
      <w:pPr>
        <w:pStyle w:val="Heading3"/>
      </w:pPr>
      <w:bookmarkStart w:id="77" w:name="andintro"/>
      <w:r>
        <w:t xml:space="preserve">Multiple Premise Closure</w:t>
      </w:r>
      <w:bookmarkEnd w:id="77"/>
    </w:p>
    <w:p>
      <w:pPr>
        <w:pStyle w:val="Heading2"/>
      </w:pPr>
      <w:bookmarkStart w:id="78" w:name="leftovers"/>
      <w:r>
        <w:t xml:space="preserve">Leftovers</w:t>
      </w:r>
      <w:bookmarkEnd w:id="78"/>
    </w:p>
    <w:p>
      <w:pPr>
        <w:pStyle w:val="Compact"/>
        <w:numPr>
          <w:numId w:val="1036"/>
          <w:ilvl w:val="0"/>
        </w:numPr>
      </w:pPr>
      <w:r>
        <w:t xml:space="preserve">Modals (I don’t remember what I had in mind here, though maybe it is the stuff about marbles from GBC)</w:t>
      </w:r>
    </w:p>
    <w:p>
      <w:pPr>
        <w:pStyle w:val="Compact"/>
        <w:numPr>
          <w:numId w:val="1036"/>
          <w:ilvl w:val="0"/>
        </w:numPr>
      </w:pPr>
      <w:r>
        <w:t xml:space="preserve">Miners and doctors (I don’t remember what I had in mind here, though maybe it is just 2.2 from KBI, and that goes to objections)</w:t>
      </w:r>
    </w:p>
    <w:p>
      <w:pPr>
        <w:pStyle w:val="Heading1"/>
      </w:pPr>
      <w:bookmarkStart w:id="79" w:name="evidence"/>
      <w:r>
        <w:t xml:space="preserve">Evidence</w:t>
      </w:r>
      <w:bookmarkEnd w:id="79"/>
    </w:p>
    <w:p>
      <w:pPr>
        <w:pStyle w:val="Heading2"/>
      </w:pPr>
      <w:bookmarkStart w:id="80" w:name="evpuzzle"/>
      <w:r>
        <w:t xml:space="preserve">A Puzzle About Evidence</w:t>
      </w:r>
      <w:bookmarkEnd w:id="80"/>
    </w:p>
    <w:p>
      <w:pPr>
        <w:pStyle w:val="FirstParagraph"/>
      </w:pPr>
      <w:r>
        <w:t xml:space="preserve">Think back to the red-blue game at the start of the book.</w:t>
      </w:r>
      <w:r>
        <w:rPr>
          <w:rStyle w:val="FootnoteReference"/>
        </w:rPr>
        <w:footnoteReference w:id="81"/>
      </w:r>
      <w:r>
        <w:t xml:space="preserve"> </w:t>
      </w:r>
      <w:r>
        <w:t xml:space="preserve">But now consider a version of the game where:</w:t>
      </w:r>
    </w:p>
    <w:p>
      <w:pPr>
        <w:pStyle w:val="Compact"/>
        <w:numPr>
          <w:numId w:val="1037"/>
          <w:ilvl w:val="0"/>
        </w:numPr>
      </w:pPr>
      <w:r>
        <w:t xml:space="preserve">The red sentence is that two plus two equals four.</w:t>
      </w:r>
    </w:p>
    <w:p>
      <w:pPr>
        <w:pStyle w:val="Compact"/>
        <w:numPr>
          <w:numId w:val="1037"/>
          <w:ilvl w:val="0"/>
        </w:numPr>
      </w:pPr>
      <w:r>
        <w:t xml:space="preserve">The blue sentence is something that, if known, would be part of the</w:t>
      </w:r>
      <w:r>
        <w:t xml:space="preserve"> </w:t>
      </w:r>
      <w:r>
        <w:t xml:space="preserve">agent’s evidence.</w:t>
      </w:r>
    </w:p>
    <w:p>
      <w:pPr>
        <w:pStyle w:val="FirstParagraph"/>
      </w:pPr>
      <w:r>
        <w:t xml:space="preserve">I’m going to argue that there are cases where the only rational play is Red-True, but the blue sentence is something we want to say that, ordinarily, the subject knows. And I’ll argue that this is a problem for the theory I have described so far. It is not a problem that shows that anything I’ve said so far is untrue. But it does suggest that what I’ve said so far is incomplete, and in a key respect unexplanatory.</w:t>
      </w:r>
    </w:p>
    <w:p>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w:t>
      </w:r>
      <w:r>
        <w:t xml:space="preserve"> </w:t>
      </w:r>
      <m:oMath>
        <m:r>
          <m:t>p</m:t>
        </m:r>
      </m:oMath>
      <w:r>
        <w:t xml:space="preserve"> </w:t>
      </w:r>
      <w:r>
        <w:t xml:space="preserve">when the situation changes in such a way that one is no longer entitled to take</w:t>
      </w:r>
      <w:r>
        <w:t xml:space="preserve"> </w:t>
      </w:r>
      <m:oMath>
        <m:r>
          <m:t>p</m:t>
        </m:r>
      </m:oMath>
      <w:r>
        <w:t xml:space="preserve"> </w:t>
      </w:r>
      <w:r>
        <w:t xml:space="preserve">as given in deliberation. But what does it mean to say that one is entitled to take something as given? I haven’t given anything like a full theory of this, but the suggestion has been to interpret this on broadly evidentialist lines. In general, one is not entitled to take</w:t>
      </w:r>
      <w:r>
        <w:t xml:space="preserve"> </w:t>
      </w:r>
      <m:oMath>
        <m:r>
          <m:t>p</m:t>
        </m:r>
      </m:oMath>
      <w:r>
        <w:t xml:space="preserve"> </w:t>
      </w:r>
      <w:r>
        <w:t xml:space="preserve">as given if the optimal choice, given one’s evidence, is different unconditionally to what it is conditional on</w:t>
      </w:r>
      <w:r>
        <w:t xml:space="preserve"> </w:t>
      </w:r>
      <m:oMath>
        <m:r>
          <m:t>p</m:t>
        </m:r>
      </m:oMath>
      <w:r>
        <w:t xml:space="preserve">.</w:t>
      </w:r>
    </w:p>
    <w:p>
      <w:pPr>
        <w:pStyle w:val="BodyText"/>
      </w:pPr>
      <w:r>
        <w:t xml:space="preserve">But that story doesn’t explain when practical considerations might affect what evidence one has. Indeed, it can’t explain anything about evidence, since it takes evidence as a given. So if the arguments for the interest-relativity of knowledge can be repurposed to show that evidence too is interest-relative, we have a problem. Since I think they can be repurposed in just this way, there is a problem. The aim of this chapter is to set out just what the problem is, and to suggest a solution to it. I’ll start by arguing that evidence is interest-relative, then come back to what the problem is, and how I’ll aim to solve it.</w:t>
      </w:r>
    </w:p>
    <w:p>
      <w:pPr>
        <w:pStyle w:val="BodyText"/>
      </w:pPr>
      <w:r>
        <w:t xml:space="preserve">The main example I’ll work through is the example of Parveen from subsection</w:t>
      </w:r>
      <w:r>
        <w:t xml:space="preserve"> </w:t>
      </w:r>
      <w:r>
        <w:t xml:space="preserve">2.3.4</w:t>
      </w:r>
      <w:r>
        <w:t xml:space="preserve">.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pStyle w:val="Compact"/>
        <w:numPr>
          <w:numId w:val="1038"/>
          <w:ilvl w:val="0"/>
        </w:numPr>
      </w:pPr>
      <w:r>
        <w:t xml:space="preserve">The red sentence is</w:t>
      </w:r>
      <w:r>
        <w:t xml:space="preserve"> </w:t>
      </w:r>
      <w:r>
        <w:rPr>
          <w:i/>
        </w:rPr>
        <w:t xml:space="preserve">Two plus two equals four</w:t>
      </w:r>
      <w:r>
        <w:t xml:space="preserve">.</w:t>
      </w:r>
    </w:p>
    <w:p>
      <w:pPr>
        <w:pStyle w:val="Compact"/>
        <w:numPr>
          <w:numId w:val="1038"/>
          <w:ilvl w:val="0"/>
        </w:numPr>
      </w:pPr>
      <w:r>
        <w:t xml:space="preserve">The blue sentence is</w:t>
      </w:r>
      <w:r>
        <w:t xml:space="preserve"> </w:t>
      </w:r>
      <w:r>
        <w:rPr>
          <w:i/>
        </w:rPr>
        <w:t xml:space="preserve">Rahul is in this restaurant</w:t>
      </w:r>
      <w:r>
        <w:t xml:space="preserve">.</w:t>
      </w:r>
    </w:p>
    <w:p>
      <w:pPr>
        <w:pStyle w:val="FirstParagraph"/>
      </w:pPr>
      <w:r>
        <w:t xml:space="preserve">And the intuitions that raise problems for my view are:</w:t>
      </w:r>
    </w:p>
    <w:p>
      <w:pPr>
        <w:pStyle w:val="Compact"/>
        <w:numPr>
          <w:numId w:val="1039"/>
          <w:ilvl w:val="0"/>
        </w:numPr>
      </w:pPr>
      <w:r>
        <w:t xml:space="preserve">The unique rational play for Parveen is Red-True; and</w:t>
      </w:r>
    </w:p>
    <w:p>
      <w:pPr>
        <w:pStyle w:val="Compact"/>
        <w:numPr>
          <w:numId w:val="1039"/>
          <w:ilvl w:val="0"/>
        </w:numPr>
      </w:pPr>
      <w:r>
        <w:t xml:space="preserve">If evidence is interest-invariant, then the evidential probability that Rahul is in the restaurant is the same as the evidential probability that two plus two is four.</w:t>
      </w:r>
    </w:p>
    <w:p>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models are incomplete. On the other hand, it would be odd to have the model’s explanatory ambitions stop somewhere between Anisa’s case and Parveen’s. That’s the kind of explanatory failure that makes one wonder whether you’ve got the original cases right.</w:t>
      </w:r>
    </w:p>
    <w:p>
      <w:pPr>
        <w:pStyle w:val="BodyText"/>
      </w:pPr>
      <w:r>
        <w:t xml:space="preserve">There are two ways out of this problem that I don’t want to take, but are notable enough that I want to set them aside explicitly.</w:t>
      </w:r>
    </w:p>
    <w:p>
      <w:pPr>
        <w:pStyle w:val="BodyText"/>
      </w:pPr>
      <w:r>
        <w:t xml:space="preserve">One is to say that propositions like</w:t>
      </w:r>
      <w:r>
        <w:t xml:space="preserve"> </w:t>
      </w:r>
      <w:r>
        <w:rPr>
          <w:i/>
        </w:rPr>
        <w:t xml:space="preserve">Rahul is in this restaurant</w:t>
      </w:r>
      <w:r>
        <w:t xml:space="preserve"> </w:t>
      </w:r>
      <w:r>
        <w:t xml:space="preserve">are never part of Parveen’s evidence. Perhaps her evidence just consists of things like</w:t>
      </w:r>
      <w:r>
        <w:t xml:space="preserve"> </w:t>
      </w:r>
      <w:r>
        <w:rPr>
          <w:i/>
        </w:rPr>
        <w:t xml:space="preserve">I am being appeared to Rahul-like</w:t>
      </w:r>
      <w:r>
        <w:t xml:space="preserve">. Such an approach is problematic for two reasons. The first is that it is subject to all the usual objections to psychological theories of evidence</w:t>
      </w:r>
      <w:r>
        <w:t xml:space="preserve"> </w:t>
      </w:r>
      <w:r>
        <w:t xml:space="preserve">(Williamson 2007)</w:t>
      </w:r>
      <w:r>
        <w:t xml:space="preserve">.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w:t>
      </w:r>
      <w:r>
        <w:t xml:space="preserve"> </w:t>
      </w:r>
      <w:r>
        <w:t xml:space="preserve">(Schwitzgebel 2008)</w:t>
      </w:r>
      <w:r>
        <w:t xml:space="preserve">.</w:t>
      </w:r>
    </w:p>
    <w:p>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forced, as already noted, to draw an implausible distinction between Anisa and Parveen.</w:t>
      </w:r>
    </w:p>
    <w:p>
      <w:pPr>
        <w:pStyle w:val="BodyText"/>
      </w:pPr>
      <w:r>
        <w:t xml:space="preserve">We shouldn’t be content with simply saying Parveen loses evidence when playing the red-blue game. We should say why this is so. The aim of the rest of this chapter is to tell a story that meets this explanatory desideratum.</w:t>
      </w:r>
    </w:p>
    <w:p>
      <w:pPr>
        <w:pStyle w:val="Heading2"/>
      </w:pPr>
      <w:bookmarkStart w:id="82" w:name="simplesolution"/>
      <w:r>
        <w:t xml:space="preserve">A Simple, but Incomplete, Solution</w:t>
      </w:r>
      <w:bookmarkEnd w:id="82"/>
    </w:p>
    <w:p>
      <w:pPr>
        <w:pStyle w:val="FirstParagraph"/>
      </w:pPr>
      <w:r>
        <w:t xml:space="preserve">Let’s take a step back and look at the puzzle more abstractly. We have a person</w:t>
      </w:r>
      <w:r>
        <w:t xml:space="preserve"> </w:t>
      </w:r>
      <w:r>
        <w:rPr>
          <w:i/>
        </w:rPr>
        <w:t xml:space="preserve">S</w:t>
      </w:r>
      <w:r>
        <w:t xml:space="preserve">, who has some option</w:t>
      </w:r>
      <w:r>
        <w:t xml:space="preserve"> </w:t>
      </w:r>
      <w:r>
        <w:rPr>
          <w:i/>
        </w:rPr>
        <w:t xml:space="preserve">O</w:t>
      </w:r>
      <w:r>
        <w:t xml:space="preserve">, and it really matters whether or not the expected value of</w:t>
      </w:r>
      <w:r>
        <w:t xml:space="preserve"> </w:t>
      </w:r>
      <w:r>
        <w:rPr>
          <w:i/>
        </w:rPr>
        <w:t xml:space="preserve">O</w:t>
      </w:r>
      <w:r>
        <w:t xml:space="preserve">, i.e.,</w:t>
      </w:r>
      <w:r>
        <w:t xml:space="preserve"> </w:t>
      </w:r>
      <m:oMath>
        <m:r>
          <m:t>V</m:t>
        </m:r>
        <m:r>
          <m:t>(</m:t>
        </m:r>
        <m:r>
          <m:t>O</m:t>
        </m:r>
        <m:r>
          <m:t>)</m:t>
        </m:r>
      </m:oMath>
      <w:r>
        <w:t xml:space="preserve">, is at least</w:t>
      </w:r>
      <w:r>
        <w:t xml:space="preserve"> </w:t>
      </w:r>
      <m:oMath>
        <m:r>
          <m:t>x</m:t>
        </m:r>
      </m:oMath>
      <w:r>
        <w:t xml:space="preserve">. (I am assuming that Parveen is in the business of maximising expected utility here. In chapter @(ties) I’ll look cases where this is an unreasonable assumption. But it seems reasonable here, because it doesn’t take much work to see that Red-True has very high utility.) It is uncontroversial that her evidence includes some background</w:t>
      </w:r>
      <w:r>
        <w:t xml:space="preserve"> </w:t>
      </w:r>
      <m:oMath>
        <m:r>
          <m:t>K</m:t>
        </m:r>
      </m:oMath>
      <w:r>
        <w:t xml:space="preserve">, and controversial whether it includes some contested proposition</w:t>
      </w:r>
      <w:r>
        <w:t xml:space="preserve"> </w:t>
      </w:r>
      <m:oMath>
        <m:r>
          <m:t>p</m:t>
        </m:r>
      </m:oMath>
      <w:r>
        <w:t xml:space="preserve">. It is also uncontroversial that</w:t>
      </w:r>
      <w:r>
        <w:t xml:space="preserve"> </w:t>
      </w:r>
      <m:oMath>
        <m:r>
          <m:t>V</m:t>
        </m:r>
        <m:r>
          <m:t>(</m:t>
        </m:r>
        <m:r>
          <m:t>O</m:t>
        </m:r>
        <m:r>
          <m:t>|</m:t>
        </m:r>
        <m:r>
          <m:t>p</m:t>
        </m:r>
        <m:r>
          <m:t>)</m:t>
        </m:r>
        <m:r>
          <m:t>≥</m:t>
        </m:r>
        <m:r>
          <m:t>x</m:t>
        </m:r>
      </m:oMath>
      <w:r>
        <w:t xml:space="preserve">, and we’re assuming that for any proposition</w:t>
      </w:r>
      <w:r>
        <w:t xml:space="preserve"> </w:t>
      </w:r>
      <m:oMath>
        <m:r>
          <m:t>q</m:t>
        </m:r>
      </m:oMath>
      <w:r>
        <w:t xml:space="preserve"> </w:t>
      </w:r>
      <w:r>
        <w:t xml:space="preserve">that is in her evidence,</w:t>
      </w:r>
      <w:r>
        <w:t xml:space="preserve"> </w:t>
      </w:r>
      <m:oMath>
        <m:r>
          <m:t>V</m:t>
        </m:r>
        <m:r>
          <m:t>(</m:t>
        </m:r>
        <m:r>
          <m:t>O</m:t>
        </m:r>
        <m:r>
          <m:t>|</m:t>
        </m:r>
        <m:r>
          <m:t>q</m:t>
        </m:r>
        <m:r>
          <m:t>)</m:t>
        </m:r>
        <m:r>
          <m:t>=</m:t>
        </m:r>
        <m:r>
          <m:t>V</m:t>
        </m:r>
        <m:r>
          <m:t>(</m:t>
        </m:r>
        <m:r>
          <m:t>O</m:t>
        </m:r>
        <m:r>
          <m:t>)</m:t>
        </m:r>
      </m:oMath>
      <w:r>
        <w:t xml:space="preserve">. That is, we’re assuming the relevant values are conditional on evidence. We can capture that last assumption with one big assumption that probably isn’t true, but is a harmless idealisation for the purposes of this chapter. Say there is a prior value function</w:t>
      </w:r>
      <w:r>
        <w:t xml:space="preserve"> </w:t>
      </w:r>
      <m:oMath>
        <m:sSup>
          <m:e>
            <m:r>
              <m:t>V</m:t>
            </m:r>
          </m:e>
          <m:sup>
            <m:r>
              <m:t>−</m:t>
            </m:r>
          </m:sup>
        </m:sSup>
      </m:oMath>
      <w:r>
        <w:t xml:space="preserve">, with a similar metaphysical status to the mythical, mystical prior probability function. Then for any choice</w:t>
      </w:r>
      <w:r>
        <w:t xml:space="preserve"> </w:t>
      </w:r>
      <m:oMath>
        <m:r>
          <m:t>C</m:t>
        </m:r>
      </m:oMath>
      <w:r>
        <w:t xml:space="preserve">,</w:t>
      </w:r>
      <w:r>
        <w:t xml:space="preserve"> </w:t>
      </w:r>
      <m:oMath>
        <m:r>
          <m:t>V</m:t>
        </m:r>
        <m:r>
          <m:t>(</m:t>
        </m:r>
        <m:r>
          <m:t>C</m:t>
        </m:r>
        <m:r>
          <m:t>)</m:t>
        </m:r>
        <m:r>
          <m:t>=</m:t>
        </m:r>
        <m:sSup>
          <m:e>
            <m:r>
              <m:t>V</m:t>
            </m:r>
          </m:e>
          <m:sup>
            <m:r>
              <m:t>−</m:t>
            </m:r>
          </m:sup>
        </m:sSup>
        <m:r>
          <m:t>(</m:t>
        </m:r>
        <m:r>
          <m:t>C</m:t>
        </m:r>
        <m:r>
          <m:t>|</m:t>
        </m:r>
        <m:r>
          <m:t>E</m:t>
        </m:r>
        <m:r>
          <m:t>)</m:t>
        </m:r>
      </m:oMath>
      <w:r>
        <w:t xml:space="preserve">, where</w:t>
      </w:r>
      <w:r>
        <w:t xml:space="preserve"> </w:t>
      </w:r>
      <m:oMath>
        <m:r>
          <m:t>E</m:t>
        </m:r>
      </m:oMath>
      <w:r>
        <w:t xml:space="preserve"> </w:t>
      </w:r>
      <w:r>
        <w:t xml:space="preserve">is the evidence the agent has.</w:t>
      </w:r>
    </w:p>
    <w:p>
      <w:pPr>
        <w:pStyle w:val="BodyText"/>
      </w:pPr>
      <w:r>
        <w:t xml:space="preserve">Now I can offer a simple, but incomplete, solution. Let</w:t>
      </w:r>
      <w:r>
        <w:t xml:space="preserve"> </w:t>
      </w:r>
      <m:oMath>
        <m:r>
          <m:t>p</m:t>
        </m:r>
      </m:oMath>
      <w:r>
        <w:t xml:space="preserve"> </w:t>
      </w:r>
      <w:r>
        <w:t xml:space="preserve">be the proposition that she might or might not know, and the question of whether</w:t>
      </w:r>
      <w:r>
        <w:t xml:space="preserve"> </w:t>
      </w:r>
      <m:oMath>
        <m:r>
          <m:t>V</m:t>
        </m:r>
        <m:r>
          <m:t>(</m:t>
        </m:r>
        <m:r>
          <m:t>O</m:t>
        </m:r>
        <m:r>
          <m:t>)</m:t>
        </m:r>
        <m:r>
          <m:t>≥</m:t>
        </m:r>
        <m:r>
          <m:t>x</m:t>
        </m:r>
      </m:oMath>
      <w:r>
        <w:t xml:space="preserve"> </w:t>
      </w:r>
      <w:r>
        <w:t xml:space="preserve">be the only salient one that</w:t>
      </w:r>
      <w:r>
        <w:t xml:space="preserve"> </w:t>
      </w:r>
      <m:oMath>
        <m:r>
          <m:t>p</m:t>
        </m:r>
      </m:oMath>
      <w:r>
        <w:t xml:space="preserve"> </w:t>
      </w:r>
      <w:r>
        <w:t xml:space="preserve">is relevant to. Then she knows</w:t>
      </w:r>
      <w:r>
        <w:t xml:space="preserve"> </w:t>
      </w:r>
      <m:oMath>
        <m:r>
          <m:t>p</m:t>
        </m:r>
      </m:oMath>
      <w:r>
        <w:t xml:space="preserve"> </w:t>
      </w:r>
      <w:r>
        <w:t xml:space="preserve">only if the following is true:</w:t>
      </w:r>
    </w:p>
    <w:p>
      <w:pPr>
        <w:pStyle w:val="BlockText"/>
      </w:pPr>
      <m:oMath>
        <m:f>
          <m:fPr>
            <m:type m:val="bar"/>
          </m:fPr>
          <m:num>
            <m:sSup>
              <m:e>
                <m:r>
                  <m:t>V</m:t>
                </m:r>
              </m:e>
              <m:sup>
                <m:r>
                  <m:t>−</m:t>
                </m:r>
              </m:sup>
            </m:sSup>
            <m:r>
              <m:t>(</m:t>
            </m:r>
            <m:r>
              <m:t>O</m:t>
            </m:r>
            <m:r>
              <m:t>|</m:t>
            </m:r>
            <m:r>
              <m:t>K</m:t>
            </m:r>
            <m:r>
              <m:t>)</m:t>
            </m:r>
            <m:r>
              <m:t>+</m:t>
            </m:r>
            <m:sSup>
              <m:e>
                <m:r>
                  <m:t>V</m:t>
                </m:r>
              </m:e>
              <m:sup>
                <m:r>
                  <m:t>−</m:t>
                </m:r>
              </m:sup>
            </m:sSup>
            <m:r>
              <m:t>(</m:t>
            </m:r>
            <m:r>
              <m:t>O</m:t>
            </m:r>
            <m:r>
              <m:t>|</m:t>
            </m:r>
            <m:r>
              <m:t>K</m:t>
            </m:r>
            <m:r>
              <m:t>∧</m:t>
            </m:r>
            <m:r>
              <m:t>p</m:t>
            </m:r>
            <m:r>
              <m:t>)</m:t>
            </m:r>
          </m:num>
          <m:den>
            <m:r>
              <m:t>2</m:t>
            </m:r>
          </m:den>
        </m:f>
        <m:r>
          <m:t>≥</m:t>
        </m:r>
        <m:r>
          <m:t>x</m:t>
        </m:r>
      </m:oMath>
    </w:p>
    <w:p>
      <w:pPr>
        <w:pStyle w:val="FirstParagraph"/>
      </w:pPr>
      <w:r>
        <w:t xml:space="preserve">That is, we work out the value of</w:t>
      </w:r>
      <w:r>
        <w:t xml:space="preserve"> </w:t>
      </w:r>
      <m:oMath>
        <m:r>
          <m:t>O</m:t>
        </m:r>
      </m:oMath>
      <w:r>
        <w:t xml:space="preserve"> </w:t>
      </w:r>
      <w:r>
        <w:t xml:space="preserve">with and without the evidence</w:t>
      </w:r>
      <w:r>
        <w:t xml:space="preserve"> </w:t>
      </w:r>
      <m:oMath>
        <m:r>
          <m:t>p</m:t>
        </m:r>
      </m:oMath>
      <w:r>
        <w:t xml:space="preserve">, and if the average is greater than</w:t>
      </w:r>
      <w:r>
        <w:t xml:space="preserve"> </w:t>
      </w:r>
      <m:oMath>
        <m:r>
          <m:t>x</m:t>
        </m:r>
      </m:oMath>
      <w:r>
        <w:t xml:space="preserve">, good enough!</w:t>
      </w:r>
    </w:p>
    <w:p>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pPr>
        <w:pStyle w:val="BodyText"/>
      </w:pPr>
      <w:r>
        <w:t xml:space="preserve">Great! Well, great except for two monumental problems.</w:t>
      </w:r>
    </w:p>
    <w:p>
      <w:pPr>
        <w:pStyle w:val="BodyText"/>
      </w:pPr>
      <w:r>
        <w:t xml:space="preserve">The first problem is that what I’ve said here really only helps with very simple cases, where there is a single decision problem that a single contested proposition is relevant to. There has to be some way to generalise the case to less constrained situations.</w:t>
      </w:r>
    </w:p>
    <w:p>
      <w:pPr>
        <w:pStyle w:val="BodyText"/>
      </w:pPr>
      <w:r>
        <w:t xml:space="preserve">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imply that Parveen must play red-true.</w:t>
      </w:r>
    </w:p>
    <w:p>
      <w:pPr>
        <w:pStyle w:val="BodyText"/>
      </w:pPr>
      <w:r>
        <w:t xml:space="preserve">Pragmatic encroachment starts with a very elegant, very intuitive, principle: you only know the things you can reasonable take to be settled for the purposes of current deliberation. It does not look like any such elegant, intuitive, principles will lead to some theorem about averaging out the value of an option with and without new evidence.</w:t>
      </w:r>
    </w:p>
    <w:p>
      <w:pPr>
        <w:pStyle w:val="BodyText"/>
      </w:pPr>
      <w:r>
        <w:t xml:space="preserve">Happily, the two problems have a common solution. But the solution requires a detour into some technical work concerning coordination games.</w:t>
      </w:r>
    </w:p>
    <w:p>
      <w:pPr>
        <w:pStyle w:val="Heading2"/>
      </w:pPr>
      <w:bookmarkStart w:id="83" w:name="radicalinterpretation"/>
      <w:r>
        <w:t xml:space="preserve">The Radical Interpreter</w:t>
      </w:r>
      <w:bookmarkEnd w:id="83"/>
    </w:p>
    <w:p>
      <w:pPr>
        <w:pStyle w:val="FirstParagraph"/>
      </w:pPr>
      <w:r>
        <w:t xml:space="preserve">Many philosophical problems can be usefully thought of as games, and hence studied using game theoretic techniques. This is especially when the problems involve interactions of rational agents. Here, for example, is the game table for Newcomb’s problem, with the human who is usually the focus of the problem as Row, and the demon as Column.</w:t>
      </w:r>
      <w:r>
        <w:rPr>
          <w:rStyle w:val="FootnoteReference"/>
        </w:rPr>
        <w:footnoteReference w:id="84"/>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Predict 1 Box</w:t>
            </w:r>
          </w:p>
        </w:tc>
        <w:tc>
          <w:tcPr>
            <w:tcBorders>
              <w:bottom w:val="single"/>
            </w:tcBorders>
            <w:vAlign w:val="bottom"/>
          </w:tcPr>
          <w:p>
            <w:pPr>
              <w:pStyle w:val="Compact"/>
              <w:jc w:val="center"/>
            </w:pPr>
            <w:r>
              <w:t xml:space="preserve">Predict 2 Boxes</w:t>
            </w:r>
          </w:p>
        </w:tc>
      </w:tr>
      <w:tr>
        <w:tc>
          <w:p>
            <w:pPr>
              <w:pStyle w:val="Compact"/>
              <w:jc w:val="left"/>
            </w:pPr>
            <w:r>
              <w:t xml:space="preserve">Choose 1 Box</w:t>
            </w:r>
          </w:p>
        </w:tc>
        <w:tc>
          <w:p>
            <w:pPr>
              <w:pStyle w:val="Compact"/>
              <w:jc w:val="center"/>
            </w:pPr>
            <w:r>
              <w:t xml:space="preserve">1000, 1</w:t>
            </w:r>
          </w:p>
        </w:tc>
        <w:tc>
          <w:p>
            <w:pPr>
              <w:pStyle w:val="Compact"/>
              <w:jc w:val="center"/>
            </w:pPr>
            <w:r>
              <w:t xml:space="preserve">0,0</w:t>
            </w:r>
          </w:p>
        </w:tc>
      </w:tr>
      <w:tr>
        <w:tc>
          <w:p>
            <w:pPr>
              <w:pStyle w:val="Compact"/>
              <w:jc w:val="left"/>
            </w:pPr>
            <w:r>
              <w:t xml:space="preserve">Choose 2 Boxes</w:t>
            </w:r>
          </w:p>
        </w:tc>
        <w:tc>
          <w:p>
            <w:pPr>
              <w:pStyle w:val="Compact"/>
              <w:jc w:val="center"/>
            </w:pPr>
            <w:r>
              <w:t xml:space="preserve">1001, 0</w:t>
            </w:r>
          </w:p>
        </w:tc>
        <w:tc>
          <w:p>
            <w:pPr>
              <w:pStyle w:val="Compact"/>
              <w:jc w:val="center"/>
            </w:pPr>
            <w:r>
              <w:t xml:space="preserve">1, 1</w:t>
            </w:r>
          </w:p>
        </w:tc>
      </w:tr>
    </w:tbl>
    <w:p>
      <w:pPr>
        <w:pStyle w:val="BodyText"/>
      </w:pPr>
      <w:r>
        <w:t xml:space="preserve">This game has a unique Nash equilbrium; the bottom right corner.</w:t>
      </w:r>
      <w:r>
        <w:rPr>
          <w:rStyle w:val="FootnoteReference"/>
        </w:rPr>
        <w:footnoteReference w:id="85"/>
      </w:r>
      <w:r>
        <w:t xml:space="preserve"> </w:t>
      </w:r>
      <w:r>
        <w:t xml:space="preserve">And that’s one way of motivating the view that (a) the game is possible, and (b) the rational move for the human is to choose two boxes.</w:t>
      </w:r>
    </w:p>
    <w:p>
      <w:pPr>
        <w:pStyle w:val="BodyText"/>
      </w:pPr>
      <w:r>
        <w:t xml:space="preserve">Let’s look at a more complicated game. I’ll call it The Interpretation Game. The game has two players. Just like in Newcomb’s problem, one of them is a human, the other is a philosophical invention. But in this case the invention is not a demon, but The Radical Interpreter. To know the payouts for the players, we need to know their value function. More colloquially, we need to know their goals.</w:t>
      </w:r>
    </w:p>
    <w:p>
      <w:pPr>
        <w:pStyle w:val="Compact"/>
        <w:numPr>
          <w:numId w:val="1040"/>
          <w:ilvl w:val="0"/>
        </w:numPr>
      </w:pPr>
      <w:r>
        <w:t xml:space="preserve">The Radical Interpreter assigns mental states to Human in such a way as to predict Human’s actions given Human rationality. We’ll assume here that evidence is a mental state, so saying what evidence Human has is among Radical Interpreter’s tasks. (Indeed, in the game play to come, it will be their primary task.)</w:t>
      </w:r>
    </w:p>
    <w:p>
      <w:pPr>
        <w:pStyle w:val="Compact"/>
        <w:numPr>
          <w:numId w:val="1040"/>
          <w:ilvl w:val="0"/>
        </w:numPr>
      </w:pPr>
      <w:r>
        <w:t xml:space="preserve">Human acts so as to maximise the expected utility of their action, conditional on the evidence that they have. Human doesn’t always know what evidence they have; it depends on what The Radical Interpreter says.</w:t>
      </w:r>
    </w:p>
    <w:p>
      <w:pPr>
        <w:pStyle w:val="FirstParagraph"/>
      </w:pPr>
      <w:r>
        <w:t xml:space="preserve">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pPr>
        <w:pStyle w:val="BodyText"/>
      </w:pPr>
      <w:r>
        <w:t xml:space="preserve">Let’s make all that (marginally) more concrete. Human is offered a bet on</w:t>
      </w:r>
      <w:r>
        <w:t xml:space="preserve"> </w:t>
      </w:r>
      <w:r>
        <w:rPr>
          <w:i/>
        </w:rPr>
        <w:t xml:space="preserve">p</w:t>
      </w:r>
      <w:r>
        <w:t xml:space="preserve">. If the bet wins, it wins 1 util; if the bet loses, it loses 100 utils. Human’s only choice is to Take or Decline the bet. The proposition</w:t>
      </w:r>
      <w:r>
        <w:t xml:space="preserve"> </w:t>
      </w:r>
      <w:r>
        <w:rPr>
          <w:i/>
        </w:rPr>
        <w:t xml:space="preserve">p</w:t>
      </w:r>
      <w:r>
        <w:t xml:space="preserve">, the subject of the bet, is like the claim that Rahul is in the restaurant. It is something that is arguably part of Human’s evidence. Unfortunately, it is also arguable that it is not part of Human’s evidence. We will let</w:t>
      </w:r>
      <w:r>
        <w:t xml:space="preserve"> </w:t>
      </w:r>
      <m:oMath>
        <m:r>
          <m:t>K</m:t>
        </m:r>
      </m:oMath>
      <w:r>
        <w:t xml:space="preserve"> </w:t>
      </w:r>
      <w:r>
        <w:t xml:space="preserve">be the rest of Human’s evidence (apart from</w:t>
      </w:r>
      <w:r>
        <w:t xml:space="preserve"> </w:t>
      </w:r>
      <m:oMath>
        <m:r>
          <m:t>p</m:t>
        </m:r>
      </m:oMath>
      <w:r>
        <w:t xml:space="preserve">, and things entailed by</w:t>
      </w:r>
      <w:r>
        <w:t xml:space="preserve"> </w:t>
      </w:r>
      <m:oMath>
        <m:r>
          <m:t>K</m:t>
        </m:r>
        <m:r>
          <m:t>∪</m:t>
        </m:r>
        <m:r>
          <m:t>p</m:t>
        </m:r>
      </m:oMath>
      <w:r>
        <w:t xml:space="preserve">), and stipulate that</w:t>
      </w:r>
      <w:r>
        <w:t xml:space="preserve"> </w:t>
      </w:r>
      <m:oMath>
        <m:r>
          <m:rPr>
            <m:sty m:val="p"/>
          </m:rPr>
          <m:t>Pr</m:t>
        </m:r>
        <m:r>
          <m:t>(</m:t>
        </m:r>
        <m:r>
          <m:t>p</m:t>
        </m:r>
        <m:r>
          <m:t>|</m:t>
        </m:r>
        <m:r>
          <m:t>K</m:t>
        </m:r>
        <m:r>
          <m:t>)</m:t>
        </m:r>
        <m:r>
          <m:t>=</m:t>
        </m:r>
        <m:r>
          <m:t>0.9</m:t>
        </m:r>
      </m:oMath>
      <w:r>
        <w:t xml:space="preserve">. Each party now faces a choice.</w:t>
      </w:r>
    </w:p>
    <w:p>
      <w:pPr>
        <w:pStyle w:val="Compact"/>
        <w:numPr>
          <w:numId w:val="1041"/>
          <w:ilvl w:val="0"/>
        </w:numPr>
      </w:pPr>
      <w:r>
        <w:t xml:space="preserve">The Radical Interpreter has to choose whether</w:t>
      </w:r>
      <w:r>
        <w:t xml:space="preserve"> </w:t>
      </w:r>
      <w:r>
        <w:rPr>
          <w:i/>
        </w:rPr>
        <w:t xml:space="preserve">p</w:t>
      </w:r>
      <w:r>
        <w:t xml:space="preserve"> </w:t>
      </w:r>
      <w:r>
        <w:t xml:space="preserve">is part of Human’s evidence or not.</w:t>
      </w:r>
    </w:p>
    <w:p>
      <w:pPr>
        <w:pStyle w:val="Compact"/>
        <w:numPr>
          <w:numId w:val="1041"/>
          <w:ilvl w:val="0"/>
        </w:numPr>
      </w:pPr>
      <w:r>
        <w:t xml:space="preserve">Human has to decide whether to Take or Decline the bet.</w:t>
      </w:r>
    </w:p>
    <w:p>
      <w:pPr>
        <w:pStyle w:val="FirstParagraph"/>
      </w:pPr>
      <w:r>
        <w:t xml:space="preserve">The Radical Interpreter achieves their goal if human takes the bet iff</w:t>
      </w:r>
      <w:r>
        <w:t xml:space="preserve"> </w:t>
      </w:r>
      <w:r>
        <w:rPr>
          <w:i/>
        </w:rPr>
        <w:t xml:space="preserve">p</w:t>
      </w:r>
      <w:r>
        <w:t xml:space="preserve"> </w:t>
      </w:r>
      <w:r>
        <w:t xml:space="preserve">is part of their evidence. If</w:t>
      </w:r>
      <w:r>
        <w:t xml:space="preserve"> </w:t>
      </w:r>
      <w:r>
        <w:rPr>
          <w:i/>
        </w:rPr>
        <w:t xml:space="preserve">p</w:t>
      </w:r>
      <w:r>
        <w:t xml:space="preserve"> </w:t>
      </w:r>
      <w:r>
        <w:t xml:space="preserve">is part of the evidence, then The Radical Interpreter thinks that the bet has positive expected utility, so Human will take it. And if</w:t>
      </w:r>
      <w:r>
        <w:t xml:space="preserve"> </w:t>
      </w:r>
      <w:r>
        <w:rPr>
          <w:i/>
        </w:rPr>
        <w:t xml:space="preserve">p</w:t>
      </w:r>
      <w:r>
        <w:t xml:space="preserve"> </w:t>
      </w:r>
      <w:r>
        <w:t xml:space="preserve">is not part of the evidence, then The Radical Interpreter thinks that the bet has negative expected utility, so Human will decline it. Either way, The Radical Interpreter wants Human’s action to coordinate with theirs. And Human wants to maximise expected utility. So we get the following table for the game.</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m:oMath>
              <m:r>
                <m:t>p</m:t>
              </m:r>
              <m:r>
                <m:t>∈</m:t>
              </m:r>
              <m:r>
                <m:t>E</m:t>
              </m:r>
            </m:oMath>
          </w:p>
        </w:tc>
        <w:tc>
          <w:tcPr>
            <w:tcBorders>
              <w:bottom w:val="single"/>
            </w:tcBorders>
            <w:vAlign w:val="bottom"/>
          </w:tcPr>
          <w:p>
            <w:pPr>
              <w:pStyle w:val="Compact"/>
              <w:jc w:val="center"/>
            </w:pPr>
            <m:oMath>
              <m:r>
                <m:t>p</m:t>
              </m:r>
              <m:r>
                <m:t>∉</m:t>
              </m:r>
              <m:r>
                <m:t>E</m:t>
              </m:r>
            </m:oMath>
          </w:p>
        </w:tc>
      </w:tr>
      <w:tr>
        <w:tc>
          <w:p>
            <w:pPr>
              <w:pStyle w:val="Compact"/>
              <w:jc w:val="left"/>
            </w:pPr>
            <w:r>
              <w:t xml:space="preserve">Take the bet</w:t>
            </w:r>
          </w:p>
        </w:tc>
        <w:tc>
          <w:p>
            <w:pPr>
              <w:pStyle w:val="Compact"/>
              <w:jc w:val="center"/>
            </w:pPr>
            <w:r>
              <w:t xml:space="preserve">1, 1</w:t>
            </w:r>
          </w:p>
        </w:tc>
        <w:tc>
          <w:p>
            <w:pPr>
              <w:pStyle w:val="Compact"/>
              <w:jc w:val="center"/>
            </w:pPr>
            <w:r>
              <w:t xml:space="preserve">-9.1, 0</w:t>
            </w:r>
          </w:p>
        </w:tc>
      </w:tr>
      <w:tr>
        <w:tc>
          <w:p>
            <w:pPr>
              <w:pStyle w:val="Compact"/>
              <w:jc w:val="left"/>
            </w:pPr>
            <w:r>
              <w:t xml:space="preserve">Decline the bet</w:t>
            </w:r>
          </w:p>
        </w:tc>
        <w:tc>
          <w:p>
            <w:pPr>
              <w:pStyle w:val="Compact"/>
              <w:jc w:val="center"/>
            </w:pPr>
            <w:r>
              <w:t xml:space="preserve">0, 0</w:t>
            </w:r>
          </w:p>
        </w:tc>
        <w:tc>
          <w:p>
            <w:pPr>
              <w:pStyle w:val="Compact"/>
              <w:jc w:val="center"/>
            </w:pPr>
            <w:r>
              <w:t xml:space="preserve">0, 1</w:t>
            </w:r>
          </w:p>
        </w:tc>
      </w:tr>
    </w:tbl>
    <w:p>
      <w:pPr>
        <w:pStyle w:val="BodyText"/>
      </w:pPr>
      <w:r>
        <w:t xml:space="preserve">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w:t>
      </w:r>
      <w:r>
        <w:t xml:space="preserve"> </w:t>
      </w:r>
      <m:oMath>
        <m:r>
          <m:t>1</m:t>
        </m:r>
        <m:r>
          <m:t>×</m:t>
        </m:r>
        <m:r>
          <m:t>0.9</m:t>
        </m:r>
        <m:r>
          <m:t>−</m:t>
        </m:r>
        <m:r>
          <m:t>100</m:t>
        </m:r>
        <m:r>
          <m:t>×</m:t>
        </m:r>
        <m:r>
          <m:t>0.1</m:t>
        </m:r>
        <m:r>
          <m:t>=</m:t>
        </m:r>
        <m:r>
          <m:t>−</m:t>
        </m:r>
        <m:r>
          <m:t>9.1</m:t>
        </m:r>
      </m:oMath>
      <w:r>
        <w:t xml:space="preserve">.</w:t>
      </w:r>
    </w:p>
    <w:p>
      <w:pPr>
        <w:pStyle w:val="BodyText"/>
      </w:pPr>
      <w:r>
        <w:t xml:space="preserve">There are two Nash equilibria for the game - I’ve bolded them below.</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m:oMath>
              <m:r>
                <m:t>p</m:t>
              </m:r>
              <m:r>
                <m:t>∈</m:t>
              </m:r>
              <m:r>
                <m:t>E</m:t>
              </m:r>
            </m:oMath>
          </w:p>
        </w:tc>
        <w:tc>
          <w:tcPr>
            <w:tcBorders>
              <w:bottom w:val="single"/>
            </w:tcBorders>
            <w:vAlign w:val="bottom"/>
          </w:tcPr>
          <w:p>
            <w:pPr>
              <w:pStyle w:val="Compact"/>
              <w:jc w:val="center"/>
            </w:pPr>
            <m:oMath>
              <m:r>
                <m:t>p</m:t>
              </m:r>
              <m:r>
                <m:t>∉</m:t>
              </m:r>
              <m:r>
                <m:t>E</m:t>
              </m:r>
            </m:oMath>
          </w:p>
        </w:tc>
      </w:tr>
      <w:tr>
        <w:tc>
          <w:p>
            <w:pPr>
              <w:pStyle w:val="Compact"/>
              <w:jc w:val="left"/>
            </w:pPr>
            <w:r>
              <w:t xml:space="preserve">Take the bet</w:t>
            </w:r>
          </w:p>
        </w:tc>
        <w:tc>
          <w:p>
            <w:pPr>
              <w:pStyle w:val="Compact"/>
              <w:jc w:val="center"/>
            </w:pPr>
            <w:r>
              <w:rPr>
                <w:b/>
              </w:rPr>
              <w:t xml:space="preserve">1, 1</w:t>
            </w:r>
          </w:p>
        </w:tc>
        <w:tc>
          <w:p>
            <w:pPr>
              <w:pStyle w:val="Compact"/>
              <w:jc w:val="center"/>
            </w:pPr>
            <w:r>
              <w:t xml:space="preserve">-9.1, 0</w:t>
            </w:r>
          </w:p>
        </w:tc>
      </w:tr>
      <w:tr>
        <w:tc>
          <w:p>
            <w:pPr>
              <w:pStyle w:val="Compact"/>
              <w:jc w:val="left"/>
            </w:pPr>
            <w:r>
              <w:t xml:space="preserve">Decline the bet</w:t>
            </w:r>
          </w:p>
        </w:tc>
        <w:tc>
          <w:p>
            <w:pPr>
              <w:pStyle w:val="Compact"/>
              <w:jc w:val="center"/>
            </w:pPr>
            <w:r>
              <w:t xml:space="preserve">0, 0</w:t>
            </w:r>
          </w:p>
        </w:tc>
        <w:tc>
          <w:p>
            <w:pPr>
              <w:pStyle w:val="Compact"/>
              <w:jc w:val="center"/>
            </w:pPr>
            <w:r>
              <w:rPr>
                <w:b/>
              </w:rPr>
              <w:t xml:space="preserve">0, 1</w:t>
            </w:r>
          </w:p>
        </w:tc>
      </w:tr>
    </w:tbl>
    <w:p>
      <w:pPr>
        <w:pStyle w:val="BodyText"/>
      </w:pPr>
      <w:r>
        <w:t xml:space="preserve">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w:t>
      </w:r>
      <w:r>
        <w:t xml:space="preserve"> </w:t>
      </w:r>
      <m:oMath>
        <m:r>
          <m:t>p</m:t>
        </m:r>
      </m:oMath>
      <w:r>
        <w:t xml:space="preserve">, and they should take the bet, or that due to interest-sensitive features of the case, it does not include</w:t>
      </w:r>
      <w:r>
        <w:t xml:space="preserve"> </w:t>
      </w:r>
      <m:oMath>
        <m:r>
          <m:t>p</m:t>
        </m:r>
      </m:oMath>
      <w:r>
        <w:t xml:space="preserve">, and they should not take the bet. The aim of this chapter is to supplement that theory with one that, at least most of the time, makes a firm pronouncement about what the evidence is.</w:t>
      </w:r>
    </w:p>
    <w:p>
      <w:pPr>
        <w:pStyle w:val="BodyText"/>
      </w:pPr>
      <w:r>
        <w:t xml:space="preserve">But to do that, I need to delve into somewhat more contested areas of game theory. In particular, I need to introduce some work on equilibrium choice. And to do this, it helps to think about a game that is inspired by an example of Rousseau’s.</w:t>
      </w:r>
    </w:p>
    <w:p>
      <w:pPr>
        <w:pStyle w:val="Heading2"/>
      </w:pPr>
      <w:bookmarkStart w:id="86" w:name="globalgame"/>
      <w:r>
        <w:t xml:space="preserve">Motivating Risk-Dominant Equilibria</w:t>
      </w:r>
      <w:bookmarkEnd w:id="86"/>
    </w:p>
    <w:p>
      <w:pPr>
        <w:pStyle w:val="FirstParagraph"/>
      </w:pPr>
      <w:r>
        <w:t xml:space="preserve">At an almost maximal level of abstraction, a two player, two option each game looks like this.</w:t>
      </w:r>
    </w:p>
    <w:tbl>
      <w:tblPr>
        <w:tblStyle w:val="Table"/>
        <w:tblW w:type="pct" w:w="0.0"/>
        <w:tblLook w:firstRow="0"/>
      </w:tblPr>
      <w:tblGrid/>
      <w:tr>
        <w:tc>
          <w:p>
            <w:pPr>
              <w:pStyle w:val="Compact"/>
            </w:pPr>
          </w:p>
        </w:tc>
        <w:tc>
          <w:p>
            <w:pPr>
              <w:pStyle w:val="Compact"/>
              <w:jc w:val="center"/>
            </w:pPr>
            <m:oMath>
              <m:r>
                <m:t>a</m:t>
              </m:r>
            </m:oMath>
          </w:p>
        </w:tc>
        <w:tc>
          <w:p>
            <w:pPr>
              <w:pStyle w:val="Compact"/>
              <w:jc w:val="center"/>
            </w:pPr>
            <m:oMath>
              <m:r>
                <m:t>b</m:t>
              </m:r>
            </m:oMath>
          </w:p>
        </w:tc>
      </w:tr>
      <w:tr>
        <w:tc>
          <w:p>
            <w:pPr>
              <w:pStyle w:val="Compact"/>
              <w:jc w:val="left"/>
            </w:pPr>
            <m:oMath>
              <m:r>
                <m:t>A</m:t>
              </m:r>
            </m:oMath>
          </w:p>
        </w:tc>
        <w:tc>
          <w:p>
            <w:pPr>
              <w:pStyle w:val="Compact"/>
              <w:jc w:val="center"/>
            </w:pPr>
            <m:oMath>
              <m:sSub>
                <m:e>
                  <m:r>
                    <m:t>r</m:t>
                  </m:r>
                </m:e>
                <m:sub>
                  <m:r>
                    <m:t>11</m:t>
                  </m:r>
                </m:sub>
              </m:sSub>
            </m:oMath>
            <w:r>
              <w:t xml:space="preserve">,</w:t>
            </w:r>
            <w:r>
              <w:t xml:space="preserve"> </w:t>
            </w:r>
            <m:oMath>
              <m:sSub>
                <m:e>
                  <m:r>
                    <m:t>c</m:t>
                  </m:r>
                </m:e>
                <m:sub>
                  <m:r>
                    <m:t>11</m:t>
                  </m:r>
                </m:sub>
              </m:sSub>
            </m:oMath>
          </w:p>
        </w:tc>
        <w:tc>
          <w:p>
            <w:pPr>
              <w:pStyle w:val="Compact"/>
              <w:jc w:val="center"/>
            </w:pPr>
            <m:oMath>
              <m:sSub>
                <m:e>
                  <m:r>
                    <m:t>r</m:t>
                  </m:r>
                </m:e>
                <m:sub>
                  <m:r>
                    <m:t>12</m:t>
                  </m:r>
                </m:sub>
              </m:sSub>
            </m:oMath>
            <w:r>
              <w:t xml:space="preserve">,</w:t>
            </w:r>
            <w:r>
              <w:t xml:space="preserve"> </w:t>
            </w:r>
            <m:oMath>
              <m:sSub>
                <m:e>
                  <m:r>
                    <m:t>c</m:t>
                  </m:r>
                </m:e>
                <m:sub>
                  <m:r>
                    <m:t>12</m:t>
                  </m:r>
                </m:sub>
              </m:sSub>
            </m:oMath>
          </w:p>
        </w:tc>
      </w:tr>
      <w:tr>
        <w:tc>
          <w:p>
            <w:pPr>
              <w:pStyle w:val="Compact"/>
              <w:jc w:val="left"/>
            </w:pPr>
            <m:oMath>
              <m:r>
                <m:t>B</m:t>
              </m:r>
            </m:oMath>
          </w:p>
        </w:tc>
        <w:tc>
          <w:p>
            <w:pPr>
              <w:pStyle w:val="Compact"/>
              <w:jc w:val="center"/>
            </w:pPr>
            <m:oMath>
              <m:sSub>
                <m:e>
                  <m:r>
                    <m:t>r</m:t>
                  </m:r>
                </m:e>
                <m:sub>
                  <m:r>
                    <m:t>21</m:t>
                  </m:r>
                </m:sub>
              </m:sSub>
            </m:oMath>
            <w:r>
              <w:t xml:space="preserve">,</w:t>
            </w:r>
            <w:r>
              <w:t xml:space="preserve"> </w:t>
            </w:r>
            <m:oMath>
              <m:sSub>
                <m:e>
                  <m:r>
                    <m:t>c</m:t>
                  </m:r>
                </m:e>
                <m:sub>
                  <m:r>
                    <m:t>21</m:t>
                  </m:r>
                </m:sub>
              </m:sSub>
            </m:oMath>
          </w:p>
        </w:tc>
        <w:tc>
          <w:p>
            <w:pPr>
              <w:pStyle w:val="Compact"/>
              <w:jc w:val="center"/>
            </w:pPr>
            <m:oMath>
              <m:sSub>
                <m:e>
                  <m:r>
                    <m:t>r</m:t>
                  </m:r>
                </m:e>
                <m:sub>
                  <m:r>
                    <m:t>22</m:t>
                  </m:r>
                </m:sub>
              </m:sSub>
            </m:oMath>
            <w:r>
              <w:t xml:space="preserve">,</w:t>
            </w:r>
            <w:r>
              <w:t xml:space="preserve"> </w:t>
            </w:r>
            <m:oMath>
              <m:sSub>
                <m:e>
                  <m:r>
                    <m:t>c</m:t>
                  </m:r>
                </m:e>
                <m:sub>
                  <m:r>
                    <m:t>22</m:t>
                  </m:r>
                </m:sub>
              </m:sSub>
            </m:oMath>
          </w:p>
        </w:tc>
      </w:tr>
    </w:tbl>
    <w:p>
      <w:pPr>
        <w:pStyle w:val="BodyText"/>
      </w:pPr>
      <w:r>
        <w:t xml:space="preserve">We’re going to focus on games that have the following eight properties:</w:t>
      </w:r>
    </w:p>
    <w:p>
      <w:pPr>
        <w:pStyle w:val="Compact"/>
        <w:numPr>
          <w:numId w:val="1042"/>
          <w:ilvl w:val="0"/>
        </w:numPr>
      </w:pPr>
      <m:oMath>
        <m:sSub>
          <m:e>
            <m:r>
              <m:t>r</m:t>
            </m:r>
          </m:e>
          <m:sub>
            <m:r>
              <m:t>11</m:t>
            </m:r>
          </m:sub>
        </m:sSub>
        <m:r>
          <m:t>&gt;</m:t>
        </m:r>
        <m:sSub>
          <m:e>
            <m:r>
              <m:t>r</m:t>
            </m:r>
          </m:e>
          <m:sub>
            <m:r>
              <m:t>21</m:t>
            </m:r>
          </m:sub>
        </m:sSub>
      </m:oMath>
    </w:p>
    <w:p>
      <w:pPr>
        <w:pStyle w:val="Compact"/>
        <w:numPr>
          <w:numId w:val="1042"/>
          <w:ilvl w:val="0"/>
        </w:numPr>
      </w:pPr>
      <m:oMath>
        <m:sSub>
          <m:e>
            <m:r>
              <m:t>r</m:t>
            </m:r>
          </m:e>
          <m:sub>
            <m:r>
              <m:t>22</m:t>
            </m:r>
          </m:sub>
        </m:sSub>
        <m:r>
          <m:t>&gt;</m:t>
        </m:r>
        <m:sSub>
          <m:e>
            <m:r>
              <m:t>r</m:t>
            </m:r>
          </m:e>
          <m:sub>
            <m:r>
              <m:t>12</m:t>
            </m:r>
          </m:sub>
        </m:sSub>
      </m:oMath>
    </w:p>
    <w:p>
      <w:pPr>
        <w:pStyle w:val="Compact"/>
        <w:numPr>
          <w:numId w:val="1042"/>
          <w:ilvl w:val="0"/>
        </w:numPr>
      </w:pPr>
      <m:oMath>
        <m:sSub>
          <m:e>
            <m:r>
              <m:t>c</m:t>
            </m:r>
          </m:e>
          <m:sub>
            <m:r>
              <m:t>11</m:t>
            </m:r>
          </m:sub>
        </m:sSub>
        <m:r>
          <m:t>&gt;</m:t>
        </m:r>
        <m:sSub>
          <m:e>
            <m:r>
              <m:t>c</m:t>
            </m:r>
          </m:e>
          <m:sub>
            <m:r>
              <m:t>12</m:t>
            </m:r>
          </m:sub>
        </m:sSub>
      </m:oMath>
    </w:p>
    <w:p>
      <w:pPr>
        <w:pStyle w:val="Compact"/>
        <w:numPr>
          <w:numId w:val="1042"/>
          <w:ilvl w:val="0"/>
        </w:numPr>
      </w:pPr>
      <m:oMath>
        <m:sSub>
          <m:e>
            <m:r>
              <m:t>c</m:t>
            </m:r>
          </m:e>
          <m:sub>
            <m:r>
              <m:t>22</m:t>
            </m:r>
          </m:sub>
        </m:sSub>
        <m:r>
          <m:t>&gt;</m:t>
        </m:r>
        <m:sSub>
          <m:e>
            <m:r>
              <m:t>c</m:t>
            </m:r>
          </m:e>
          <m:sub>
            <m:r>
              <m:t>21</m:t>
            </m:r>
          </m:sub>
        </m:sSub>
      </m:oMath>
    </w:p>
    <w:p>
      <w:pPr>
        <w:pStyle w:val="Compact"/>
        <w:numPr>
          <w:numId w:val="1042"/>
          <w:ilvl w:val="0"/>
        </w:numPr>
      </w:pPr>
      <m:oMath>
        <m:sSub>
          <m:e>
            <m:r>
              <m:t>r</m:t>
            </m:r>
          </m:e>
          <m:sub>
            <m:r>
              <m:t>11</m:t>
            </m:r>
          </m:sub>
        </m:sSub>
        <m:r>
          <m:t>&gt;</m:t>
        </m:r>
        <m:sSub>
          <m:e>
            <m:r>
              <m:t>r</m:t>
            </m:r>
          </m:e>
          <m:sub>
            <m:r>
              <m:t>22</m:t>
            </m:r>
          </m:sub>
        </m:sSub>
      </m:oMath>
    </w:p>
    <w:p>
      <w:pPr>
        <w:pStyle w:val="Compact"/>
        <w:numPr>
          <w:numId w:val="1042"/>
          <w:ilvl w:val="0"/>
        </w:numPr>
      </w:pPr>
      <m:oMath>
        <m:sSub>
          <m:e>
            <m:r>
              <m:t>c</m:t>
            </m:r>
          </m:e>
          <m:sub>
            <m:r>
              <m:t>11</m:t>
            </m:r>
          </m:sub>
        </m:sSub>
        <m:r>
          <m:t>≥</m:t>
        </m:r>
        <m:sSub>
          <m:e>
            <m:r>
              <m:t>c</m:t>
            </m:r>
          </m:e>
          <m:sub>
            <m:r>
              <m:t>22</m:t>
            </m:r>
          </m:sub>
        </m:sSub>
      </m:oMath>
    </w:p>
    <w:p>
      <w:pPr>
        <w:pStyle w:val="Compact"/>
        <w:numPr>
          <w:numId w:val="1042"/>
          <w:ilvl w:val="0"/>
        </w:numPr>
      </w:pPr>
      <m:oMath>
        <m:f>
          <m:fPr>
            <m:type m:val="bar"/>
          </m:fPr>
          <m:num>
            <m:sSub>
              <m:e>
                <m:r>
                  <m:t>r</m:t>
                </m:r>
              </m:e>
              <m:sub>
                <m:r>
                  <m:t>21</m:t>
                </m:r>
              </m:sub>
            </m:sSub>
            <m:r>
              <m:t>+</m:t>
            </m:r>
            <m:sSub>
              <m:e>
                <m:r>
                  <m:t>r</m:t>
                </m:r>
              </m:e>
              <m:sub>
                <m:r>
                  <m:t>22</m:t>
                </m:r>
              </m:sub>
            </m:sSub>
          </m:num>
          <m:den>
            <m:r>
              <m:t>2</m:t>
            </m:r>
          </m:den>
        </m:f>
        <m:r>
          <m:t>&gt;</m:t>
        </m:r>
        <m:f>
          <m:fPr>
            <m:type m:val="bar"/>
          </m:fPr>
          <m:num>
            <m:sSub>
              <m:e>
                <m:r>
                  <m:t>r</m:t>
                </m:r>
              </m:e>
              <m:sub>
                <m:r>
                  <m:t>11</m:t>
                </m:r>
              </m:sub>
            </m:sSub>
            <m:r>
              <m:t>+</m:t>
            </m:r>
            <m:sSub>
              <m:e>
                <m:r>
                  <m:t>r</m:t>
                </m:r>
              </m:e>
              <m:sub>
                <m:r>
                  <m:t>12</m:t>
                </m:r>
              </m:sub>
            </m:sSub>
          </m:num>
          <m:den>
            <m:r>
              <m:t>2</m:t>
            </m:r>
          </m:den>
        </m:f>
      </m:oMath>
    </w:p>
    <w:p>
      <w:pPr>
        <w:pStyle w:val="Compact"/>
        <w:numPr>
          <w:numId w:val="1042"/>
          <w:ilvl w:val="0"/>
        </w:numPr>
      </w:pPr>
      <m:oMath>
        <m:f>
          <m:fPr>
            <m:type m:val="bar"/>
          </m:fPr>
          <m:num>
            <m:sSub>
              <m:e>
                <m:r>
                  <m:t>c</m:t>
                </m:r>
              </m:e>
              <m:sub>
                <m:r>
                  <m:t>12</m:t>
                </m:r>
              </m:sub>
            </m:sSub>
            <m:r>
              <m:t>+</m:t>
            </m:r>
            <m:sSub>
              <m:e>
                <m:r>
                  <m:t>c</m:t>
                </m:r>
              </m:e>
              <m:sub>
                <m:r>
                  <m:t>22</m:t>
                </m:r>
              </m:sub>
            </m:sSub>
          </m:num>
          <m:den>
            <m:r>
              <m:t>2</m:t>
            </m:r>
          </m:den>
        </m:f>
        <m:r>
          <m:t>≥</m:t>
        </m:r>
        <m:f>
          <m:fPr>
            <m:type m:val="bar"/>
          </m:fPr>
          <m:num>
            <m:sSub>
              <m:e>
                <m:r>
                  <m:t>c</m:t>
                </m:r>
              </m:e>
              <m:sub>
                <m:r>
                  <m:t>11</m:t>
                </m:r>
              </m:sub>
            </m:sSub>
            <m:r>
              <m:t>+</m:t>
            </m:r>
            <m:sSub>
              <m:e>
                <m:r>
                  <m:t>c</m:t>
                </m:r>
              </m:e>
              <m:sub>
                <m:r>
                  <m:t>21</m:t>
                </m:r>
              </m:sub>
            </m:sSub>
          </m:num>
          <m:den>
            <m:r>
              <m:t>2</m:t>
            </m:r>
          </m:den>
        </m:f>
      </m:oMath>
    </w:p>
    <w:p>
      <w:pPr>
        <w:pStyle w:val="FirstParagraph"/>
      </w:pPr>
      <w:r>
        <w:t xml:space="preserve">The first four clauses say that the game has two (strict) Nash equilibria:</w:t>
      </w:r>
      <w:r>
        <w:t xml:space="preserve"> </w:t>
      </w:r>
      <m:oMath>
        <m:r>
          <m:t>A</m:t>
        </m:r>
        <m:r>
          <m:t>a</m:t>
        </m:r>
      </m:oMath>
      <w:r>
        <w:t xml:space="preserve"> </w:t>
      </w:r>
      <w:r>
        <w:t xml:space="preserve">and</w:t>
      </w:r>
      <w:r>
        <w:t xml:space="preserve"> </w:t>
      </w:r>
      <m:oMath>
        <m:r>
          <m:t>B</m:t>
        </m:r>
        <m:r>
          <m:t>b</m:t>
        </m:r>
      </m:oMath>
      <w:r>
        <w:t xml:space="preserve">. The fifth and sixth clauses say that the</w:t>
      </w:r>
      <w:r>
        <w:t xml:space="preserve"> </w:t>
      </w:r>
      <m:oMath>
        <m:r>
          <m:t>A</m:t>
        </m:r>
        <m:r>
          <m:t>a</m:t>
        </m:r>
      </m:oMath>
      <w:r>
        <w:t xml:space="preserve"> </w:t>
      </w:r>
      <w:r>
        <w:t xml:space="preserve">equilibria is</w:t>
      </w:r>
      <w:r>
        <w:t xml:space="preserve"> </w:t>
      </w:r>
      <w:r>
        <w:rPr>
          <w:b/>
        </w:rPr>
        <w:t xml:space="preserve">Pareto-optimal</w:t>
      </w:r>
      <w:r>
        <w:t xml:space="preserve">: no one prefers the other equilibria to it. In fact it says something a bit stronger: one of the players strictly prefers the</w:t>
      </w:r>
      <w:r>
        <w:t xml:space="preserve"> </w:t>
      </w:r>
      <m:oMath>
        <m:r>
          <m:t>A</m:t>
        </m:r>
        <m:r>
          <m:t>a</m:t>
        </m:r>
      </m:oMath>
      <w:r>
        <w:t xml:space="preserve"> </w:t>
      </w:r>
      <w:r>
        <w:t xml:space="preserve">equilibria, and the other player does not prefer</w:t>
      </w:r>
      <w:r>
        <w:t xml:space="preserve"> </w:t>
      </w:r>
      <m:oMath>
        <m:r>
          <m:t>B</m:t>
        </m:r>
        <m:r>
          <m:t>b</m:t>
        </m:r>
      </m:oMath>
      <w:r>
        <w:t xml:space="preserve">. The seventh and eighth clauses say that the</w:t>
      </w:r>
      <w:r>
        <w:t xml:space="preserve"> </w:t>
      </w:r>
      <m:oMath>
        <m:r>
          <m:t>B</m:t>
        </m:r>
        <m:r>
          <m:t>b</m:t>
        </m:r>
      </m:oMath>
      <w:r>
        <w:t xml:space="preserve"> </w:t>
      </w:r>
      <w:r>
        <w:t xml:space="preserve">equilibria is</w:t>
      </w:r>
      <w:r>
        <w:t xml:space="preserve"> </w:t>
      </w:r>
      <w:r>
        <w:rPr>
          <w:b/>
        </w:rPr>
        <w:t xml:space="preserve">risk-optimal</w:t>
      </w:r>
      <w:r>
        <w:t xml:space="preserve">.</w:t>
      </w:r>
    </w:p>
    <w:p>
      <w:pPr>
        <w:pStyle w:val="BodyText"/>
      </w:pPr>
      <w:r>
        <w:t xml:space="preserve">I’m going to offer an argument from Hans Carlsson and Eric van Damme</w:t>
      </w:r>
      <w:r>
        <w:t xml:space="preserve"> </w:t>
      </w:r>
      <w:r>
        <w:t xml:space="preserve">(1993)</w:t>
      </w:r>
      <w:r>
        <w:t xml:space="preserve"> </w:t>
      </w:r>
      <w:r>
        <w:t xml:space="preserve">for the idea that in these games, rational players will end up at</w:t>
      </w:r>
      <w:r>
        <w:t xml:space="preserve"> </w:t>
      </w:r>
      <m:oMath>
        <m:r>
          <m:t>B</m:t>
        </m:r>
        <m:r>
          <m:t>b</m:t>
        </m:r>
      </m:oMath>
      <w:r>
        <w:t xml:space="preserve">. The game that Human and The Radical Interpreter are playing fits these eight conditions, and The Radical Interpreter is perfectly rational, so this will imply that in that game, The Radical Interpreter will say that</w:t>
      </w:r>
      <w:r>
        <w:t xml:space="preserve"> </w:t>
      </w:r>
      <m:oMath>
        <m:r>
          <m:t>p</m:t>
        </m:r>
        <m:r>
          <m:t>∉</m:t>
        </m:r>
        <m:r>
          <m:t>E</m:t>
        </m:r>
      </m:oMath>
      <w:r>
        <w:t xml:space="preserve">, which is what we aimed to show.</w:t>
      </w:r>
    </w:p>
    <w:p>
      <w:pPr>
        <w:pStyle w:val="BodyText"/>
      </w:pPr>
      <w:r>
        <w:t xml:space="preserve">Games satisfying these eight inequalities are sometimes called</w:t>
      </w:r>
      <w:r>
        <w:t xml:space="preserve"> </w:t>
      </w:r>
      <w:r>
        <w:rPr>
          <w:i/>
        </w:rPr>
        <w:t xml:space="preserve">Stag Hunt</w:t>
      </w:r>
      <w:r>
        <w:t xml:space="preserve"> </w:t>
      </w:r>
      <w:r>
        <w:t xml:space="preserve">games. There is some flexibility, and some vagueness, in which of the eight inequalities need to be strict, but that level of detail isn’t important here. The name comes from a thought experiment in Rousseau’s</w:t>
      </w:r>
      <w:r>
        <w:t xml:space="preserve"> </w:t>
      </w:r>
      <w:r>
        <w:rPr>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It is rather interesting to think through which real-life situations are best modeled as Stag Hunts, especially in situations where people have thought that the right model was a version of Prisoners’ Dilemma.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as shown here. (From here I’m following Carlsson and van Damme very closely; this is their example, with just the labelling slightly altered.)</w:t>
      </w:r>
    </w:p>
    <w:tbl>
      <w:tblPr>
        <w:tblStyle w:val="Table"/>
        <w:tblW w:type="pct" w:w="0.0"/>
        <w:tblLook w:firstRow="0"/>
      </w:tblPr>
      <w:tblGrid/>
      <w:tr>
        <w:tc>
          <w:p>
            <w:pPr>
              <w:pStyle w:val="Compact"/>
            </w:pPr>
          </w:p>
        </w:tc>
        <w:tc>
          <w:p>
            <w:pPr>
              <w:pStyle w:val="Compact"/>
              <w:jc w:val="center"/>
            </w:pPr>
            <m:oMath>
              <m:r>
                <m:t>a</m:t>
              </m:r>
            </m:oMath>
          </w:p>
        </w:tc>
        <w:tc>
          <w:p>
            <w:pPr>
              <w:pStyle w:val="Compact"/>
              <w:jc w:val="center"/>
            </w:pPr>
            <m:oMath>
              <m:r>
                <m:t>b</m:t>
              </m:r>
            </m:oMath>
          </w:p>
        </w:tc>
      </w:tr>
      <w:tr>
        <w:tc>
          <w:p>
            <w:pPr>
              <w:pStyle w:val="Compact"/>
              <w:jc w:val="left"/>
            </w:pPr>
            <m:oMath>
              <m:r>
                <m:t>A</m:t>
              </m:r>
            </m:oMath>
          </w:p>
        </w:tc>
        <w:tc>
          <w:p>
            <w:pPr>
              <w:pStyle w:val="Compact"/>
              <w:jc w:val="center"/>
            </w:pPr>
            <w:r>
              <w:t xml:space="preserve">4, 4</w:t>
            </w:r>
          </w:p>
        </w:tc>
        <w:tc>
          <w:p>
            <w:pPr>
              <w:pStyle w:val="Compact"/>
              <w:jc w:val="center"/>
            </w:pPr>
            <w:r>
              <w:t xml:space="preserve">0, 3</w:t>
            </w:r>
          </w:p>
        </w:tc>
      </w:tr>
      <w:tr>
        <w:tc>
          <w:p>
            <w:pPr>
              <w:pStyle w:val="Compact"/>
              <w:jc w:val="left"/>
            </w:pPr>
            <m:oMath>
              <m:r>
                <m:t>B</m:t>
              </m:r>
            </m:oMath>
          </w:p>
        </w:tc>
        <w:tc>
          <w:p>
            <w:pPr>
              <w:pStyle w:val="Compact"/>
              <w:jc w:val="center"/>
            </w:pPr>
            <w:r>
              <w:t xml:space="preserve">3, 0</w:t>
            </w:r>
          </w:p>
        </w:tc>
        <w:tc>
          <w:p>
            <w:pPr>
              <w:pStyle w:val="Compact"/>
              <w:jc w:val="center"/>
            </w:pPr>
            <w:r>
              <w:t xml:space="preserve">3, 3</w:t>
            </w:r>
          </w:p>
        </w:tc>
      </w:tr>
    </w:tbl>
    <w:p>
      <w:pPr>
        <w:pStyle w:val="BodyText"/>
      </w:pPr>
      <w:r>
        <w:t xml:space="preserve">At first glance it might seem like</w:t>
      </w:r>
      <w:r>
        <w:t xml:space="preserve"> </w:t>
      </w:r>
      <m:oMath>
        <m:r>
          <m:t>A</m:t>
        </m:r>
        <m:r>
          <m:t>a</m:t>
        </m:r>
      </m:oMath>
      <w:r>
        <w:t xml:space="preserve"> </w:t>
      </w:r>
      <w:r>
        <w:t xml:space="preserve">is the right choice; it produces the best outcome. This isn’t like Prisoners Dilemma, where the best collective outcome is dominated. In fact</w:t>
      </w:r>
      <w:r>
        <w:t xml:space="preserve"> </w:t>
      </w:r>
      <m:oMath>
        <m:r>
          <m:t>A</m:t>
        </m:r>
        <m:r>
          <m:t>a</m:t>
        </m:r>
      </m:oMath>
      <w:r>
        <w:t xml:space="preserve"> </w:t>
      </w:r>
      <w:r>
        <w:t xml:space="preserve">is the best outcome for each individual. But it is risky, and Carlsson and van Damme show how to turn that risk into an argument for choosing</w:t>
      </w:r>
      <w:r>
        <w:t xml:space="preserve"> </w:t>
      </w:r>
      <m:oMath>
        <m:r>
          <m:t>B</m:t>
        </m:r>
        <m:r>
          <m:t>b</m:t>
        </m:r>
      </m:oMath>
      <w:r>
        <w:t xml:space="preserve">.</w:t>
      </w:r>
    </w:p>
    <w:p>
      <w:pPr>
        <w:pStyle w:val="BodyText"/>
      </w:pPr>
      <w:r>
        <w:t xml:space="preserve">Embed this game in what they call a</w:t>
      </w:r>
      <w:r>
        <w:t xml:space="preserve"> </w:t>
      </w:r>
      <w:r>
        <w:rPr>
          <w:i/>
        </w:rPr>
        <w:t xml:space="preserve">global game</w:t>
      </w:r>
      <w:r>
        <w:t xml:space="preserve">. We’ll start the game with each player knowing just that they will play a game with the following payout table, with</w:t>
      </w:r>
      <w:r>
        <w:t xml:space="preserve"> </w:t>
      </w:r>
      <m:oMath>
        <m:r>
          <m:t>x</m:t>
        </m:r>
      </m:oMath>
      <w:r>
        <w:t xml:space="preserve"> </w:t>
      </w:r>
      <w:r>
        <w:t xml:space="preserve">to be selected at random from a flat distribution over</w:t>
      </w:r>
      <w:r>
        <w:t xml:space="preserve"> </w:t>
      </w:r>
      <m:oMath>
        <m:r>
          <m:t>[</m:t>
        </m:r>
        <m:r>
          <m:t>−</m:t>
        </m:r>
        <m:r>
          <m:t>1</m:t>
        </m:r>
        <m:r>
          <m:t>,</m:t>
        </m:r>
        <m:r>
          <m:t>5</m:t>
        </m:r>
        <m:r>
          <m:t>]</m:t>
        </m:r>
      </m:oMath>
      <w:r>
        <w:t xml:space="preserve">.</w:t>
      </w:r>
    </w:p>
    <w:tbl>
      <w:tblPr>
        <w:tblStyle w:val="Table"/>
        <w:tblW w:type="pct" w:w="0.0"/>
        <w:tblLook w:firstRow="0"/>
      </w:tblPr>
      <w:tblGrid/>
      <w:tr>
        <w:tc>
          <w:p>
            <w:pPr>
              <w:pStyle w:val="Compact"/>
            </w:pPr>
          </w:p>
        </w:tc>
        <w:tc>
          <w:p>
            <w:pPr>
              <w:pStyle w:val="Compact"/>
              <w:jc w:val="center"/>
            </w:pPr>
            <m:oMath>
              <m:r>
                <m:t>a</m:t>
              </m:r>
            </m:oMath>
          </w:p>
        </w:tc>
        <w:tc>
          <w:p>
            <w:pPr>
              <w:pStyle w:val="Compact"/>
              <w:jc w:val="center"/>
            </w:pPr>
            <m:oMath>
              <m:r>
                <m:t>b</m:t>
              </m:r>
            </m:oMath>
          </w:p>
        </w:tc>
      </w:tr>
      <w:tr>
        <w:tc>
          <w:p>
            <w:pPr>
              <w:pStyle w:val="Compact"/>
              <w:jc w:val="left"/>
            </w:pPr>
            <m:oMath>
              <m:r>
                <m:t>A</m:t>
              </m:r>
            </m:oMath>
          </w:p>
        </w:tc>
        <w:tc>
          <w:p>
            <w:pPr>
              <w:pStyle w:val="Compact"/>
              <w:jc w:val="center"/>
            </w:pPr>
            <w:r>
              <w:t xml:space="preserve">4, 4</w:t>
            </w:r>
          </w:p>
        </w:tc>
        <w:tc>
          <w:p>
            <w:pPr>
              <w:pStyle w:val="Compact"/>
              <w:jc w:val="center"/>
            </w:pPr>
            <w:r>
              <w:t xml:space="preserve">0,</w:t>
            </w:r>
            <w:r>
              <w:t xml:space="preserve"> </w:t>
            </w:r>
            <m:oMath>
              <m:r>
                <m:t>x</m:t>
              </m:r>
            </m:oMath>
          </w:p>
        </w:tc>
      </w:tr>
      <w:tr>
        <w:tc>
          <w:p>
            <w:pPr>
              <w:pStyle w:val="Compact"/>
              <w:jc w:val="left"/>
            </w:pPr>
            <m:oMath>
              <m:r>
                <m:t>B</m:t>
              </m:r>
            </m:oMath>
          </w:p>
        </w:tc>
        <w:tc>
          <w:p>
            <w:pPr>
              <w:pStyle w:val="Compact"/>
              <w:jc w:val="center"/>
            </w:pPr>
            <m:oMath>
              <m:r>
                <m:t>x</m:t>
              </m:r>
            </m:oMath>
            <w:r>
              <w:t xml:space="preserve">, 0</w:t>
            </w:r>
          </w:p>
        </w:tc>
        <w:tc>
          <w:p>
            <w:pPr>
              <w:pStyle w:val="Compact"/>
              <w:jc w:val="center"/>
            </w:pPr>
            <m:oMath>
              <m:r>
                <m:t>x</m:t>
              </m:r>
            </m:oMath>
            <w:r>
              <w:t xml:space="preserve">,</w:t>
            </w:r>
            <w:r>
              <w:t xml:space="preserve"> </w:t>
            </w:r>
            <m:oMath>
              <m:r>
                <m:t>x</m:t>
              </m:r>
            </m:oMath>
          </w:p>
        </w:tc>
      </w:tr>
    </w:tbl>
    <w:p>
      <w:pPr>
        <w:pStyle w:val="BodyText"/>
      </w:pPr>
      <w:r>
        <w:t xml:space="preserve">Before they play the game, each player will get a noisy signal about the value of</w:t>
      </w:r>
      <w:r>
        <w:t xml:space="preserve"> </w:t>
      </w:r>
      <m:oMath>
        <m:r>
          <m:t>x</m:t>
        </m:r>
      </m:oMath>
      <w:r>
        <w:t xml:space="preserve">. There will be signals</w:t>
      </w:r>
      <w:r>
        <w:t xml:space="preserve"> </w:t>
      </w:r>
      <m:oMath>
        <m:sSub>
          <m:e>
            <m:r>
              <m:t>s</m:t>
            </m:r>
          </m:e>
          <m:sub>
            <m:r>
              <m:t>R</m:t>
            </m:r>
          </m:sub>
        </m:sSub>
      </m:oMath>
      <w:r>
        <w:t xml:space="preserve"> </w:t>
      </w:r>
      <w:r>
        <w:t xml:space="preserve">and</w:t>
      </w:r>
      <w:r>
        <w:t xml:space="preserve"> </w:t>
      </w:r>
      <m:oMath>
        <m:sSub>
          <m:e>
            <m:r>
              <m:t>s</m:t>
            </m:r>
          </m:e>
          <m:sub>
            <m:r>
              <m:t>C</m:t>
            </m:r>
          </m:sub>
        </m:sSub>
      </m:oMath>
      <w:r>
        <w:t xml:space="preserve"> </w:t>
      </w:r>
      <w:r>
        <w:t xml:space="preserve">chosen (independently) from a flat distribution over</w:t>
      </w:r>
      <w:r>
        <w:t xml:space="preserve"> </w:t>
      </w:r>
      <m:oMath>
        <m:r>
          <m:t>[</m:t>
        </m:r>
        <m:r>
          <m:t>x</m:t>
        </m:r>
        <m:r>
          <m:t>−</m:t>
        </m:r>
        <m:r>
          <m:t>0.25</m:t>
        </m:r>
        <m:r>
          <m:t>,</m:t>
        </m:r>
        <m:r>
          <m:t>x</m:t>
        </m:r>
        <m:r>
          <m:t>+</m:t>
        </m:r>
        <m:r>
          <m:t>0.25</m:t>
        </m:r>
        <m:r>
          <m:t>]</m:t>
        </m:r>
      </m:oMath>
      <w:r>
        <w:t xml:space="preserve">, and shown to Row and Column respectively. So each player will know the value of</w:t>
      </w:r>
      <w:r>
        <w:t xml:space="preserve"> </w:t>
      </w:r>
      <m:oMath>
        <m:r>
          <m:t>x</m:t>
        </m:r>
      </m:oMath>
      <w:r>
        <w:t xml:space="preserve"> </w:t>
      </w:r>
      <w:r>
        <w:t xml:space="preserve">to within</w:t>
      </w:r>
      <w:r>
        <w:t xml:space="preserve"> </w:t>
      </w:r>
      <m:oMath>
        <m:f>
          <m:fPr>
            <m:type m:val="bar"/>
          </m:fPr>
          <m:num>
            <m:r>
              <m:t>1</m:t>
            </m:r>
          </m:num>
          <m:den>
            <m:r>
              <m:t>4</m:t>
            </m:r>
          </m:den>
        </m:f>
      </m:oMath>
      <w:r>
        <w:t xml:space="preserve">, and know that the other player knows it to within</w:t>
      </w:r>
      <w:r>
        <w:t xml:space="preserve"> </w:t>
      </w:r>
      <m:oMath>
        <m:f>
          <m:fPr>
            <m:type m:val="bar"/>
          </m:fPr>
          <m:num>
            <m:r>
              <m:t>1</m:t>
            </m:r>
          </m:num>
          <m:den>
            <m:r>
              <m:t>4</m:t>
            </m:r>
          </m:den>
        </m:f>
      </m:oMath>
      <w:r>
        <w:t xml:space="preserve"> </w:t>
      </w:r>
      <w:r>
        <w:t xml:space="preserve">as well. But this is a margin of error model, and in those models there is very little that is common knowledge. That, they argue, makes a huge difference.</w:t>
      </w:r>
    </w:p>
    <w:p>
      <w:pPr>
        <w:pStyle w:val="BodyText"/>
      </w:pPr>
      <w:r>
        <w:t xml:space="preserve">In particular, they prove that iterated deletion of strictly dominated strategies (almost) removes all but one strategy pair. (I’ll go over the proof of this in the next subsection.) Each player will play</w:t>
      </w:r>
      <w:r>
        <w:t xml:space="preserve"> </w:t>
      </w:r>
      <m:oMath>
        <m:r>
          <m:t>A</m:t>
        </m:r>
      </m:oMath>
      <w:r>
        <w:t xml:space="preserve">/</w:t>
      </w:r>
      <m:oMath>
        <m:r>
          <m:t>a</m:t>
        </m:r>
      </m:oMath>
      <w:r>
        <w:t xml:space="preserve"> </w:t>
      </w:r>
      <w:r>
        <w:t xml:space="preserve">if the signal is greater than 2, and</w:t>
      </w:r>
      <w:r>
        <w:t xml:space="preserve"> </w:t>
      </w:r>
      <m:oMath>
        <m:r>
          <m:t>B</m:t>
        </m:r>
      </m:oMath>
      <w:r>
        <w:t xml:space="preserve">/</w:t>
      </w:r>
      <m:oMath>
        <m:r>
          <m:t>b</m:t>
        </m:r>
      </m:oMath>
      <w:r>
        <w:t xml:space="preserve"> </w:t>
      </w:r>
      <w:r>
        <w:t xml:space="preserve">otherwise.</w:t>
      </w:r>
      <w:r>
        <w:rPr>
          <w:rStyle w:val="FootnoteReference"/>
        </w:rPr>
        <w:footnoteReference w:id="87"/>
      </w:r>
      <w:r>
        <w:t xml:space="preserve"> </w:t>
      </w:r>
      <w:r>
        <w:t xml:space="preserve">Surprisingly, this shows that players should play the risk-optimal strategy even when they know the other strategy is Pareto-optimal. When a player gets a signal in</w:t>
      </w:r>
      <w:r>
        <w:t xml:space="preserve"> </w:t>
      </w:r>
      <m:oMath>
        <m:r>
          <m:t>(</m:t>
        </m:r>
        <m:r>
          <m:t>2</m:t>
        </m:r>
        <m:r>
          <m:t>,</m:t>
        </m:r>
        <m:r>
          <m:t>3.75</m:t>
        </m:r>
        <m:r>
          <m:t>)</m:t>
        </m:r>
      </m:oMath>
      <w:r>
        <w:t xml:space="preserve">, then they know that</w:t>
      </w:r>
      <w:r>
        <w:t xml:space="preserve"> </w:t>
      </w:r>
      <m:oMath>
        <m:r>
          <m:t>x</m:t>
        </m:r>
        <m:r>
          <m:t>&lt;</m:t>
        </m:r>
        <m:r>
          <m:t>4</m:t>
        </m:r>
      </m:oMath>
      <w:r>
        <w:t xml:space="preserve">, so</w:t>
      </w:r>
      <w:r>
        <w:t xml:space="preserve"> </w:t>
      </w:r>
      <m:oMath>
        <m:r>
          <m:t>B</m:t>
        </m:r>
        <m:r>
          <m:t>b</m:t>
        </m:r>
      </m:oMath>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pPr>
        <w:pStyle w:val="BodyText"/>
      </w:pPr>
      <w:r>
        <w:t xml:space="preserve">I conclude from that that risk-dominant choices are rational in these games. There is a limit assumption involved here; what’s true for games with arbitrarily small margins of error is true for games with no margin of error. (We’ll come back to that assumption below.) And since The Radical Interpreter is rational, they will play the strategy that is not eliminated by deleting dominant strategies. That is, they will play the risk-dominant strategy.</w:t>
      </w:r>
    </w:p>
    <w:p>
      <w:pPr>
        <w:pStyle w:val="BodyText"/>
      </w:pPr>
      <w:r>
        <w:t xml:space="preserve">In game with Human, the rational (i.e., risk-dominant) strategy for The Radical Interpreter is to say that</w:t>
      </w:r>
      <w:r>
        <w:t xml:space="preserve"> </w:t>
      </w:r>
      <m:oMath>
        <m:r>
          <m:t>p</m:t>
        </m:r>
        <m:r>
          <m:t>∉</m:t>
        </m:r>
        <m:r>
          <m:t>E</m:t>
        </m:r>
      </m:oMath>
      <w:r>
        <w:t xml:space="preserve">. And in the case of Parveen and Rahul, rational (i.e., risk-dominant) strategy for The Radical Interpreter is to say that it is not part of Parveen’s evidence that Rahul is in the restaurant. And this is an interest-relative theory of evidence; had Parveen been playing a different game, The Radical Interpreter would have said that it is part of Parveen’s evidence that Rahul was in the restaurant.</w:t>
      </w:r>
    </w:p>
    <w:p>
      <w:pPr>
        <w:pStyle w:val="BodyText"/>
      </w:pPr>
      <w:r>
        <w:t xml:space="preserve">And 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pPr>
        <w:pStyle w:val="BodyText"/>
      </w:pPr>
      <w:r>
        <w:t xml:space="preserve">In short, this model keeps what was good about the pragmatic encroachment theory developed in the previous chapters, while also allowing that evidence can be interest-relative. It does require a slightly more complex theory of rationality than was previously used. Rather than just model rational agents as utility maximisers, they are modelled as playing playing risk-dominant strategies in coordination games. But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 the next section. In the first subsection I summarise their argument that we only need iterated deletion of strictly dominated strategies to get the result that rational players will play the risk-dominant strategies. In the second subsection I offer a small generalisation of their argument, showing that it still goes through when one of the players gets a precise signal, and the other gets a noisy signal. And I discuss why that is relevant. (In short, the Radical Interpreter doesn’t have to deal with noise, and we want the argument to respect that fact.)</w:t>
      </w:r>
    </w:p>
    <w:p>
      <w:pPr>
        <w:pStyle w:val="Heading3"/>
      </w:pPr>
      <w:bookmarkStart w:id="88" w:name="cvdproof"/>
      <w:r>
        <w:t xml:space="preserve">The Dominance Argument for Risk-Dominant Equilibria</w:t>
      </w:r>
      <w:bookmarkEnd w:id="88"/>
    </w:p>
    <w:p>
      <w:pPr>
        <w:pStyle w:val="FirstParagraph"/>
      </w:pPr>
      <w:r>
        <w:t xml:space="preserve">Two players, Row (or R) and Column (or C) will play a version of the following game.</w:t>
      </w:r>
    </w:p>
    <w:tbl>
      <w:tblPr>
        <w:tblStyle w:val="Table"/>
        <w:tblW w:type="pct" w:w="0.0"/>
        <w:tblLook w:firstRow="0"/>
      </w:tblPr>
      <w:tblGrid/>
      <w:tr>
        <w:tc>
          <w:p>
            <w:pPr>
              <w:pStyle w:val="Compact"/>
            </w:pPr>
          </w:p>
        </w:tc>
        <w:tc>
          <w:p>
            <w:pPr>
              <w:pStyle w:val="Compact"/>
              <w:jc w:val="center"/>
            </w:pPr>
            <m:oMath>
              <m:r>
                <m:t>a</m:t>
              </m:r>
            </m:oMath>
          </w:p>
        </w:tc>
        <w:tc>
          <w:p>
            <w:pPr>
              <w:pStyle w:val="Compact"/>
              <w:jc w:val="center"/>
            </w:pPr>
            <m:oMath>
              <m:r>
                <m:t>b</m:t>
              </m:r>
            </m:oMath>
          </w:p>
        </w:tc>
      </w:tr>
      <w:tr>
        <w:tc>
          <w:p>
            <w:pPr>
              <w:pStyle w:val="Compact"/>
              <w:jc w:val="left"/>
            </w:pPr>
            <m:oMath>
              <m:r>
                <m:t>A</m:t>
              </m:r>
            </m:oMath>
          </w:p>
        </w:tc>
        <w:tc>
          <w:p>
            <w:pPr>
              <w:pStyle w:val="Compact"/>
              <w:jc w:val="center"/>
            </w:pPr>
            <w:r>
              <w:t xml:space="preserve">4, 4</w:t>
            </w:r>
          </w:p>
        </w:tc>
        <w:tc>
          <w:p>
            <w:pPr>
              <w:pStyle w:val="Compact"/>
              <w:jc w:val="center"/>
            </w:pPr>
            <w:r>
              <w:t xml:space="preserve">0,</w:t>
            </w:r>
            <w:r>
              <w:t xml:space="preserve"> </w:t>
            </w:r>
            <m:oMath>
              <m:r>
                <m:t>x</m:t>
              </m:r>
            </m:oMath>
          </w:p>
        </w:tc>
      </w:tr>
      <w:tr>
        <w:tc>
          <w:p>
            <w:pPr>
              <w:pStyle w:val="Compact"/>
              <w:jc w:val="left"/>
            </w:pPr>
            <m:oMath>
              <m:r>
                <m:t>B</m:t>
              </m:r>
            </m:oMath>
          </w:p>
        </w:tc>
        <w:tc>
          <w:p>
            <w:pPr>
              <w:pStyle w:val="Compact"/>
              <w:jc w:val="center"/>
            </w:pPr>
            <m:oMath>
              <m:r>
                <m:t>x</m:t>
              </m:r>
            </m:oMath>
            <w:r>
              <w:t xml:space="preserve">, 0</w:t>
            </w:r>
          </w:p>
        </w:tc>
        <w:tc>
          <w:p>
            <w:pPr>
              <w:pStyle w:val="Compact"/>
              <w:jc w:val="center"/>
            </w:pPr>
            <m:oMath>
              <m:r>
                <m:t>x</m:t>
              </m:r>
            </m:oMath>
            <w:r>
              <w:t xml:space="preserve">,</w:t>
            </w:r>
            <w:r>
              <w:t xml:space="preserve"> </w:t>
            </w:r>
            <m:oMath>
              <m:r>
                <m:t>x</m:t>
              </m:r>
            </m:oMath>
          </w:p>
        </w:tc>
      </w:tr>
    </w:tbl>
    <w:p>
      <w:pPr>
        <w:pStyle w:val="BodyText"/>
      </w:pPr>
      <w:r>
        <w:t xml:space="preserve">They won’t be told what</w:t>
      </w:r>
      <w:r>
        <w:t xml:space="preserve"> </w:t>
      </w:r>
      <m:oMath>
        <m:r>
          <m:t>x</m:t>
        </m:r>
      </m:oMath>
      <w:r>
        <w:t xml:space="preserve"> </w:t>
      </w:r>
      <w:r>
        <w:t xml:space="preserve">is, but they will get a noisy signal of</w:t>
      </w:r>
      <w:r>
        <w:t xml:space="preserve"> </w:t>
      </w:r>
      <m:oMath>
        <m:r>
          <m:t>x</m:t>
        </m:r>
      </m:oMath>
      <w:r>
        <w:t xml:space="preserve">, drawn from an even distribution over</w:t>
      </w:r>
      <w:r>
        <w:t xml:space="preserve"> </w:t>
      </w:r>
      <m:oMath>
        <m:r>
          <m:t>[</m:t>
        </m:r>
        <m:r>
          <m:t>x</m:t>
        </m:r>
        <m:r>
          <m:t>−</m:t>
        </m:r>
        <m:r>
          <m:t>0.25</m:t>
        </m:r>
        <m:r>
          <m:t>,</m:t>
        </m:r>
        <m:r>
          <m:t>x</m:t>
        </m:r>
        <m:r>
          <m:t>+</m:t>
        </m:r>
        <m:r>
          <m:t>0.25</m:t>
        </m:r>
        <m:r>
          <m:t>]</m:t>
        </m:r>
      </m:oMath>
      <w:r>
        <w:t xml:space="preserve">. Call these signals</w:t>
      </w:r>
      <w:r>
        <w:t xml:space="preserve"> </w:t>
      </w:r>
      <m:oMath>
        <m:sSub>
          <m:e>
            <m:r>
              <m:t>s</m:t>
            </m:r>
          </m:e>
          <m:sub>
            <m:r>
              <m:t>R</m:t>
            </m:r>
          </m:sub>
        </m:sSub>
      </m:oMath>
      <w:r>
        <w:t xml:space="preserve"> </w:t>
      </w:r>
      <w:r>
        <w:t xml:space="preserve">and</w:t>
      </w:r>
      <w:r>
        <w:t xml:space="preserve"> </w:t>
      </w:r>
      <m:oMath>
        <m:sSub>
          <m:e>
            <m:r>
              <m:t>s</m:t>
            </m:r>
          </m:e>
          <m:sub>
            <m:r>
              <m:t>C</m:t>
            </m:r>
          </m:sub>
        </m:sSub>
      </m:oMath>
      <w:r>
        <w:t xml:space="preserve">. Each player must then choose</w:t>
      </w:r>
      <w:r>
        <w:t xml:space="preserve"> </w:t>
      </w:r>
      <m:oMath>
        <m:r>
          <m:t>A</m:t>
        </m:r>
      </m:oMath>
      <w:r>
        <w:t xml:space="preserve">, getting either 4 or 0 depending on the other player’s choice, or choose</w:t>
      </w:r>
      <w:r>
        <w:t xml:space="preserve"> </w:t>
      </w:r>
      <m:oMath>
        <m:r>
          <m:t>B</m:t>
        </m:r>
      </m:oMath>
      <w:r>
        <w:t xml:space="preserve">, getting</w:t>
      </w:r>
      <w:r>
        <w:t xml:space="preserve"> </w:t>
      </w:r>
      <m:oMath>
        <m:r>
          <m:t>x</m:t>
        </m:r>
      </m:oMath>
      <w:r>
        <w:t xml:space="preserve"> </w:t>
      </w:r>
      <w:r>
        <w:t xml:space="preserve">for sure.</w:t>
      </w:r>
    </w:p>
    <w:p>
      <w:pPr>
        <w:pStyle w:val="BodyText"/>
      </w:pPr>
      <w:r>
        <w:t xml:space="preserve">Before getting the signal, the players must choose a strategy. A strategy is a function from signals to choices. Since the higher the signal is, the better it is to play</w:t>
      </w:r>
      <w:r>
        <w:t xml:space="preserve"> </w:t>
      </w:r>
      <m:oMath>
        <m:r>
          <m:t>B</m:t>
        </m:r>
      </m:oMath>
      <w:r>
        <w:t xml:space="preserve">, we can equate strategies with</w:t>
      </w:r>
      <w:r>
        <w:t xml:space="preserve"> </w:t>
      </w:r>
      <w:r>
        <w:t xml:space="preserve">‘</w:t>
      </w:r>
      <w:r>
        <w:t xml:space="preserve">tipping points</w:t>
      </w:r>
      <w:r>
        <w:t xml:space="preserve">’</w:t>
      </w:r>
      <w:r>
        <w:t xml:space="preserve">, where the player plays</w:t>
      </w:r>
      <w:r>
        <w:t xml:space="preserve"> </w:t>
      </w:r>
      <m:oMath>
        <m:r>
          <m:t>B</m:t>
        </m:r>
      </m:oMath>
      <w:r>
        <w:t xml:space="preserve"> </w:t>
      </w:r>
      <w:r>
        <w:t xml:space="preserve">if the signal is above the tipping point, and</w:t>
      </w:r>
      <w:r>
        <w:t xml:space="preserve"> </w:t>
      </w:r>
      <m:oMath>
        <m:r>
          <m:t>A</m:t>
        </m:r>
      </m:oMath>
      <w:r>
        <w:t xml:space="preserve"> </w:t>
      </w:r>
      <w:r>
        <w:t xml:space="preserve">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pPr>
        <w:pStyle w:val="BodyText"/>
      </w:pPr>
      <w:r>
        <w:t xml:space="preserve">Also, strictly speaking, there are strategies that are not tipping points, because they map signals onto probabilities of playing</w:t>
      </w:r>
      <w:r>
        <w:t xml:space="preserve"> </w:t>
      </w:r>
      <m:oMath>
        <m:r>
          <m:t>A</m:t>
        </m:r>
      </m:oMath>
      <w:r>
        <w:t xml:space="preserve">, where the probability decreases as</w:t>
      </w:r>
      <w:r>
        <w:t xml:space="preserve"> </w:t>
      </w:r>
      <m:oMath>
        <m:r>
          <m:t>A</m:t>
        </m:r>
      </m:oMath>
      <w:r>
        <w:t xml:space="preserve"> </w:t>
      </w:r>
      <w:r>
        <w:t xml:space="preserve">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pPr>
        <w:pStyle w:val="BodyText"/>
      </w:pPr>
      <w:r>
        <w:t xml:space="preserve">Call the tipping points for Row and Column respectively</w:t>
      </w:r>
      <w:r>
        <w:t xml:space="preserve"> </w:t>
      </w:r>
      <m:oMath>
        <m:sSub>
          <m:e>
            <m:r>
              <m:t>T</m:t>
            </m:r>
          </m:e>
          <m:sub>
            <m:r>
              <m:t>R</m:t>
            </m:r>
          </m:sub>
        </m:sSub>
      </m:oMath>
      <w:r>
        <w:t xml:space="preserve"> </w:t>
      </w:r>
      <w:r>
        <w:t xml:space="preserve">and</w:t>
      </w:r>
      <w:r>
        <w:t xml:space="preserve"> </w:t>
      </w:r>
      <m:oMath>
        <m:sSub>
          <m:e>
            <m:r>
              <m:t>T</m:t>
            </m:r>
          </m:e>
          <m:sub>
            <m:r>
              <m:t>C</m:t>
            </m:r>
          </m:sub>
        </m:sSub>
      </m:oMath>
      <w:r>
        <w:t xml:space="preserve">. Since the game is symmetric, we’ll just have to show that in conditions of common knowledge of rationality,</w:t>
      </w:r>
      <w:r>
        <w:t xml:space="preserve"> </w:t>
      </w:r>
      <m:oMath>
        <m:sSub>
          <m:e>
            <m:r>
              <m:t>T</m:t>
            </m:r>
          </m:e>
          <m:sub>
            <m:r>
              <m:t>R</m:t>
            </m:r>
          </m:sub>
        </m:sSub>
        <m:r>
          <m:t>=</m:t>
        </m:r>
        <m:r>
          <m:t>2</m:t>
        </m:r>
      </m:oMath>
      <w:r>
        <w:t xml:space="preserve">. It follows by symmetry that</w:t>
      </w:r>
      <w:r>
        <w:t xml:space="preserve"> </w:t>
      </w:r>
      <m:oMath>
        <m:sSub>
          <m:e>
            <m:r>
              <m:t>T</m:t>
            </m:r>
          </m:e>
          <m:sub>
            <m:r>
              <m:t>C</m:t>
            </m:r>
          </m:sub>
        </m:sSub>
        <m:r>
          <m:t>=</m:t>
        </m:r>
        <m:r>
          <m:t>2</m:t>
        </m:r>
      </m:oMath>
      <w:r>
        <w:t xml:space="preserve"> </w:t>
      </w:r>
      <w:r>
        <w:t xml:space="preserve">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another strategy does better provided the other player does not play a strategy ruled out by these first two conditions, and so on.</w:t>
      </w:r>
    </w:p>
    <w:p>
      <w:pPr>
        <w:pStyle w:val="BodyText"/>
      </w:pPr>
      <w:r>
        <w:t xml:space="preserve">The return to a strategy is uncertain, even given the other player’s strategy. But given the strategies of each player, each players’ expected return can be computed. And that will be treated as the return to the strategy pair.</w:t>
      </w:r>
    </w:p>
    <w:p>
      <w:pPr>
        <w:pStyle w:val="BodyText"/>
      </w:pPr>
      <w:r>
        <w:t xml:space="preserve">Note first that</w:t>
      </w:r>
      <w:r>
        <w:t xml:space="preserve"> </w:t>
      </w:r>
      <m:oMath>
        <m:sSub>
          <m:e>
            <m:r>
              <m:t>T</m:t>
            </m:r>
          </m:e>
          <m:sub>
            <m:r>
              <m:t>R</m:t>
            </m:r>
          </m:sub>
        </m:sSub>
        <m:r>
          <m:t>=</m:t>
        </m:r>
        <m:r>
          <m:t>4.25</m:t>
        </m:r>
      </m:oMath>
      <w:r>
        <w:t xml:space="preserve"> </w:t>
      </w:r>
      <w:r>
        <w:t xml:space="preserve">strictly dominates any strategy where</w:t>
      </w:r>
      <w:r>
        <w:t xml:space="preserve"> </w:t>
      </w:r>
      <m:oMath>
        <m:sSub>
          <m:e>
            <m:r>
              <m:t>T</m:t>
            </m:r>
          </m:e>
          <m:sub>
            <m:r>
              <m:t>R</m:t>
            </m:r>
          </m:sub>
        </m:sSub>
        <m:r>
          <m:t>=</m:t>
        </m:r>
        <m:r>
          <m:t>y</m:t>
        </m:r>
        <m:r>
          <m:t>&gt;</m:t>
        </m:r>
        <m:r>
          <m:t>4.25</m:t>
        </m:r>
      </m:oMath>
      <w:r>
        <w:t xml:space="preserve">. If</w:t>
      </w:r>
      <w:r>
        <w:t xml:space="preserve"> </w:t>
      </w:r>
      <m:oMath>
        <m:sSub>
          <m:e>
            <m:r>
              <m:t>s</m:t>
            </m:r>
          </m:e>
          <m:sub>
            <m:r>
              <m:t>R</m:t>
            </m:r>
          </m:sub>
        </m:sSub>
        <m:r>
          <m:t>∈</m:t>
        </m:r>
        <m:r>
          <m:t>(</m:t>
        </m:r>
        <m:r>
          <m:t>4.25</m:t>
        </m:r>
        <m:r>
          <m:t>,</m:t>
        </m:r>
        <m:r>
          <m:t>y</m:t>
        </m:r>
        <m:r>
          <m:t>)</m:t>
        </m:r>
      </m:oMath>
      <w:r>
        <w:t xml:space="preserve">, then</w:t>
      </w:r>
      <w:r>
        <w:t xml:space="preserve"> </w:t>
      </w:r>
      <m:oMath>
        <m:sSub>
          <m:e>
            <m:r>
              <m:t>T</m:t>
            </m:r>
          </m:e>
          <m:sub>
            <m:r>
              <m:t>R</m:t>
            </m:r>
          </m:sub>
        </m:sSub>
      </m:oMath>
      <w:r>
        <w:t xml:space="preserve"> </w:t>
      </w:r>
      <w:r>
        <w:t xml:space="preserve">is guaranteed to return above 4, and the alternative strategy is guaranteed to return 4. In all other cases, the strategies have the same return. And there is some chance that</w:t>
      </w:r>
      <w:r>
        <w:t xml:space="preserve"> </w:t>
      </w:r>
      <m:oMath>
        <m:sSub>
          <m:e>
            <m:r>
              <m:t>s</m:t>
            </m:r>
          </m:e>
          <m:sub>
            <m:r>
              <m:t>R</m:t>
            </m:r>
          </m:sub>
        </m:sSub>
        <m:r>
          <m:t>∈</m:t>
        </m:r>
        <m:r>
          <m:t>(</m:t>
        </m:r>
        <m:r>
          <m:t>4.25</m:t>
        </m:r>
        <m:r>
          <m:t>,</m:t>
        </m:r>
        <m:r>
          <m:t>y</m:t>
        </m:r>
        <m:r>
          <m:t>)</m:t>
        </m:r>
      </m:oMath>
      <w:r>
        <w:t xml:space="preserve">. So we can delete all strategies</w:t>
      </w:r>
      <w:r>
        <w:t xml:space="preserve"> </w:t>
      </w:r>
      <m:oMath>
        <m:sSub>
          <m:e>
            <m:r>
              <m:t>T</m:t>
            </m:r>
          </m:e>
          <m:sub>
            <m:r>
              <m:t>R</m:t>
            </m:r>
          </m:sub>
        </m:sSub>
        <m:r>
          <m:t>=</m:t>
        </m:r>
        <m:r>
          <m:t>y</m:t>
        </m:r>
        <m:r>
          <m:t>&gt;</m:t>
        </m:r>
        <m:r>
          <m:t>4.25</m:t>
        </m:r>
      </m:oMath>
      <w:r>
        <w:t xml:space="preserve">, and similarly all strategies</w:t>
      </w:r>
      <w:r>
        <w:t xml:space="preserve"> </w:t>
      </w:r>
      <m:oMath>
        <m:sSub>
          <m:e>
            <m:r>
              <m:t>T</m:t>
            </m:r>
          </m:e>
          <m:sub>
            <m:r>
              <m:t>C</m:t>
            </m:r>
          </m:sub>
        </m:sSub>
        <m:r>
          <m:t>=</m:t>
        </m:r>
        <m:r>
          <m:t>y</m:t>
        </m:r>
        <m:r>
          <m:t>&gt;</m:t>
        </m:r>
        <m:r>
          <m:t>4.25</m:t>
        </m:r>
      </m:oMath>
      <w:r>
        <w:t xml:space="preserve">. By similar reasoning, we can rule out</w:t>
      </w:r>
      <w:r>
        <w:t xml:space="preserve"> </w:t>
      </w:r>
      <m:oMath>
        <m:sSub>
          <m:e>
            <m:r>
              <m:t>T</m:t>
            </m:r>
          </m:e>
          <m:sub>
            <m:r>
              <m:t>R</m:t>
            </m:r>
          </m:sub>
        </m:sSub>
        <m:r>
          <m:t>&lt;</m:t>
        </m:r>
        <m:r>
          <m:t>−</m:t>
        </m:r>
        <m:r>
          <m:t>0.25</m:t>
        </m:r>
      </m:oMath>
      <w:r>
        <w:t xml:space="preserve"> </w:t>
      </w:r>
      <w:r>
        <w:t xml:space="preserve">and</w:t>
      </w:r>
      <w:r>
        <w:t xml:space="preserve"> </w:t>
      </w:r>
      <m:oMath>
        <m:sSub>
          <m:e>
            <m:r>
              <m:t>T</m:t>
            </m:r>
          </m:e>
          <m:sub>
            <m:r>
              <m:t>C</m:t>
            </m:r>
          </m:sub>
        </m:sSub>
        <m:r>
          <m:t>&lt;</m:t>
        </m:r>
        <m:r>
          <m:t>−</m:t>
        </m:r>
        <m:r>
          <m:t>0.25</m:t>
        </m:r>
      </m:oMath>
      <w:r>
        <w:t xml:space="preserve">.</w:t>
      </w:r>
    </w:p>
    <w:p>
      <w:pPr>
        <w:pStyle w:val="BodyText"/>
      </w:pPr>
      <w:r>
        <w:t xml:space="preserve">If</w:t>
      </w:r>
      <w:r>
        <w:t xml:space="preserve"> </w:t>
      </w:r>
      <m:oMath>
        <m:sSub>
          <m:e>
            <m:r>
              <m:t>s</m:t>
            </m:r>
          </m:e>
          <m:sub>
            <m:r>
              <m:t>R</m:t>
            </m:r>
          </m:sub>
        </m:sSub>
        <m:r>
          <m:t>∈</m:t>
        </m:r>
        <m:r>
          <m:t>[</m:t>
        </m:r>
        <m:r>
          <m:t>−</m:t>
        </m:r>
        <m:r>
          <m:t>0.75</m:t>
        </m:r>
        <m:r>
          <m:t>,</m:t>
        </m:r>
        <m:r>
          <m:t>4.75</m:t>
        </m:r>
        <m:r>
          <m:t>]</m:t>
        </m:r>
      </m:oMath>
      <w:r>
        <w:t xml:space="preserve">, then it is equally likely that</w:t>
      </w:r>
      <w:r>
        <w:t xml:space="preserve"> </w:t>
      </w:r>
      <m:oMath>
        <m:r>
          <m:t>x</m:t>
        </m:r>
      </m:oMath>
      <w:r>
        <w:t xml:space="preserve"> </w:t>
      </w:r>
      <w:r>
        <w:t xml:space="preserve">is above</w:t>
      </w:r>
      <w:r>
        <w:t xml:space="preserve"> </w:t>
      </w:r>
      <m:oMath>
        <m:sSub>
          <m:e>
            <m:r>
              <m:t>s</m:t>
            </m:r>
          </m:e>
          <m:sub>
            <m:r>
              <m:t>R</m:t>
            </m:r>
          </m:sub>
        </m:sSub>
      </m:oMath>
      <w:r>
        <w:t xml:space="preserve"> </w:t>
      </w:r>
      <w:r>
        <w:t xml:space="preserve">as it is below it. Indeed, the posterior distribution of</w:t>
      </w:r>
      <w:r>
        <w:t xml:space="preserve"> </w:t>
      </w:r>
      <m:oMath>
        <m:r>
          <m:t>x</m:t>
        </m:r>
      </m:oMath>
      <w:r>
        <w:t xml:space="preserve"> </w:t>
      </w:r>
      <w:r>
        <w:t xml:space="preserve">is flat over</w:t>
      </w:r>
      <w:r>
        <w:t xml:space="preserve"> </w:t>
      </w:r>
      <m:oMath>
        <m:r>
          <m:t>[</m:t>
        </m:r>
        <m:sSub>
          <m:e>
            <m:r>
              <m:t>s</m:t>
            </m:r>
          </m:e>
          <m:sub>
            <m:r>
              <m:t>R</m:t>
            </m:r>
          </m:sub>
        </m:sSub>
        <m:r>
          <m:t>−</m:t>
        </m:r>
        <m:r>
          <m:t>0.25</m:t>
        </m:r>
        <m:r>
          <m:t>,</m:t>
        </m:r>
        <m:sSub>
          <m:e>
            <m:r>
              <m:t>s</m:t>
            </m:r>
          </m:e>
          <m:sub>
            <m:r>
              <m:t>R</m:t>
            </m:r>
          </m:sub>
        </m:sSub>
        <m:r>
          <m:t>+</m:t>
        </m:r>
        <m:r>
          <m:t>0.25</m:t>
        </m:r>
        <m:r>
          <m:t>]</m:t>
        </m:r>
      </m:oMath>
      <w:r>
        <w:t xml:space="preserve">. From this it follows that the expected return of playing</w:t>
      </w:r>
      <w:r>
        <w:t xml:space="preserve"> </w:t>
      </w:r>
      <m:oMath>
        <m:r>
          <m:t>B</m:t>
        </m:r>
      </m:oMath>
      <w:r>
        <w:t xml:space="preserve"> </w:t>
      </w:r>
      <w:r>
        <w:t xml:space="preserve">after seeing signal</w:t>
      </w:r>
      <w:r>
        <w:t xml:space="preserve"> </w:t>
      </w:r>
      <m:oMath>
        <m:sSub>
          <m:e>
            <m:r>
              <m:t>s</m:t>
            </m:r>
          </m:e>
          <m:sub>
            <m:r>
              <m:t>R</m:t>
            </m:r>
          </m:sub>
        </m:sSub>
      </m:oMath>
      <w:r>
        <w:t xml:space="preserve"> </w:t>
      </w:r>
      <w:r>
        <w:t xml:space="preserve">is just</w:t>
      </w:r>
      <w:r>
        <w:t xml:space="preserve"> </w:t>
      </w:r>
      <m:oMath>
        <m:sSub>
          <m:e>
            <m:r>
              <m:t>s</m:t>
            </m:r>
          </m:e>
          <m:sub>
            <m:r>
              <m:t>R</m:t>
            </m:r>
          </m:sub>
        </m:sSub>
      </m:oMath>
      <w:r>
        <w:t xml:space="preserve">.</w:t>
      </w:r>
    </w:p>
    <w:p>
      <w:pPr>
        <w:pStyle w:val="BodyText"/>
      </w:pPr>
      <w:r>
        <w:t xml:space="preserve">Now comes the important step. Assume that we know that</w:t>
      </w:r>
      <w:r>
        <w:t xml:space="preserve"> </w:t>
      </w:r>
      <m:oMath>
        <m:sSub>
          <m:e>
            <m:r>
              <m:t>T</m:t>
            </m:r>
          </m:e>
          <m:sub>
            <m:r>
              <m:t>C</m:t>
            </m:r>
          </m:sub>
        </m:sSub>
        <m:r>
          <m:t>≤</m:t>
        </m:r>
        <m:r>
          <m:t>y</m:t>
        </m:r>
        <m:r>
          <m:t>&gt;</m:t>
        </m:r>
        <m:r>
          <m:t>2</m:t>
        </m:r>
      </m:oMath>
      <w:r>
        <w:t xml:space="preserve">. Now consider the expected return of playing</w:t>
      </w:r>
      <w:r>
        <w:t xml:space="preserve"> </w:t>
      </w:r>
      <m:oMath>
        <m:r>
          <m:t>A</m:t>
        </m:r>
      </m:oMath>
      <w:r>
        <w:t xml:space="preserve"> </w:t>
      </w:r>
      <w:r>
        <w:t xml:space="preserve">given various values for</w:t>
      </w:r>
      <w:r>
        <w:t xml:space="preserve"> </w:t>
      </w:r>
      <m:oMath>
        <m:sSub>
          <m:e>
            <m:r>
              <m:t>s</m:t>
            </m:r>
          </m:e>
          <m:sub>
            <m:r>
              <m:t>R</m:t>
            </m:r>
          </m:sub>
        </m:sSub>
        <m:r>
          <m:t>&gt;</m:t>
        </m:r>
        <m:r>
          <m:t>2</m:t>
        </m:r>
      </m:oMath>
      <w:r>
        <w:t xml:space="preserve">. Given that the lower</w:t>
      </w:r>
      <w:r>
        <w:t xml:space="preserve"> </w:t>
      </w:r>
      <m:oMath>
        <m:sSub>
          <m:e>
            <m:r>
              <m:t>T</m:t>
            </m:r>
          </m:e>
          <m:sub>
            <m:r>
              <m:t>C</m:t>
            </m:r>
          </m:sub>
        </m:sSub>
      </m:oMath>
      <w:r>
        <w:t xml:space="preserve"> </w:t>
      </w:r>
      <w:r>
        <w:t xml:space="preserve">is, the higher the expected return is of playing</w:t>
      </w:r>
      <w:r>
        <w:t xml:space="preserve"> </w:t>
      </w:r>
      <m:oMath>
        <m:r>
          <m:t>A</m:t>
        </m:r>
      </m:oMath>
      <w:r>
        <w:t xml:space="preserve">, we’ll just work on the simple case where</w:t>
      </w:r>
      <w:r>
        <w:t xml:space="preserve"> </w:t>
      </w:r>
      <m:oMath>
        <m:sSub>
          <m:e>
            <m:r>
              <m:t>T</m:t>
            </m:r>
          </m:e>
          <m:sub>
            <m:r>
              <m:t>C</m:t>
            </m:r>
          </m:sub>
        </m:sSub>
        <m:r>
          <m:t>=</m:t>
        </m:r>
        <m:r>
          <m:t>y</m:t>
        </m:r>
      </m:oMath>
      <w:r>
        <w:t xml:space="preserve">, realizing that this is an upper bound on the expected return of</w:t>
      </w:r>
      <w:r>
        <w:t xml:space="preserve"> </w:t>
      </w:r>
      <m:oMath>
        <m:r>
          <m:t>A</m:t>
        </m:r>
      </m:oMath>
      <w:r>
        <w:t xml:space="preserve"> </w:t>
      </w:r>
      <w:r>
        <w:t xml:space="preserve">given</w:t>
      </w:r>
      <w:r>
        <w:t xml:space="preserve"> </w:t>
      </w:r>
      <m:oMath>
        <m:sSub>
          <m:e>
            <m:r>
              <m:t>T</m:t>
            </m:r>
          </m:e>
          <m:sub>
            <m:r>
              <m:t>C</m:t>
            </m:r>
          </m:sub>
        </m:sSub>
        <m:r>
          <m:t>≤</m:t>
        </m:r>
        <m:r>
          <m:t>y</m:t>
        </m:r>
      </m:oMath>
      <w:r>
        <w:t xml:space="preserve">. The expected return of</w:t>
      </w:r>
      <w:r>
        <w:t xml:space="preserve"> </w:t>
      </w:r>
      <m:oMath>
        <m:r>
          <m:t>A</m:t>
        </m:r>
      </m:oMath>
      <w:r>
        <w:t xml:space="preserve"> </w:t>
      </w:r>
      <w:r>
        <w:t xml:space="preserve">is 4 times the probability that Column will play</w:t>
      </w:r>
      <w:r>
        <w:t xml:space="preserve"> </w:t>
      </w:r>
      <m:oMath>
        <m:r>
          <m:t>a</m:t>
        </m:r>
      </m:oMath>
      <w:r>
        <w:t xml:space="preserve">, i.e., 4 times the probability that</w:t>
      </w:r>
      <w:r>
        <w:t xml:space="preserve"> </w:t>
      </w:r>
      <m:oMath>
        <m:sSub>
          <m:e>
            <m:r>
              <m:t>s</m:t>
            </m:r>
          </m:e>
          <m:sub>
            <m:r>
              <m:t>C</m:t>
            </m:r>
          </m:sub>
        </m:sSub>
        <m:r>
          <m:t>&lt;</m:t>
        </m:r>
        <m:sSub>
          <m:e>
            <m:r>
              <m:t>T</m:t>
            </m:r>
          </m:e>
          <m:sub>
            <m:r>
              <m:t>C</m:t>
            </m:r>
          </m:sub>
        </m:sSub>
      </m:oMath>
      <w:r>
        <w:t xml:space="preserve">. Given all the symmetries that have been built into the puzzle, we know that the probability that</w:t>
      </w:r>
      <w:r>
        <w:t xml:space="preserve"> </w:t>
      </w:r>
      <m:oMath>
        <m:sSub>
          <m:e>
            <m:r>
              <m:t>s</m:t>
            </m:r>
          </m:e>
          <m:sub>
            <m:r>
              <m:t>C</m:t>
            </m:r>
          </m:sub>
        </m:sSub>
        <m:r>
          <m:t>&lt;</m:t>
        </m:r>
        <m:sSub>
          <m:e>
            <m:r>
              <m:t>s</m:t>
            </m:r>
          </m:e>
          <m:sub>
            <m:r>
              <m:t>R</m:t>
            </m:r>
          </m:sub>
        </m:sSub>
      </m:oMath>
      <w:r>
        <w:t xml:space="preserve"> </w:t>
      </w:r>
      <w:r>
        <w:t xml:space="preserve">is 0.5. So the expected return of playing</w:t>
      </w:r>
      <w:r>
        <w:t xml:space="preserve"> </w:t>
      </w:r>
      <m:oMath>
        <m:r>
          <m:t>A</m:t>
        </m:r>
      </m:oMath>
      <w:r>
        <w:t xml:space="preserve"> </w:t>
      </w:r>
      <w:r>
        <w:t xml:space="preserve">is at most 2 if</w:t>
      </w:r>
      <w:r>
        <w:t xml:space="preserve"> </w:t>
      </w:r>
      <m:oMath>
        <m:sSub>
          <m:e>
            <m:r>
              <m:t>s</m:t>
            </m:r>
          </m:e>
          <m:sub>
            <m:r>
              <m:t>R</m:t>
            </m:r>
          </m:sub>
        </m:sSub>
        <m:r>
          <m:t>≥</m:t>
        </m:r>
        <m:r>
          <m:t>y</m:t>
        </m:r>
      </m:oMath>
      <w:r>
        <w:t xml:space="preserve">. But the expected return of playing</w:t>
      </w:r>
      <w:r>
        <w:t xml:space="preserve"> </w:t>
      </w:r>
      <m:oMath>
        <m:r>
          <m:t>B</m:t>
        </m:r>
      </m:oMath>
      <w:r>
        <w:t xml:space="preserve"> </w:t>
      </w:r>
      <w:r>
        <w:t xml:space="preserve">is, as we showed in the last paragraph,</w:t>
      </w:r>
      <w:r>
        <w:t xml:space="preserve"> </w:t>
      </w:r>
      <m:oMath>
        <m:sSub>
          <m:e>
            <m:r>
              <m:t>s</m:t>
            </m:r>
          </m:e>
          <m:sub>
            <m:r>
              <m:t>R</m:t>
            </m:r>
          </m:sub>
        </m:sSub>
      </m:oMath>
      <w:r>
        <w:t xml:space="preserve">, which is greater than 2. So it is better to play</w:t>
      </w:r>
      <w:r>
        <w:t xml:space="preserve"> </w:t>
      </w:r>
      <m:oMath>
        <m:r>
          <m:t>B</m:t>
        </m:r>
      </m:oMath>
      <w:r>
        <w:t xml:space="preserve"> </w:t>
      </w:r>
      <w:r>
        <w:t xml:space="preserve">than</w:t>
      </w:r>
      <w:r>
        <w:t xml:space="preserve"> </w:t>
      </w:r>
      <m:oMath>
        <m:r>
          <m:t>A</m:t>
        </m:r>
      </m:oMath>
      <w:r>
        <w:t xml:space="preserve"> </w:t>
      </w:r>
      <w:r>
        <w:t xml:space="preserve">if</w:t>
      </w:r>
      <w:r>
        <w:t xml:space="preserve"> </w:t>
      </w:r>
      <m:oMath>
        <m:sSub>
          <m:e>
            <m:r>
              <m:t>s</m:t>
            </m:r>
          </m:e>
          <m:sub>
            <m:r>
              <m:t>R</m:t>
            </m:r>
          </m:sub>
        </m:sSub>
        <m:r>
          <m:t>≥</m:t>
        </m:r>
        <m:r>
          <m:t>y</m:t>
        </m:r>
      </m:oMath>
      <w:r>
        <w:t xml:space="preserve">. And the difference is substantial, so even if</w:t>
      </w:r>
      <w:r>
        <w:t xml:space="preserve"> </w:t>
      </w:r>
      <m:oMath>
        <m:sSub>
          <m:e>
            <m:r>
              <m:t>s</m:t>
            </m:r>
          </m:e>
          <m:sub>
            <m:r>
              <m:t>R</m:t>
            </m:r>
          </m:sub>
        </m:sSub>
      </m:oMath>
      <w:r>
        <w:t xml:space="preserve"> </w:t>
      </w:r>
      <w:r>
        <w:t xml:space="preserve">is epsilon less than that</w:t>
      </w:r>
      <w:r>
        <w:t xml:space="preserve"> </w:t>
      </w:r>
      <m:oMath>
        <m:r>
          <m:t>y</m:t>
        </m:r>
      </m:oMath>
      <w:r>
        <w:t xml:space="preserve">, it will still be better to play</w:t>
      </w:r>
      <w:r>
        <w:t xml:space="preserve"> </w:t>
      </w:r>
      <m:oMath>
        <m:r>
          <m:t>B</m:t>
        </m:r>
      </m:oMath>
      <w:r>
        <w:t xml:space="preserve">. (This is rather hand-wavy, but I’ll go over the more rigorous version presently.)</w:t>
      </w:r>
    </w:p>
    <w:p>
      <w:pPr>
        <w:pStyle w:val="BodyText"/>
      </w:pPr>
      <w:r>
        <w:t xml:space="preserve">So if</w:t>
      </w:r>
      <w:r>
        <w:t xml:space="preserve"> </w:t>
      </w:r>
      <m:oMath>
        <m:sSub>
          <m:e>
            <m:r>
              <m:t>T</m:t>
            </m:r>
          </m:e>
          <m:sub>
            <m:r>
              <m:t>C</m:t>
            </m:r>
          </m:sub>
        </m:sSub>
        <m:r>
          <m:t>≤</m:t>
        </m:r>
        <m:r>
          <m:t>y</m:t>
        </m:r>
        <m:r>
          <m:t>&gt;</m:t>
        </m:r>
        <m:r>
          <m:t>2</m:t>
        </m:r>
      </m:oMath>
      <w:r>
        <w:t xml:space="preserve"> </w:t>
      </w:r>
      <w:r>
        <w:t xml:space="preserve">we can prove that</w:t>
      </w:r>
      <w:r>
        <w:t xml:space="preserve"> </w:t>
      </w:r>
      <m:oMath>
        <m:sSub>
          <m:e>
            <m:r>
              <m:t>T</m:t>
            </m:r>
          </m:e>
          <m:sub>
            <m:r>
              <m:t>R</m:t>
            </m:r>
          </m:sub>
        </m:sSub>
      </m:oMath>
      <w:r>
        <w:t xml:space="preserve"> </w:t>
      </w:r>
      <w:r>
        <w:t xml:space="preserve">should be lower still, because given that assumption it is better to play</w:t>
      </w:r>
      <w:r>
        <w:t xml:space="preserve"> </w:t>
      </w:r>
      <m:oMath>
        <m:r>
          <m:t>B</m:t>
        </m:r>
      </m:oMath>
      <w:r>
        <w:t xml:space="preserve"> </w:t>
      </w:r>
      <w:r>
        <w:t xml:space="preserve">even if the signal is just less than</w:t>
      </w:r>
      <w:r>
        <w:t xml:space="preserve"> </w:t>
      </w:r>
      <m:oMath>
        <m:r>
          <m:t>y</m:t>
        </m:r>
      </m:oMath>
      <w:r>
        <w:t xml:space="preserve">. Repeating this reasoning over and over again pushes us to it being better to play</w:t>
      </w:r>
      <w:r>
        <w:t xml:space="preserve"> </w:t>
      </w:r>
      <m:oMath>
        <m:r>
          <m:t>B</m:t>
        </m:r>
      </m:oMath>
      <w:r>
        <w:t xml:space="preserve"> </w:t>
      </w:r>
      <w:r>
        <w:t xml:space="preserve">than</w:t>
      </w:r>
      <w:r>
        <w:t xml:space="preserve"> </w:t>
      </w:r>
      <m:oMath>
        <m:r>
          <m:t>A</m:t>
        </m:r>
      </m:oMath>
      <w:r>
        <w:t xml:space="preserve"> </w:t>
      </w:r>
      <w:r>
        <w:t xml:space="preserve">as long as</w:t>
      </w:r>
      <w:r>
        <w:t xml:space="preserve"> </w:t>
      </w:r>
      <m:oMath>
        <m:sSub>
          <m:e>
            <m:r>
              <m:t>s</m:t>
            </m:r>
          </m:e>
          <m:sub>
            <m:r>
              <m:t>R</m:t>
            </m:r>
          </m:sub>
        </m:sSub>
        <m:r>
          <m:t>&gt;</m:t>
        </m:r>
        <m:r>
          <m:t>2</m:t>
        </m:r>
      </m:oMath>
      <w:r>
        <w:t xml:space="preserve">. And the same kind of reasoning from the opposite end pushes us to it being better to play</w:t>
      </w:r>
      <w:r>
        <w:t xml:space="preserve"> </w:t>
      </w:r>
      <m:oMath>
        <m:r>
          <m:t>A</m:t>
        </m:r>
      </m:oMath>
      <w:r>
        <w:t xml:space="preserve"> </w:t>
      </w:r>
      <w:r>
        <w:t xml:space="preserve">than</w:t>
      </w:r>
      <w:r>
        <w:t xml:space="preserve"> </w:t>
      </w:r>
      <m:oMath>
        <m:r>
          <m:t>B</m:t>
        </m:r>
      </m:oMath>
      <w:r>
        <w:t xml:space="preserve"> </w:t>
      </w:r>
      <w:r>
        <w:t xml:space="preserve">as long as</w:t>
      </w:r>
      <w:r>
        <w:t xml:space="preserve"> </w:t>
      </w:r>
      <m:oMath>
        <m:sSub>
          <m:e>
            <m:r>
              <m:t>s</m:t>
            </m:r>
          </m:e>
          <m:sub>
            <m:r>
              <m:t>R</m:t>
            </m:r>
          </m:sub>
        </m:sSub>
        <m:r>
          <m:t>&lt;</m:t>
        </m:r>
        <m:r>
          <m:t>2</m:t>
        </m:r>
      </m:oMath>
      <w:r>
        <w:t xml:space="preserve">. So we get</w:t>
      </w:r>
      <w:r>
        <w:t xml:space="preserve"> </w:t>
      </w:r>
      <m:oMath>
        <m:sSub>
          <m:e>
            <m:r>
              <m:t>s</m:t>
            </m:r>
          </m:e>
          <m:sub>
            <m:r>
              <m:t>R</m:t>
            </m:r>
          </m:sub>
        </m:sSub>
        <m:r>
          <m:t>=</m:t>
        </m:r>
        <m:r>
          <m:t>2</m:t>
        </m:r>
      </m:oMath>
      <w:r>
        <w:t xml:space="preserve"> </w:t>
      </w:r>
      <w:r>
        <w:t xml:space="preserve">as the uniquely rational solution to the game.</w:t>
      </w:r>
    </w:p>
    <w:p>
      <w:pPr>
        <w:pStyle w:val="BodyText"/>
      </w:pPr>
      <w:r>
        <w:t xml:space="preserve">Let’s make that a touch more rigorous. Assume that</w:t>
      </w:r>
      <w:r>
        <w:t xml:space="preserve"> </w:t>
      </w:r>
      <m:oMath>
        <m:sSub>
          <m:e>
            <m:r>
              <m:t>T</m:t>
            </m:r>
          </m:e>
          <m:sub>
            <m:r>
              <m:t>C</m:t>
            </m:r>
          </m:sub>
        </m:sSub>
        <m:r>
          <m:t>=</m:t>
        </m:r>
        <m:r>
          <m:t>y</m:t>
        </m:r>
      </m:oMath>
      <w:r>
        <w:t xml:space="preserve">, and</w:t>
      </w:r>
      <w:r>
        <w:t xml:space="preserve"> </w:t>
      </w:r>
      <m:oMath>
        <m:sSub>
          <m:e>
            <m:r>
              <m:t>s</m:t>
            </m:r>
          </m:e>
          <m:sub>
            <m:r>
              <m:t>r</m:t>
            </m:r>
          </m:sub>
        </m:sSub>
      </m:oMath>
      <w:r>
        <w:t xml:space="preserve"> </w:t>
      </w:r>
      <w:r>
        <w:t xml:space="preserve">is slightly less than</w:t>
      </w:r>
      <w:r>
        <w:t xml:space="preserve"> </w:t>
      </w:r>
      <m:oMath>
        <m:r>
          <m:t>y</m:t>
        </m:r>
      </m:oMath>
      <w:r>
        <w:t xml:space="preserve">. In particular, we’ll assume that</w:t>
      </w:r>
      <w:r>
        <w:t xml:space="preserve"> </w:t>
      </w:r>
      <m:oMath>
        <m:r>
          <m:t>z</m:t>
        </m:r>
        <m:r>
          <m:t>=</m:t>
        </m:r>
        <m:r>
          <m:t>y</m:t>
        </m:r>
        <m:r>
          <m:t>−</m:t>
        </m:r>
        <m:sSub>
          <m:e>
            <m:r>
              <m:t>s</m:t>
            </m:r>
          </m:e>
          <m:sub>
            <m:r>
              <m:t>R</m:t>
            </m:r>
          </m:sub>
        </m:sSub>
      </m:oMath>
      <w:r>
        <w:t xml:space="preserve"> </w:t>
      </w:r>
      <w:r>
        <w:t xml:space="preserve">is in</w:t>
      </w:r>
      <w:r>
        <w:t xml:space="preserve"> </w:t>
      </w:r>
      <m:oMath>
        <m:r>
          <m:t>(</m:t>
        </m:r>
        <m:r>
          <m:t>0</m:t>
        </m:r>
        <m:r>
          <m:t>,</m:t>
        </m:r>
        <m:r>
          <m:t>0.5</m:t>
        </m:r>
        <m:r>
          <m:t>)</m:t>
        </m:r>
      </m:oMath>
      <w:r>
        <w:t xml:space="preserve">. Then the probability that</w:t>
      </w:r>
      <w:r>
        <w:t xml:space="preserve"> </w:t>
      </w:r>
      <m:oMath>
        <m:sSub>
          <m:e>
            <m:r>
              <m:t>s</m:t>
            </m:r>
          </m:e>
          <m:sub>
            <m:r>
              <m:t>C</m:t>
            </m:r>
          </m:sub>
        </m:sSub>
        <m:r>
          <m:t>&lt;</m:t>
        </m:r>
        <m:r>
          <m:t>y</m:t>
        </m:r>
      </m:oMath>
      <w:r>
        <w:t xml:space="preserve"> </w:t>
      </w:r>
      <w:r>
        <w:t xml:space="preserve">is</w:t>
      </w:r>
      <w:r>
        <w:t xml:space="preserve"> </w:t>
      </w:r>
      <m:oMath>
        <m:r>
          <m:t>0.5</m:t>
        </m:r>
        <m:r>
          <m:t>+</m:t>
        </m:r>
        <m:r>
          <m:t>2</m:t>
        </m:r>
        <m:r>
          <m:t>z</m:t>
        </m:r>
        <m:r>
          <m:t>−</m:t>
        </m:r>
        <m:r>
          <m:t>2</m:t>
        </m:r>
        <m:sSup>
          <m:e>
            <m:r>
              <m:t>z</m:t>
            </m:r>
          </m:e>
          <m:sup>
            <m:r>
              <m:t>2</m:t>
            </m:r>
          </m:sup>
        </m:sSup>
      </m:oMath>
      <w:r>
        <w:t xml:space="preserve">. So the expected return of playing</w:t>
      </w:r>
      <w:r>
        <w:t xml:space="preserve"> </w:t>
      </w:r>
      <m:oMath>
        <m:r>
          <m:t>A</m:t>
        </m:r>
      </m:oMath>
      <w:r>
        <w:t xml:space="preserve"> </w:t>
      </w:r>
      <w:r>
        <w:t xml:space="preserve">is</w:t>
      </w:r>
      <w:r>
        <w:t xml:space="preserve"> </w:t>
      </w:r>
      <m:oMath>
        <m:r>
          <m:t>2</m:t>
        </m:r>
        <m:r>
          <m:t>+</m:t>
        </m:r>
        <m:r>
          <m:t>8</m:t>
        </m:r>
        <m:r>
          <m:t>z</m:t>
        </m:r>
        <m:r>
          <m:t>−</m:t>
        </m:r>
        <m:r>
          <m:t>8</m:t>
        </m:r>
        <m:sSup>
          <m:e>
            <m:r>
              <m:t>z</m:t>
            </m:r>
          </m:e>
          <m:sup>
            <m:r>
              <m:t>2</m:t>
            </m:r>
          </m:sup>
        </m:sSup>
      </m:oMath>
      <w:r>
        <w:t xml:space="preserve">. And the expected return of playing</w:t>
      </w:r>
      <w:r>
        <w:t xml:space="preserve"> </w:t>
      </w:r>
      <m:oMath>
        <m:r>
          <m:t>B</m:t>
        </m:r>
      </m:oMath>
      <w:r>
        <w:t xml:space="preserve"> </w:t>
      </w:r>
      <w:r>
        <w:t xml:space="preserve">is, again,</w:t>
      </w:r>
      <w:r>
        <w:t xml:space="preserve"> </w:t>
      </w:r>
      <m:oMath>
        <m:sSub>
          <m:e>
            <m:r>
              <m:t>s</m:t>
            </m:r>
          </m:e>
          <m:sub>
            <m:r>
              <m:t>R</m:t>
            </m:r>
          </m:sub>
        </m:sSub>
      </m:oMath>
      <w:r>
        <w:t xml:space="preserve">. These will be equal when the following is true. (The working out is a tedious but trivial application of the quadratic formula, plus some rearranging.)</w:t>
      </w:r>
    </w:p>
    <w:p>
      <w:pPr>
        <w:pStyle w:val="BodyText"/>
      </w:pPr>
      <m:oMathPara>
        <m:oMathParaPr>
          <m:jc m:val="center"/>
        </m:oMathParaPr>
        <m:oMath>
          <m:sSub>
            <m:e>
              <m:r>
                <m:t>s</m:t>
              </m:r>
            </m:e>
            <m:sub>
              <m:r>
                <m:t>R</m:t>
              </m:r>
            </m:sub>
          </m:sSub>
          <m:r>
            <m:t>=</m:t>
          </m:r>
          <m:r>
            <m:t>y</m:t>
          </m:r>
          <m:r>
            <m:t>+</m:t>
          </m:r>
          <m:f>
            <m:fPr>
              <m:type m:val="bar"/>
            </m:fPr>
            <m:num>
              <m:rad>
                <m:radPr>
                  <m:degHide m:val="1"/>
                </m:radPr>
                <m:deg/>
                <m:e>
                  <m:r>
                    <m:t>145</m:t>
                  </m:r>
                  <m:r>
                    <m:t>−</m:t>
                  </m:r>
                  <m:r>
                    <m:t>32</m:t>
                  </m:r>
                  <m:r>
                    <m:t>y</m:t>
                  </m:r>
                </m:e>
              </m:rad>
              <m:r>
                <m:t>−</m:t>
              </m:r>
              <m:r>
                <m:t>9</m:t>
              </m:r>
            </m:num>
            <m:den>
              <m:r>
                <m:t>16</m:t>
              </m:r>
            </m:den>
          </m:f>
        </m:oMath>
      </m:oMathPara>
    </w:p>
    <w:p>
      <w:pPr>
        <w:pStyle w:val="FirstParagraph"/>
      </w:pPr>
      <w:r>
        <w:t xml:space="preserve">So if we know that</w:t>
      </w:r>
      <w:r>
        <w:t xml:space="preserve"> </w:t>
      </w:r>
      <m:oMath>
        <m:sSub>
          <m:e>
            <m:r>
              <m:t>T</m:t>
            </m:r>
          </m:e>
          <m:sub>
            <m:r>
              <m:t>C</m:t>
            </m:r>
          </m:sub>
        </m:sSub>
        <m:r>
          <m:t>≥</m:t>
        </m:r>
        <m:r>
          <m:t>y</m:t>
        </m:r>
      </m:oMath>
      <w:r>
        <w:t xml:space="preserve">, we know that</w:t>
      </w:r>
      <w:r>
        <w:t xml:space="preserve"> </w:t>
      </w:r>
      <m:oMath>
        <m:sSub>
          <m:e>
            <m:r>
              <m:t>T</m:t>
            </m:r>
          </m:e>
          <m:sub>
            <m:r>
              <m:t>R</m:t>
            </m:r>
          </m:sub>
        </m:sSub>
        <m:r>
          <m:t>≥</m:t>
        </m:r>
        <m:r>
          <m:t>y</m:t>
        </m:r>
        <m:r>
          <m:t>+</m:t>
        </m:r>
        <m:f>
          <m:fPr>
            <m:type m:val="bar"/>
          </m:fPr>
          <m:num>
            <m:rad>
              <m:radPr>
                <m:degHide m:val="1"/>
              </m:radPr>
              <m:deg/>
              <m:e>
                <m:r>
                  <m:t>145</m:t>
                </m:r>
                <m:r>
                  <m:t>−</m:t>
                </m:r>
                <m:r>
                  <m:t>32</m:t>
                </m:r>
                <m:r>
                  <m:t>y</m:t>
                </m:r>
              </m:e>
            </m:rad>
            <m:r>
              <m:t>−</m:t>
            </m:r>
            <m:r>
              <m:t>9</m:t>
            </m:r>
          </m:num>
          <m:den>
            <m:r>
              <m:t>16</m:t>
            </m:r>
          </m:den>
        </m:f>
      </m:oMath>
      <w:r>
        <w:t xml:space="preserve">, which will be less than</w:t>
      </w:r>
      <w:r>
        <w:t xml:space="preserve"> </w:t>
      </w:r>
      <m:oMath>
        <m:r>
          <m:t>y</m:t>
        </m:r>
      </m:oMath>
      <w:r>
        <w:t xml:space="preserve"> </w:t>
      </w:r>
      <w:r>
        <w:t xml:space="preserve">if</w:t>
      </w:r>
      <w:r>
        <w:t xml:space="preserve"> </w:t>
      </w:r>
      <m:oMath>
        <m:r>
          <m:t>y</m:t>
        </m:r>
        <m:r>
          <m:t>&gt;</m:t>
        </m:r>
        <m:r>
          <m:t>2</m:t>
        </m:r>
      </m:oMath>
      <w:r>
        <w:t xml:space="preserve">. And then by symmetry, we know that</w:t>
      </w:r>
      <w:r>
        <w:t xml:space="preserve"> </w:t>
      </w:r>
      <m:oMath>
        <m:sSub>
          <m:e>
            <m:r>
              <m:t>T</m:t>
            </m:r>
          </m:e>
          <m:sub>
            <m:r>
              <m:t>C</m:t>
            </m:r>
          </m:sub>
        </m:sSub>
      </m:oMath>
      <w:r>
        <w:t xml:space="preserve"> </w:t>
      </w:r>
      <w:r>
        <w:t xml:space="preserve">must be at most as large as that as well. And then we can use that fact to derive a further upper bound on</w:t>
      </w:r>
      <w:r>
        <w:t xml:space="preserve"> </w:t>
      </w:r>
      <m:oMath>
        <m:sSub>
          <m:e>
            <m:r>
              <m:t>T</m:t>
            </m:r>
          </m:e>
          <m:sub>
            <m:r>
              <m:t>R</m:t>
            </m:r>
          </m:sub>
        </m:sSub>
      </m:oMath>
      <w:r>
        <w:t xml:space="preserve"> </w:t>
      </w:r>
      <w:r>
        <w:t xml:space="preserve">and hence on</w:t>
      </w:r>
      <w:r>
        <w:t xml:space="preserve"> </w:t>
      </w:r>
      <m:oMath>
        <m:sSub>
          <m:e>
            <m:r>
              <m:t>T</m:t>
            </m:r>
          </m:e>
          <m:sub>
            <m:r>
              <m:t>C</m:t>
            </m:r>
          </m:sub>
        </m:sSub>
      </m:oMath>
      <w:r>
        <w:t xml:space="preserve">, and so on. And this will continue until we push both down to 2. It does require quite a number of steps of iterated deletion. Here is the upper bound on the threshold after</w:t>
      </w:r>
      <w:r>
        <w:t xml:space="preserve"> </w:t>
      </w:r>
      <m:oMath>
        <m:r>
          <m:t>n</m:t>
        </m:r>
      </m:oMath>
      <w:r>
        <w:t xml:space="preserve"> </w:t>
      </w:r>
      <w:r>
        <w:t xml:space="preserve">rounds of deletion of dominated strategies. (These numbers are precise for the first two rounds, then just to three significant figures after that.)</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Round</w:t>
            </w:r>
          </w:p>
        </w:tc>
        <w:tc>
          <w:tcPr>
            <w:tcBorders>
              <w:bottom w:val="single"/>
            </w:tcBorders>
            <w:vAlign w:val="bottom"/>
          </w:tcPr>
          <w:p>
            <w:pPr>
              <w:pStyle w:val="Compact"/>
              <w:jc w:val="center"/>
            </w:pPr>
            <w:r>
              <w:t xml:space="preserve">Upper Bound on Threshold</w:t>
            </w:r>
          </w:p>
        </w:tc>
      </w:tr>
      <w:tr>
        <w:tc>
          <w:p>
            <w:pPr>
              <w:pStyle w:val="Compact"/>
              <w:jc w:val="center"/>
            </w:pPr>
            <w:r>
              <w:t xml:space="preserve">1</w:t>
            </w:r>
          </w:p>
        </w:tc>
        <w:tc>
          <w:p>
            <w:pPr>
              <w:pStyle w:val="Compact"/>
              <w:jc w:val="center"/>
            </w:pPr>
            <w:r>
              <w:t xml:space="preserve">4.250</w:t>
            </w:r>
          </w:p>
        </w:tc>
      </w:tr>
      <w:tr>
        <w:tc>
          <w:p>
            <w:pPr>
              <w:pStyle w:val="Compact"/>
              <w:jc w:val="center"/>
            </w:pPr>
            <w:r>
              <w:t xml:space="preserve">2</w:t>
            </w:r>
          </w:p>
        </w:tc>
        <w:tc>
          <w:p>
            <w:pPr>
              <w:pStyle w:val="Compact"/>
              <w:jc w:val="center"/>
            </w:pPr>
            <w:r>
              <w:t xml:space="preserve">3.875</w:t>
            </w:r>
          </w:p>
        </w:tc>
      </w:tr>
      <w:tr>
        <w:tc>
          <w:p>
            <w:pPr>
              <w:pStyle w:val="Compact"/>
              <w:jc w:val="center"/>
            </w:pPr>
            <w:r>
              <w:t xml:space="preserve">3</w:t>
            </w:r>
          </w:p>
        </w:tc>
        <w:tc>
          <w:p>
            <w:pPr>
              <w:pStyle w:val="Compact"/>
              <w:jc w:val="center"/>
            </w:pPr>
            <w:r>
              <w:t xml:space="preserve">3.599</w:t>
            </w:r>
          </w:p>
        </w:tc>
      </w:tr>
      <w:tr>
        <w:tc>
          <w:p>
            <w:pPr>
              <w:pStyle w:val="Compact"/>
              <w:jc w:val="center"/>
            </w:pPr>
            <w:r>
              <w:t xml:space="preserve">4</w:t>
            </w:r>
          </w:p>
        </w:tc>
        <w:tc>
          <w:p>
            <w:pPr>
              <w:pStyle w:val="Compact"/>
              <w:jc w:val="center"/>
            </w:pPr>
            <w:r>
              <w:t xml:space="preserve">3.378</w:t>
            </w:r>
          </w:p>
        </w:tc>
      </w:tr>
      <w:tr>
        <w:tc>
          <w:p>
            <w:pPr>
              <w:pStyle w:val="Compact"/>
              <w:jc w:val="center"/>
            </w:pPr>
            <w:r>
              <w:t xml:space="preserve">5</w:t>
            </w:r>
          </w:p>
        </w:tc>
        <w:tc>
          <w:p>
            <w:pPr>
              <w:pStyle w:val="Compact"/>
              <w:jc w:val="center"/>
            </w:pPr>
            <w:r>
              <w:t xml:space="preserve">3.195</w:t>
            </w:r>
          </w:p>
        </w:tc>
      </w:tr>
      <w:tr>
        <w:tc>
          <w:p>
            <w:pPr>
              <w:pStyle w:val="Compact"/>
              <w:jc w:val="center"/>
            </w:pPr>
            <w:r>
              <w:t xml:space="preserve">6</w:t>
            </w:r>
          </w:p>
        </w:tc>
        <w:tc>
          <w:p>
            <w:pPr>
              <w:pStyle w:val="Compact"/>
              <w:jc w:val="center"/>
            </w:pPr>
            <w:r>
              <w:t xml:space="preserve">3.041</w:t>
            </w:r>
          </w:p>
        </w:tc>
      </w:tr>
      <w:tr>
        <w:tc>
          <w:p>
            <w:pPr>
              <w:pStyle w:val="Compact"/>
              <w:jc w:val="center"/>
            </w:pPr>
            <w:r>
              <w:t xml:space="preserve">7</w:t>
            </w:r>
          </w:p>
        </w:tc>
        <w:tc>
          <w:p>
            <w:pPr>
              <w:pStyle w:val="Compact"/>
              <w:jc w:val="center"/>
            </w:pPr>
            <w:r>
              <w:t xml:space="preserve">2.910</w:t>
            </w:r>
          </w:p>
        </w:tc>
      </w:tr>
      <w:tr>
        <w:tc>
          <w:p>
            <w:pPr>
              <w:pStyle w:val="Compact"/>
              <w:jc w:val="center"/>
            </w:pPr>
            <w:r>
              <w:t xml:space="preserve">8</w:t>
            </w:r>
          </w:p>
        </w:tc>
        <w:tc>
          <w:p>
            <w:pPr>
              <w:pStyle w:val="Compact"/>
              <w:jc w:val="center"/>
            </w:pPr>
            <w:r>
              <w:t xml:space="preserve">2.798</w:t>
            </w:r>
          </w:p>
        </w:tc>
      </w:tr>
      <w:tr>
        <w:tc>
          <w:p>
            <w:pPr>
              <w:pStyle w:val="Compact"/>
              <w:jc w:val="center"/>
            </w:pPr>
            <w:r>
              <w:t xml:space="preserve">9</w:t>
            </w:r>
          </w:p>
        </w:tc>
        <w:tc>
          <w:p>
            <w:pPr>
              <w:pStyle w:val="Compact"/>
              <w:jc w:val="center"/>
            </w:pPr>
            <w:r>
              <w:t xml:space="preserve">2.701</w:t>
            </w:r>
          </w:p>
        </w:tc>
      </w:tr>
      <w:tr>
        <w:tc>
          <w:p>
            <w:pPr>
              <w:pStyle w:val="Compact"/>
              <w:jc w:val="center"/>
            </w:pPr>
            <w:r>
              <w:t xml:space="preserve">10</w:t>
            </w:r>
          </w:p>
        </w:tc>
        <w:tc>
          <w:p>
            <w:pPr>
              <w:pStyle w:val="Compact"/>
              <w:jc w:val="center"/>
            </w:pPr>
            <w:r>
              <w:t xml:space="preserve">2.617</w:t>
            </w:r>
          </w:p>
        </w:tc>
      </w:tr>
    </w:tbl>
    <w:p>
      <w:pPr>
        <w:pStyle w:val="BodyText"/>
      </w:pPr>
      <w:r>
        <w:t xml:space="preserve">That is,</w:t>
      </w:r>
      <w:r>
        <w:t xml:space="preserve"> </w:t>
      </w:r>
      <m:oMath>
        <m:sSub>
          <m:e>
            <m:r>
              <m:t>T</m:t>
            </m:r>
          </m:e>
          <m:sub>
            <m:r>
              <m:t>R</m:t>
            </m:r>
          </m:sub>
        </m:sSub>
        <m:r>
          <m:t>=</m:t>
        </m:r>
        <m:r>
          <m:t>4.25</m:t>
        </m:r>
      </m:oMath>
      <w:r>
        <w:t xml:space="preserve"> </w:t>
      </w:r>
      <w:r>
        <w:t xml:space="preserve">dominates any strategy with a tipping point above 4.25. And</w:t>
      </w:r>
      <w:r>
        <w:t xml:space="preserve"> </w:t>
      </w:r>
      <m:oMath>
        <m:sSub>
          <m:e>
            <m:r>
              <m:t>T</m:t>
            </m:r>
          </m:e>
          <m:sub>
            <m:r>
              <m:t>R</m:t>
            </m:r>
          </m:sub>
        </m:sSub>
        <m:r>
          <m:t>=</m:t>
        </m:r>
        <m:r>
          <m:t>3.875</m:t>
        </m:r>
      </m:oMath>
      <w:r>
        <w:t xml:space="preserve"> </w:t>
      </w:r>
      <w:r>
        <w:t xml:space="preserve">dominates any strategy with a higher tipping point than that, assuming</w:t>
      </w:r>
      <w:r>
        <w:t xml:space="preserve"> </w:t>
      </w:r>
      <m:oMath>
        <m:sSub>
          <m:e>
            <m:r>
              <m:t>T</m:t>
            </m:r>
          </m:e>
          <m:sub>
            <m:r>
              <m:t>C</m:t>
            </m:r>
          </m:sub>
        </m:sSub>
        <m:r>
          <m:t>≤</m:t>
        </m:r>
        <m:r>
          <m:t>4.25</m:t>
        </m:r>
      </m:oMath>
      <w:r>
        <w:t xml:space="preserve">. And</w:t>
      </w:r>
      <w:r>
        <w:t xml:space="preserve"> </w:t>
      </w:r>
      <m:oMath>
        <m:sSub>
          <m:e>
            <m:r>
              <m:t>T</m:t>
            </m:r>
          </m:e>
          <m:sub>
            <m:r>
              <m:t>R</m:t>
            </m:r>
          </m:sub>
        </m:sSub>
        <m:r>
          <m:t>≈</m:t>
        </m:r>
        <m:r>
          <m:t>3.599</m:t>
        </m:r>
      </m:oMath>
      <w:r>
        <w:t xml:space="preserve"> </w:t>
      </w:r>
      <w:r>
        <w:t xml:space="preserve">dominates any strategy with a higher tipping point than that, assuming</w:t>
      </w:r>
      <w:r>
        <w:t xml:space="preserve"> </w:t>
      </w:r>
      <m:oMath>
        <m:sSub>
          <m:e>
            <m:r>
              <m:t>T</m:t>
            </m:r>
          </m:e>
          <m:sub>
            <m:r>
              <m:t>C</m:t>
            </m:r>
          </m:sub>
        </m:sSub>
        <m:r>
          <m:t>≤</m:t>
        </m:r>
        <m:r>
          <m:t>3.875</m:t>
        </m:r>
      </m:oMath>
      <w:r>
        <w:t xml:space="preserve">. And so on.</w:t>
      </w:r>
    </w:p>
    <w:p>
      <w:pPr>
        <w:pStyle w:val="BodyText"/>
      </w:pPr>
      <w:r>
        <w:t xml:space="preserve">And similar reasoning shows that at each stage not only are all strategies with higher tipping points dominated, but so are strategies that assign positive probability (whether it is 1 or less than 1), to playing</w:t>
      </w:r>
      <w:r>
        <w:t xml:space="preserve"> </w:t>
      </w:r>
      <m:oMath>
        <m:r>
          <m:t>A</m:t>
        </m:r>
      </m:oMath>
      <w:r>
        <w:t xml:space="preserve"> </w:t>
      </w:r>
      <w:r>
        <w:t xml:space="preserve">when the signal is above the</w:t>
      </w:r>
      <w:r>
        <w:t xml:space="preserve"> </w:t>
      </w:r>
      <w:r>
        <w:t xml:space="preserve">‘</w:t>
      </w:r>
      <w:r>
        <w:t xml:space="preserve">tipping point</w:t>
      </w:r>
      <w:r>
        <w:t xml:space="preserve">’</w:t>
      </w:r>
      <w:r>
        <w:t xml:space="preserve">. So this kind of reasoning rules out all mixed strategies (except those that respond probabilistically to</w:t>
      </w:r>
      <w:r>
        <w:t xml:space="preserve"> </w:t>
      </w:r>
      <m:oMath>
        <m:sSub>
          <m:e>
            <m:r>
              <m:t>s</m:t>
            </m:r>
          </m:e>
          <m:sub>
            <m:r>
              <m:t>R</m:t>
            </m:r>
          </m:sub>
        </m:sSub>
        <m:r>
          <m:t>=</m:t>
        </m:r>
        <m:r>
          <m:t>2</m:t>
        </m:r>
      </m:oMath>
      <w:r>
        <w:t xml:space="preserve">).</w:t>
      </w:r>
    </w:p>
    <w:p>
      <w:pPr>
        <w:pStyle w:val="BodyText"/>
      </w:pPr>
      <w:r>
        <w:t xml:space="preserve">So it has been shown that iterated deletion of dominated strategies will rule out all strategies except the risk-optimal equilibrium. The possibility that</w:t>
      </w:r>
      <w:r>
        <w:t xml:space="preserve"> </w:t>
      </w:r>
      <m:oMath>
        <m:r>
          <m:t>x</m:t>
        </m:r>
      </m:oMath>
      <w:r>
        <w:t xml:space="preserve"> </w:t>
      </w:r>
      <w:r>
        <w:t xml:space="preserve">is greater than the maximal return for</w:t>
      </w:r>
      <w:r>
        <w:t xml:space="preserve"> </w:t>
      </w:r>
      <m:oMath>
        <m:r>
          <m:t>A</m:t>
        </m:r>
      </m:oMath>
      <w:r>
        <w:t xml:space="preserve"> </w:t>
      </w:r>
      <w:r>
        <w:t xml:space="preserve">is needed to get the iterated dominance going. And the signal to have an error bar to it, so that each round of iteration removes more strategies. But that’s all that was needed; the particular values used are irrelevant to the proof.</w:t>
      </w:r>
    </w:p>
    <w:p>
      <w:pPr>
        <w:pStyle w:val="Heading3"/>
      </w:pPr>
      <w:bookmarkStart w:id="89" w:name="perfectri"/>
      <w:r>
        <w:t xml:space="preserve">Making One Signal Precise</w:t>
      </w:r>
      <w:bookmarkEnd w:id="89"/>
    </w:p>
    <w:p>
      <w:pPr>
        <w:pStyle w:val="FirstParagraph"/>
      </w:pPr>
      <w:r>
        <w:t xml:space="preserve">The aim of this sub-section is to prove something that Carllson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w:t>
      </w:r>
      <w:r>
        <w:t xml:space="preserve"> </w:t>
      </w:r>
      <m:oMath>
        <m:sSub>
          <m:e>
            <m:r>
              <m:t>s</m:t>
            </m:r>
          </m:e>
          <m:sub>
            <m:r>
              <m:t>C</m:t>
            </m:r>
          </m:sub>
        </m:sSub>
      </m:oMath>
      <w:r>
        <w:t xml:space="preserve">, equals</w:t>
      </w:r>
      <w:r>
        <w:t xml:space="preserve"> </w:t>
      </w:r>
      <m:oMath>
        <m:r>
          <m:t>x</m:t>
        </m:r>
      </m:oMath>
      <w:r>
        <w:t xml:space="preserve">.</w:t>
      </w:r>
    </w:p>
    <w:p>
      <w:pPr>
        <w:pStyle w:val="BodyText"/>
      </w:pPr>
      <w:r>
        <w:t xml:space="preserve">Since the game is no longer symmetric, I can’t just appeal to the symmetry of the game as frequently as in the previous subsection. But this only slows the proof down, it doesn’t stop it.</w:t>
      </w:r>
    </w:p>
    <w:p>
      <w:pPr>
        <w:pStyle w:val="BodyText"/>
      </w:pPr>
      <w:r>
        <w:t xml:space="preserve">We can actually rule out slightly more at the first step in this game than in the previous game. Since Column could not be wrong about</w:t>
      </w:r>
      <w:r>
        <w:t xml:space="preserve"> </w:t>
      </w:r>
      <m:oMath>
        <m:r>
          <m:t>x</m:t>
        </m:r>
      </m:oMath>
      <w:r>
        <w:t xml:space="preserve">, Column knows that if</w:t>
      </w:r>
      <w:r>
        <w:t xml:space="preserve"> </w:t>
      </w:r>
      <m:oMath>
        <m:sSub>
          <m:e>
            <m:r>
              <m:t>s</m:t>
            </m:r>
          </m:e>
          <m:sub>
            <m:r>
              <m:t>C</m:t>
            </m:r>
          </m:sub>
        </m:sSub>
        <m:r>
          <m:t>&gt;</m:t>
        </m:r>
        <m:r>
          <m:t>4</m:t>
        </m:r>
      </m:oMath>
      <w:r>
        <w:t xml:space="preserve"> </w:t>
      </w:r>
      <w:r>
        <w:t xml:space="preserve">then playing</w:t>
      </w:r>
      <w:r>
        <w:t xml:space="preserve"> </w:t>
      </w:r>
      <m:oMath>
        <m:r>
          <m:t>b</m:t>
        </m:r>
      </m:oMath>
      <w:r>
        <w:t xml:space="preserve"> </w:t>
      </w:r>
      <w:r>
        <w:t xml:space="preserve">dominates playing</w:t>
      </w:r>
      <w:r>
        <w:t xml:space="preserve"> </w:t>
      </w:r>
      <m:oMath>
        <m:r>
          <m:t>a</m:t>
        </m:r>
      </m:oMath>
      <w:r>
        <w:t xml:space="preserve">. So one round of deleting dominated strategies rules out</w:t>
      </w:r>
      <w:r>
        <w:t xml:space="preserve"> </w:t>
      </w:r>
      <m:oMath>
        <m:sSub>
          <m:e>
            <m:r>
              <m:t>T</m:t>
            </m:r>
          </m:e>
          <m:sub>
            <m:r>
              <m:t>C</m:t>
            </m:r>
          </m:sub>
        </m:sSub>
        <m:r>
          <m:t>&gt;</m:t>
        </m:r>
        <m:r>
          <m:t>4</m:t>
        </m:r>
      </m:oMath>
      <w:r>
        <w:t xml:space="preserve">, as well as ruling out</w:t>
      </w:r>
      <w:r>
        <w:t xml:space="preserve"> </w:t>
      </w:r>
      <m:oMath>
        <m:sSub>
          <m:e>
            <m:r>
              <m:t>T</m:t>
            </m:r>
          </m:e>
          <m:sub>
            <m:r>
              <m:t>R</m:t>
            </m:r>
          </m:sub>
        </m:sSub>
        <m:r>
          <m:t>&gt;</m:t>
        </m:r>
        <m:r>
          <m:t>4.25</m:t>
        </m:r>
      </m:oMath>
      <w:r>
        <w:t xml:space="preserve">.</w:t>
      </w:r>
    </w:p>
    <w:p>
      <w:pPr>
        <w:pStyle w:val="BodyText"/>
      </w:pPr>
      <w:r>
        <w:t xml:space="preserve">At any stage, if we know</w:t>
      </w:r>
      <w:r>
        <w:t xml:space="preserve"> </w:t>
      </w:r>
      <m:oMath>
        <m:sSub>
          <m:e>
            <m:r>
              <m:t>T</m:t>
            </m:r>
          </m:e>
          <m:sub>
            <m:r>
              <m:t>C</m:t>
            </m:r>
          </m:sub>
        </m:sSub>
        <m:r>
          <m:t>≤</m:t>
        </m:r>
        <m:r>
          <m:t>y</m:t>
        </m:r>
        <m:r>
          <m:t>&gt;</m:t>
        </m:r>
        <m:r>
          <m:t>2</m:t>
        </m:r>
      </m:oMath>
      <w:r>
        <w:t xml:space="preserve">, then</w:t>
      </w:r>
      <w:r>
        <w:t xml:space="preserve"> </w:t>
      </w:r>
      <m:oMath>
        <m:sSub>
          <m:e>
            <m:r>
              <m:t>T</m:t>
            </m:r>
          </m:e>
          <m:sub>
            <m:r>
              <m:t>R</m:t>
            </m:r>
          </m:sub>
        </m:sSub>
        <m:r>
          <m:t>=</m:t>
        </m:r>
        <m:r>
          <m:t>y</m:t>
        </m:r>
      </m:oMath>
      <w:r>
        <w:t xml:space="preserve"> </w:t>
      </w:r>
      <w:r>
        <w:t xml:space="preserve">dominates</w:t>
      </w:r>
      <w:r>
        <w:t xml:space="preserve"> </w:t>
      </w:r>
      <m:oMath>
        <m:sSub>
          <m:e>
            <m:r>
              <m:t>T</m:t>
            </m:r>
          </m:e>
          <m:sub>
            <m:r>
              <m:t>R</m:t>
            </m:r>
          </m:sub>
        </m:sSub>
        <m:r>
          <m:t>&gt;</m:t>
        </m:r>
        <m:r>
          <m:t>y</m:t>
        </m:r>
      </m:oMath>
      <w:r>
        <w:t xml:space="preserve">. That’s because if</w:t>
      </w:r>
      <w:r>
        <w:t xml:space="preserve"> </w:t>
      </w:r>
      <m:oMath>
        <m:sSub>
          <m:e>
            <m:r>
              <m:t>s</m:t>
            </m:r>
          </m:e>
          <m:sub>
            <m:r>
              <m:t>R</m:t>
            </m:r>
          </m:sub>
        </m:sSub>
        <m:r>
          <m:t>≥</m:t>
        </m:r>
        <m:r>
          <m:t>y</m:t>
        </m:r>
      </m:oMath>
      <w:r>
        <w:t xml:space="preserve">, and</w:t>
      </w:r>
      <w:r>
        <w:t xml:space="preserve"> </w:t>
      </w:r>
      <m:oMath>
        <m:sSub>
          <m:e>
            <m:r>
              <m:t>T</m:t>
            </m:r>
          </m:e>
          <m:sub>
            <m:r>
              <m:t>C</m:t>
            </m:r>
          </m:sub>
        </m:sSub>
        <m:r>
          <m:t>≤</m:t>
        </m:r>
        <m:r>
          <m:t>y</m:t>
        </m:r>
      </m:oMath>
      <w:r>
        <w:t xml:space="preserve">, then the probability that Column will play</w:t>
      </w:r>
      <w:r>
        <w:t xml:space="preserve"> </w:t>
      </w:r>
      <m:oMath>
        <m:r>
          <m:t>a</m:t>
        </m:r>
      </m:oMath>
      <w:r>
        <w:t xml:space="preserve"> </w:t>
      </w:r>
      <w:r>
        <w:t xml:space="preserve">(given Row’s signal) is less than 0.5. After all, the signal is just as likely to be above</w:t>
      </w:r>
      <w:r>
        <w:t xml:space="preserve"> </w:t>
      </w:r>
      <m:oMath>
        <m:r>
          <m:t>x</m:t>
        </m:r>
      </m:oMath>
      <w:r>
        <w:t xml:space="preserve"> </w:t>
      </w:r>
      <w:r>
        <w:t xml:space="preserve">as below it (as long as the signal isn’t too close to the extremes). So if</w:t>
      </w:r>
      <w:r>
        <w:t xml:space="preserve"> </w:t>
      </w:r>
      <m:oMath>
        <m:sSub>
          <m:e>
            <m:r>
              <m:t>s</m:t>
            </m:r>
          </m:e>
          <m:sub>
            <m:r>
              <m:t>R</m:t>
            </m:r>
          </m:sub>
        </m:sSub>
      </m:oMath>
      <w:r>
        <w:t xml:space="preserve"> </w:t>
      </w:r>
      <w:r>
        <w:t xml:space="preserve">is at or above</w:t>
      </w:r>
      <w:r>
        <w:t xml:space="preserve"> </w:t>
      </w:r>
      <m:oMath>
        <m:sSub>
          <m:e>
            <m:r>
              <m:t>T</m:t>
            </m:r>
          </m:e>
          <m:sub>
            <m:r>
              <m:t>C</m:t>
            </m:r>
          </m:sub>
        </m:sSub>
      </m:oMath>
      <w:r>
        <w:t xml:space="preserve">, then it is at least 0.5 likely that</w:t>
      </w:r>
      <w:r>
        <w:t xml:space="preserve"> </w:t>
      </w:r>
      <m:oMath>
        <m:sSub>
          <m:e>
            <m:r>
              <m:t>s</m:t>
            </m:r>
          </m:e>
          <m:sub>
            <m:r>
              <m:t>C</m:t>
            </m:r>
          </m:sub>
        </m:sSub>
        <m:r>
          <m:t>=</m:t>
        </m:r>
        <m:r>
          <m:t>x</m:t>
        </m:r>
      </m:oMath>
      <w:r>
        <w:t xml:space="preserve"> </w:t>
      </w:r>
      <w:r>
        <w:t xml:space="preserve">is at or above</w:t>
      </w:r>
      <w:r>
        <w:t xml:space="preserve"> </w:t>
      </w:r>
      <m:oMath>
        <m:sSub>
          <m:e>
            <m:r>
              <m:t>T</m:t>
            </m:r>
          </m:e>
          <m:sub>
            <m:r>
              <m:t>C</m:t>
            </m:r>
          </m:sub>
        </m:sSub>
      </m:oMath>
      <w:r>
        <w:t xml:space="preserve">. So the expected return of playing</w:t>
      </w:r>
      <w:r>
        <w:t xml:space="preserve"> </w:t>
      </w:r>
      <m:oMath>
        <m:r>
          <m:t>A</m:t>
        </m:r>
      </m:oMath>
      <w:r>
        <w:t xml:space="preserve"> </w:t>
      </w:r>
      <w:r>
        <w:t xml:space="preserve">is at most 2. But the expected return of playing</w:t>
      </w:r>
      <w:r>
        <w:t xml:space="preserve"> </w:t>
      </w:r>
      <m:oMath>
        <m:r>
          <m:t>B</m:t>
        </m:r>
      </m:oMath>
      <w:r>
        <w:t xml:space="preserve"> </w:t>
      </w:r>
      <w:r>
        <w:t xml:space="preserve">equals the signal, which is greater than 2. So if Row knows</w:t>
      </w:r>
      <w:r>
        <w:t xml:space="preserve"> </w:t>
      </w:r>
      <m:oMath>
        <m:sSub>
          <m:e>
            <m:r>
              <m:t>T</m:t>
            </m:r>
          </m:e>
          <m:sub>
            <m:r>
              <m:t>C</m:t>
            </m:r>
          </m:sub>
        </m:sSub>
        <m:r>
          <m:t>≤</m:t>
        </m:r>
        <m:r>
          <m:t>y</m:t>
        </m:r>
        <m:r>
          <m:t>&gt;</m:t>
        </m:r>
        <m:r>
          <m:t>2</m:t>
        </m:r>
      </m:oMath>
      <w:r>
        <w:t xml:space="preserve">, Row also knows it is better to play</w:t>
      </w:r>
      <w:r>
        <w:t xml:space="preserve"> </w:t>
      </w:r>
      <m:oMath>
        <m:r>
          <m:t>B</m:t>
        </m:r>
      </m:oMath>
      <w:r>
        <w:t xml:space="preserve"> </w:t>
      </w:r>
      <w:r>
        <w:t xml:space="preserve">if</w:t>
      </w:r>
      <w:r>
        <w:t xml:space="preserve"> </w:t>
      </w:r>
      <m:oMath>
        <m:sSub>
          <m:e>
            <m:r>
              <m:t>s</m:t>
            </m:r>
          </m:e>
          <m:sub>
            <m:r>
              <m:t>R</m:t>
            </m:r>
          </m:sub>
        </m:sSub>
        <m:r>
          <m:t>≥</m:t>
        </m:r>
        <m:r>
          <m:t>y</m:t>
        </m:r>
      </m:oMath>
      <w:r>
        <w:t xml:space="preserve">. And that just means that</w:t>
      </w:r>
      <w:r>
        <w:t xml:space="preserve"> </w:t>
      </w:r>
      <m:oMath>
        <m:sSub>
          <m:e>
            <m:r>
              <m:t>T</m:t>
            </m:r>
          </m:e>
          <m:sub>
            <m:r>
              <m:t>R</m:t>
            </m:r>
          </m:sub>
        </m:sSub>
        <m:r>
          <m:t>≤</m:t>
        </m:r>
        <m:r>
          <m:t>y</m:t>
        </m:r>
      </m:oMath>
      <w:r>
        <w:t xml:space="preserve">.</w:t>
      </w:r>
    </w:p>
    <w:p>
      <w:pPr>
        <w:pStyle w:val="BodyText"/>
      </w:pPr>
      <w:r>
        <w:t xml:space="preserve">Assume now that it is common knowledge that</w:t>
      </w:r>
      <w:r>
        <w:t xml:space="preserve"> </w:t>
      </w:r>
      <m:oMath>
        <m:sSub>
          <m:e>
            <m:r>
              <m:t>T</m:t>
            </m:r>
          </m:e>
          <m:sub>
            <m:r>
              <m:t>R</m:t>
            </m:r>
          </m:sub>
        </m:sSub>
        <m:r>
          <m:t>≤</m:t>
        </m:r>
        <m:r>
          <m:t>y</m:t>
        </m:r>
      </m:oMath>
      <w:r>
        <w:t xml:space="preserve">, for some</w:t>
      </w:r>
      <w:r>
        <w:t xml:space="preserve"> </w:t>
      </w:r>
      <m:oMath>
        <m:r>
          <m:t>y</m:t>
        </m:r>
        <m:r>
          <m:t>&gt;</m:t>
        </m:r>
        <m:r>
          <m:t>2</m:t>
        </m:r>
      </m:oMath>
      <w:r>
        <w:t xml:space="preserve">. And assume that</w:t>
      </w:r>
      <w:r>
        <w:t xml:space="preserve"> </w:t>
      </w:r>
      <m:oMath>
        <m:r>
          <m:t>x</m:t>
        </m:r>
        <m:r>
          <m:t>=</m:t>
        </m:r>
        <m:sSub>
          <m:e>
            <m:r>
              <m:t>s</m:t>
            </m:r>
          </m:e>
          <m:sub>
            <m:r>
              <m:t>C</m:t>
            </m:r>
          </m:sub>
        </m:sSub>
      </m:oMath>
      <w:r>
        <w:t xml:space="preserve"> </w:t>
      </w:r>
      <w:r>
        <w:t xml:space="preserve">is just a little less than</w:t>
      </w:r>
      <w:r>
        <w:t xml:space="preserve"> </w:t>
      </w:r>
      <m:oMath>
        <m:r>
          <m:t>y</m:t>
        </m:r>
      </m:oMath>
      <w:r>
        <w:t xml:space="preserve">. In particular, define</w:t>
      </w:r>
      <w:r>
        <w:t xml:space="preserve"> </w:t>
      </w:r>
      <m:oMath>
        <m:r>
          <m:t>z</m:t>
        </m:r>
        <m:r>
          <m:t>=</m:t>
        </m:r>
        <m:r>
          <m:t>y</m:t>
        </m:r>
        <m:r>
          <m:t>−</m:t>
        </m:r>
        <m:r>
          <m:t>x</m:t>
        </m:r>
      </m:oMath>
      <w:r>
        <w:t xml:space="preserve">, and assume</w:t>
      </w:r>
      <w:r>
        <w:t xml:space="preserve"> </w:t>
      </w:r>
      <m:oMath>
        <m:r>
          <m:t>z</m:t>
        </m:r>
        <m:r>
          <m:t>∈</m:t>
        </m:r>
        <m:r>
          <m:t>(</m:t>
        </m:r>
        <m:r>
          <m:t>0</m:t>
        </m:r>
        <m:r>
          <m:t>,</m:t>
        </m:r>
        <m:r>
          <m:t>0.25</m:t>
        </m:r>
        <m:r>
          <m:t>)</m:t>
        </m:r>
      </m:oMath>
      <w:r>
        <w:t xml:space="preserve">. We want to work out the upper bound on the expected return to Column of playing</w:t>
      </w:r>
      <w:r>
        <w:t xml:space="preserve"> </w:t>
      </w:r>
      <m:oMath>
        <m:r>
          <m:t>a</m:t>
        </m:r>
      </m:oMath>
      <w:r>
        <w:t xml:space="preserve">. (The return of playing</w:t>
      </w:r>
      <w:r>
        <w:t xml:space="preserve"> </w:t>
      </w:r>
      <m:oMath>
        <m:r>
          <m:t>b</m:t>
        </m:r>
      </m:oMath>
      <w:r>
        <w:t xml:space="preserve"> </w:t>
      </w:r>
      <w:r>
        <w:t xml:space="preserve">is known, it is</w:t>
      </w:r>
      <w:r>
        <w:t xml:space="preserve"> </w:t>
      </w:r>
      <m:oMath>
        <m:r>
          <m:t>x</m:t>
        </m:r>
      </m:oMath>
      <w:r>
        <w:t xml:space="preserve">.) The will be highest when</w:t>
      </w:r>
      <w:r>
        <w:t xml:space="preserve"> </w:t>
      </w:r>
      <m:oMath>
        <m:sSub>
          <m:e>
            <m:r>
              <m:t>T</m:t>
            </m:r>
          </m:e>
          <m:sub>
            <m:r>
              <m:t>R</m:t>
            </m:r>
          </m:sub>
        </m:sSub>
      </m:oMath>
      <w:r>
        <w:t xml:space="preserve"> </w:t>
      </w:r>
      <w:r>
        <w:t xml:space="preserve">is lowest, so assume</w:t>
      </w:r>
      <w:r>
        <w:t xml:space="preserve"> </w:t>
      </w:r>
      <m:oMath>
        <m:sSub>
          <m:e>
            <m:r>
              <m:t>T</m:t>
            </m:r>
          </m:e>
          <m:sub>
            <m:r>
              <m:t>R</m:t>
            </m:r>
          </m:sub>
        </m:sSub>
        <m:r>
          <m:t>≤</m:t>
        </m:r>
        <m:r>
          <m:t>y</m:t>
        </m:r>
      </m:oMath>
      <w:r>
        <w:t xml:space="preserve">. Then the probability that Row plays</w:t>
      </w:r>
      <w:r>
        <w:t xml:space="preserve"> </w:t>
      </w:r>
      <m:oMath>
        <m:r>
          <m:t>A</m:t>
        </m:r>
      </m:oMath>
      <w:r>
        <w:t xml:space="preserve"> </w:t>
      </w:r>
      <w:r>
        <w:t xml:space="preserve">is</w:t>
      </w:r>
      <w:r>
        <w:t xml:space="preserve"> </w:t>
      </w:r>
      <m:oMath>
        <m:r>
          <m:t>(</m:t>
        </m:r>
        <m:r>
          <m:t>1</m:t>
        </m:r>
        <m:r>
          <m:t>+</m:t>
        </m:r>
        <m:r>
          <m:t>2</m:t>
        </m:r>
        <m:r>
          <m:t>z</m:t>
        </m:r>
        <m:r>
          <m:t>)</m:t>
        </m:r>
        <m:r>
          <m:t>/</m:t>
        </m:r>
        <m:r>
          <m:t>2</m:t>
        </m:r>
      </m:oMath>
      <w:r>
        <w:t xml:space="preserve">. So the expected return of playing</w:t>
      </w:r>
      <w:r>
        <w:t xml:space="preserve"> </w:t>
      </w:r>
      <m:oMath>
        <m:r>
          <m:t>a</m:t>
        </m:r>
      </m:oMath>
      <w:r>
        <w:t xml:space="preserve"> </w:t>
      </w:r>
      <w:r>
        <w:t xml:space="preserve">is</w:t>
      </w:r>
      <w:r>
        <w:t xml:space="preserve"> </w:t>
      </w:r>
      <m:oMath>
        <m:r>
          <m:t>2</m:t>
        </m:r>
        <m:r>
          <m:t>+</m:t>
        </m:r>
        <m:r>
          <m:t>4</m:t>
        </m:r>
        <m:r>
          <m:t>z</m:t>
        </m:r>
      </m:oMath>
      <w:r>
        <w:t xml:space="preserve">, i.e.,</w:t>
      </w:r>
      <w:r>
        <w:t xml:space="preserve"> </w:t>
      </w:r>
      <m:oMath>
        <m:r>
          <m:t>2</m:t>
        </m:r>
        <m:r>
          <m:t>+</m:t>
        </m:r>
        <m:r>
          <m:t>4</m:t>
        </m:r>
        <m:r>
          <m:t>(</m:t>
        </m:r>
        <m:r>
          <m:t>y</m:t>
        </m:r>
        <m:r>
          <m:t>−</m:t>
        </m:r>
        <m:r>
          <m:t>x</m:t>
        </m:r>
        <m:r>
          <m:t>)</m:t>
        </m:r>
      </m:oMath>
      <w:r>
        <w:t xml:space="preserve">. That will be greater than</w:t>
      </w:r>
      <w:r>
        <w:t xml:space="preserve"> </w:t>
      </w:r>
      <m:oMath>
        <m:r>
          <m:t>x</m:t>
        </m:r>
      </m:oMath>
      <w:r>
        <w:t xml:space="preserve"> </w:t>
      </w:r>
      <w:r>
        <w:t xml:space="preserve">only when</w:t>
      </w:r>
    </w:p>
    <w:p>
      <w:pPr>
        <w:pStyle w:val="BodyText"/>
      </w:pPr>
      <m:oMathPara>
        <m:oMathParaPr>
          <m:jc m:val="center"/>
        </m:oMathParaPr>
        <m:oMath>
          <m:r>
            <m:t>x</m:t>
          </m:r>
          <m:r>
            <m:t>&lt;</m:t>
          </m:r>
          <m:f>
            <m:fPr>
              <m:type m:val="bar"/>
            </m:fPr>
            <m:num>
              <m:r>
                <m:t>2</m:t>
              </m:r>
              <m:r>
                <m:t>+</m:t>
              </m:r>
              <m:r>
                <m:t>4</m:t>
              </m:r>
              <m:r>
                <m:t>y</m:t>
              </m:r>
            </m:num>
            <m:den>
              <m:r>
                <m:t>5</m:t>
              </m:r>
            </m:den>
          </m:f>
        </m:oMath>
      </m:oMathPara>
    </w:p>
    <w:p>
      <w:pPr>
        <w:pStyle w:val="FirstParagraph"/>
      </w:pPr>
      <w:r>
        <w:t xml:space="preserve">And so if it is common knowledge that</w:t>
      </w:r>
      <w:r>
        <w:t xml:space="preserve"> </w:t>
      </w:r>
      <m:oMath>
        <m:sSub>
          <m:e>
            <m:r>
              <m:t>T</m:t>
            </m:r>
          </m:e>
          <m:sub>
            <m:r>
              <m:t>R</m:t>
            </m:r>
          </m:sub>
        </m:sSub>
        <m:r>
          <m:t>≤</m:t>
        </m:r>
        <m:r>
          <m:t>y</m:t>
        </m:r>
      </m:oMath>
      <w:r>
        <w:t xml:space="preserve">, then it is best for Column to play</w:t>
      </w:r>
      <w:r>
        <w:t xml:space="preserve"> </w:t>
      </w:r>
      <m:oMath>
        <m:r>
          <m:t>b</m:t>
        </m:r>
      </m:oMath>
      <w:r>
        <w:t xml:space="preserve"> </w:t>
      </w:r>
      <w:r>
        <w:t xml:space="preserve">unless</w:t>
      </w:r>
      <w:r>
        <w:t xml:space="preserve"> </w:t>
      </w:r>
      <m:oMath>
        <m:r>
          <m:t>x</m:t>
        </m:r>
        <m:r>
          <m:t>&lt;</m:t>
        </m:r>
        <m:f>
          <m:fPr>
            <m:type m:val="bar"/>
          </m:fPr>
          <m:num>
            <m:r>
              <m:t>2</m:t>
            </m:r>
            <m:r>
              <m:t>+</m:t>
            </m:r>
            <m:r>
              <m:t>4</m:t>
            </m:r>
            <m:r>
              <m:t>y</m:t>
            </m:r>
          </m:num>
          <m:den>
            <m:r>
              <m:t>5</m:t>
            </m:r>
          </m:den>
        </m:f>
      </m:oMath>
      <w:r>
        <w:t xml:space="preserve">. That is, if it is common knowledge that</w:t>
      </w:r>
      <w:r>
        <w:t xml:space="preserve"> </w:t>
      </w:r>
      <m:oMath>
        <m:sSub>
          <m:e>
            <m:r>
              <m:t>T</m:t>
            </m:r>
          </m:e>
          <m:sub>
            <m:r>
              <m:t>R</m:t>
            </m:r>
          </m:sub>
        </m:sSub>
        <m:r>
          <m:t>≤</m:t>
        </m:r>
        <m:r>
          <m:t>y</m:t>
        </m:r>
      </m:oMath>
      <w:r>
        <w:t xml:space="preserve">, then</w:t>
      </w:r>
      <w:r>
        <w:t xml:space="preserve"> </w:t>
      </w:r>
      <m:oMath>
        <m:sSub>
          <m:e>
            <m:r>
              <m:t>T</m:t>
            </m:r>
          </m:e>
          <m:sub>
            <m:r>
              <m:t>C</m:t>
            </m:r>
          </m:sub>
        </m:sSub>
      </m:oMath>
      <w:r>
        <w:t xml:space="preserve"> </w:t>
      </w:r>
      <w:r>
        <w:t xml:space="preserve">must be at most</w:t>
      </w:r>
      <w:r>
        <w:t xml:space="preserve"> </w:t>
      </w:r>
      <m:oMath>
        <m:f>
          <m:fPr>
            <m:type m:val="bar"/>
          </m:fPr>
          <m:num>
            <m:r>
              <m:t>2</m:t>
            </m:r>
            <m:r>
              <m:t>+</m:t>
            </m:r>
            <m:r>
              <m:t>4</m:t>
            </m:r>
            <m:r>
              <m:t>y</m:t>
            </m:r>
          </m:num>
          <m:den>
            <m:r>
              <m:t>5</m:t>
            </m:r>
          </m:den>
        </m:f>
      </m:oMath>
      <w:r>
        <w:t xml:space="preserve">.</w:t>
      </w:r>
    </w:p>
    <w:p>
      <w:pPr>
        <w:pStyle w:val="BodyText"/>
      </w:pPr>
      <w:r>
        <w:t xml:space="preserve">So now we proceed in a zig-zag fashion. At one stage, we show that</w:t>
      </w:r>
      <w:r>
        <w:t xml:space="preserve"> </w:t>
      </w:r>
      <m:oMath>
        <m:sSub>
          <m:e>
            <m:r>
              <m:t>T</m:t>
            </m:r>
          </m:e>
          <m:sub>
            <m:r>
              <m:t>R</m:t>
            </m:r>
          </m:sub>
        </m:sSub>
      </m:oMath>
      <w:r>
        <w:t xml:space="preserve"> </w:t>
      </w:r>
      <w:r>
        <w:t xml:space="preserve">must be as low as</w:t>
      </w:r>
      <w:r>
        <w:t xml:space="preserve"> </w:t>
      </w:r>
      <m:oMath>
        <m:sSub>
          <m:e>
            <m:r>
              <m:t>T</m:t>
            </m:r>
          </m:e>
          <m:sub>
            <m:r>
              <m:t>C</m:t>
            </m:r>
          </m:sub>
        </m:sSub>
      </m:oMath>
      <w:r>
        <w:t xml:space="preserve">. At the next, we show that if it has been proven that</w:t>
      </w:r>
      <w:r>
        <w:t xml:space="preserve"> </w:t>
      </w:r>
      <m:oMath>
        <m:sSub>
          <m:e>
            <m:r>
              <m:t>T</m:t>
            </m:r>
          </m:e>
          <m:sub>
            <m:r>
              <m:t>R</m:t>
            </m:r>
          </m:sub>
        </m:sSub>
      </m:oMath>
      <w:r>
        <w:t xml:space="preserve"> </w:t>
      </w:r>
      <w:r>
        <w:t xml:space="preserve">takes a particular value greater than 2, then</w:t>
      </w:r>
      <w:r>
        <w:t xml:space="preserve"> </w:t>
      </w:r>
      <m:oMath>
        <m:sSub>
          <m:e>
            <m:r>
              <m:t>T</m:t>
            </m:r>
          </m:e>
          <m:sub>
            <m:r>
              <m:t>C</m:t>
            </m:r>
          </m:sub>
        </m:sSub>
      </m:oMath>
      <w:r>
        <w:t xml:space="preserve"> </w:t>
      </w:r>
      <w:r>
        <w:t xml:space="preserve">must be lower still. And this process will eventually rule out all values for</w:t>
      </w:r>
      <w:r>
        <w:t xml:space="preserve"> </w:t>
      </w:r>
      <m:oMath>
        <m:sSub>
          <m:e>
            <m:r>
              <m:t>T</m:t>
            </m:r>
          </m:e>
          <m:sub>
            <m:r>
              <m:t>R</m:t>
            </m:r>
          </m:sub>
        </m:sSub>
      </m:oMath>
      <w:r>
        <w:t xml:space="preserve"> </w:t>
      </w:r>
      <w:r>
        <w:t xml:space="preserve">and</w:t>
      </w:r>
      <w:r>
        <w:t xml:space="preserve"> </w:t>
      </w:r>
      <m:oMath>
        <m:sSub>
          <m:e>
            <m:r>
              <m:t>T</m:t>
            </m:r>
          </m:e>
          <m:sub>
            <m:r>
              <m:t>C</m:t>
            </m:r>
          </m:sub>
        </m:sSub>
      </m:oMath>
      <w:r>
        <w:t xml:space="preserve"> </w:t>
      </w:r>
      <w:r>
        <w:t xml:space="preserve">greater than 2.</w:t>
      </w:r>
    </w:p>
    <w:p>
      <w:pPr>
        <w:pStyle w:val="BodyText"/>
      </w:pPr>
      <w:r>
        <w:t xml:space="preserve">This case is crucial to the story of this chapter because The Radical Interpreter probably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p>
      <w:pPr>
        <w:pStyle w:val="Heading2"/>
      </w:pPr>
      <w:bookmarkStart w:id="90" w:name="evsolution"/>
      <w:r>
        <w:t xml:space="preserve">Objections and Replies</w:t>
      </w:r>
      <w:bookmarkEnd w:id="90"/>
    </w:p>
    <w:p>
      <w:pPr>
        <w:pStyle w:val="FirstParagraph"/>
      </w:pPr>
      <w:r>
        <w:rPr>
          <w:i/>
        </w:rPr>
        <w:t xml:space="preserve">Objection</w:t>
      </w:r>
      <w:r>
        <w:t xml:space="preserve">: The formal results of the previous section only go through if we assume that the agents do not know precisely what the payoffs are in the game. We shouldn’t assume that what holds for arbitrarily small margins of error will hold in the limit, i.e., when they do know the payoffs.</w:t>
      </w:r>
    </w:p>
    <w:p>
      <w:pPr>
        <w:pStyle w:val="BodyText"/>
      </w:pPr>
      <w:r>
        <w:rPr>
          <w:i/>
        </w:rPr>
        <w:t xml:space="preserve">Reply</w:t>
      </w:r>
      <w:r>
        <w:t xml:space="preserve">: If pushed, I would defend the use limit assumptions like this to resolve hard cases like Stag Hunt. But I don’t strictly need that assumption here, What is needed is that Parveen doesn’t know precisely the probability of Rahul being in the restaurant given the rest of her evidence. Given that evidence is not luminous, as</w:t>
      </w:r>
      <w:r>
        <w:t xml:space="preserve"> </w:t>
      </w:r>
      <w:r>
        <w:t xml:space="preserve">Williamson (2000)</w:t>
      </w:r>
      <w:r>
        <w:t xml:space="preserve"> </w:t>
      </w:r>
      <w:r>
        <w:t xml:space="preserve">shows, this is a reasonable assumption. So the margin of error assumption that Carlsson and van Damme make is not, in this case, an assumption that merely makes the math easier; it is built into the case.</w:t>
      </w:r>
    </w:p>
    <w:p>
      <w:pPr>
        <w:pStyle w:val="BodyText"/>
      </w:pPr>
      <w:r>
        <w:rPr>
          <w:i/>
        </w:rPr>
        <w:t xml:space="preserve">Objection</w:t>
      </w:r>
      <w:r>
        <w:t xml:space="preserve">: Even if Parveen doesn’t know the payoffs precisely, The Radical Interpreter does. The Radical Interpreter is an idealisation, so they can be taken</w:t>
      </w:r>
      <w:r>
        <w:t xml:space="preserve"> </w:t>
      </w:r>
      <w:r>
        <w:t xml:space="preserve">to be ideal.</w:t>
      </w:r>
    </w:p>
    <w:p>
      <w:pPr>
        <w:pStyle w:val="BodyText"/>
      </w:pPr>
      <w:r>
        <w:rPr>
          <w:i/>
        </w:rPr>
        <w:t xml:space="preserve">Reply</w:t>
      </w:r>
      <w:r>
        <w:t xml:space="preserve">: It turns out that Carlsson and van Damme’s result doesn’t require that both parties are ignorant of the precise values of the payoffs. As long as one party doesn’t know the exact value of the payoff, the argument goes through. That was the point of the proof in subsection</w:t>
      </w:r>
      <w:r>
        <w:t xml:space="preserve"> </w:t>
      </w:r>
      <w:r>
        <w:t xml:space="preserve">5.4.2</w:t>
      </w:r>
      <w:r>
        <w:t xml:space="preserve">.</w:t>
      </w:r>
    </w:p>
    <w:p>
      <w:pPr>
        <w:pStyle w:val="BodyText"/>
      </w:pPr>
      <w:r>
        <w:rPr>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m:oMath>
        <m:r>
          <m:t>x</m:t>
        </m:r>
      </m:oMath>
      <w:r>
        <w:t xml:space="preserve"> </w:t>
      </w:r>
      <w:r>
        <w:t xml:space="preserve">that make</w:t>
      </w:r>
      <w:r>
        <w:t xml:space="preserve"> </w:t>
      </w:r>
      <m:oMath>
        <m:r>
          <m:t>A</m:t>
        </m:r>
      </m:oMath>
      <w:r>
        <w:t xml:space="preserve"> </w:t>
      </w:r>
      <w:r>
        <w:t xml:space="preserve">the dominant choice. These cases serve as a base step for an inductive argument that follows. But in Parveen’s case, there is no such setting for</w:t>
      </w:r>
      <w:r>
        <w:t xml:space="preserve"> </w:t>
      </w:r>
      <m:oMath>
        <m:r>
          <m:t>x</m:t>
        </m:r>
      </m:oMath>
      <w:r>
        <w:t xml:space="preserve">, so the inductive argument can’t get going.</w:t>
      </w:r>
    </w:p>
    <w:p>
      <w:pPr>
        <w:pStyle w:val="BodyText"/>
      </w:pPr>
      <w:r>
        <w:rPr>
          <w:i/>
        </w:rPr>
        <w:t xml:space="preserve">Reply</w:t>
      </w:r>
      <w:r>
        <w:t xml:space="preserve">: What matters is that there are values of</w:t>
      </w:r>
      <w:r>
        <w:t xml:space="preserve"> </w:t>
      </w:r>
      <m:oMath>
        <m:r>
          <m:t>x</m:t>
        </m:r>
      </m:oMath>
      <w:r>
        <w:t xml:space="preserve"> </w:t>
      </w:r>
      <w:r>
        <w:t xml:space="preserve">such that</w:t>
      </w:r>
      <w:r>
        <w:t xml:space="preserve"> </w:t>
      </w:r>
      <m:oMath>
        <m:r>
          <m:t>A</m:t>
        </m:r>
      </m:oMath>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for some high value of</w:t>
      </w:r>
      <w:r>
        <w:t xml:space="preserve"> </w:t>
      </w:r>
      <m:oMath>
        <m:r>
          <m:t>n</m:t>
        </m:r>
      </m:oMath>
      <w:r>
        <w:t xml:space="preserve"> </w:t>
      </w:r>
      <w:r>
        <w:t xml:space="preserve">they are known</w:t>
      </w:r>
      <m:oMath>
        <m:sSup>
          <m:e>
            <m:r>
              <m:t>​</m:t>
            </m:r>
          </m:e>
          <m:sup>
            <m:r>
              <m:t>n</m:t>
            </m:r>
          </m:sup>
        </m:sSup>
      </m:oMath>
      <w:r>
        <w:t xml:space="preserve"> </w:t>
      </w:r>
      <w:r>
        <w:t xml:space="preserve">not to obtain.</w:t>
      </w:r>
    </w:p>
    <w:p>
      <w:pPr>
        <w:pStyle w:val="BodyText"/>
      </w:pPr>
      <w:r>
        <w:rPr>
          <w:i/>
        </w:rPr>
        <w:t xml:space="preserve">Objection</w:t>
      </w:r>
      <w:r>
        <w:t xml:space="preserve">: This model is much more complex than the simple motivation for pragmatic encroachment.</w:t>
      </w:r>
    </w:p>
    <w:p>
      <w:pPr>
        <w:pStyle w:val="BodyText"/>
      </w:pPr>
      <w:r>
        <w:rPr>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
        </w:rPr>
        <w:t xml:space="preserve">Objection</w:t>
      </w:r>
      <w:r>
        <w:t xml:space="preserve">: Change the case involving Human so that the bet loses 15 utils if</w:t>
      </w:r>
      <w:r>
        <w:t xml:space="preserve"> </w:t>
      </w:r>
      <w:r>
        <w:rPr>
          <w:i/>
        </w:rPr>
        <w:t xml:space="preserve">p</w:t>
      </w:r>
      <w:r>
        <w:t xml:space="preserve"> </w:t>
      </w:r>
      <w:r>
        <w:t xml:space="preserve">is false, rather than 100. Now the risk-dominant equilibrium is that Human takes the bet, and The Radical Interpreter says that</w:t>
      </w:r>
      <w:r>
        <w:t xml:space="preserve"> </w:t>
      </w:r>
      <w:r>
        <w:rPr>
          <w:i/>
        </w:rPr>
        <w:t xml:space="preserve">p</w:t>
      </w:r>
      <w:r>
        <w:t xml:space="preserve"> </w:t>
      </w:r>
      <w:r>
        <w:t xml:space="preserve">is part of Human’s evidence. But note that if it was clearly true that</w:t>
      </w:r>
      <w:r>
        <w:t xml:space="preserve"> </w:t>
      </w:r>
      <w:r>
        <w:rPr>
          <w:i/>
        </w:rPr>
        <w:t xml:space="preserve">p</w:t>
      </w:r>
      <w:r>
        <w:t xml:space="preserve"> </w:t>
      </w:r>
      <w:r>
        <w:t xml:space="preserve">was not part of Human’s evidence, then this would still be too risky a situation for them to know</w:t>
      </w:r>
      <w:r>
        <w:t xml:space="preserve"> </w:t>
      </w:r>
      <w:r>
        <w:rPr>
          <w:i/>
        </w:rPr>
        <w:t xml:space="preserve">p</w:t>
      </w:r>
      <w:r>
        <w:t xml:space="preserve">. So whether it is possible that</w:t>
      </w:r>
      <w:r>
        <w:t xml:space="preserve"> </w:t>
      </w:r>
      <w:r>
        <w:rPr>
          <w:i/>
        </w:rPr>
        <w:t xml:space="preserve">p</w:t>
      </w:r>
      <w:r>
        <w:t xml:space="preserve"> </w:t>
      </w:r>
      <w:r>
        <w:t xml:space="preserve">is part of Human’s evidence matters.</w:t>
      </w:r>
    </w:p>
    <w:p>
      <w:pPr>
        <w:pStyle w:val="BodyText"/>
      </w:pPr>
      <w:r>
        <w:rPr>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 section</w:t>
      </w:r>
      <w:r>
        <w:t xml:space="preserve"> </w:t>
      </w:r>
      <w:r>
        <w:t xml:space="preserve">5.6</w:t>
      </w:r>
      <w:r>
        <w:t xml:space="preserve">.</w:t>
      </w:r>
    </w:p>
    <w:p>
      <w:pPr>
        <w:pStyle w:val="BodyText"/>
      </w:pPr>
      <w:r>
        <w:rPr>
          <w:i/>
        </w:rPr>
        <w:t xml:space="preserve">Objection</w:t>
      </w:r>
      <w:r>
        <w:t xml:space="preserve">: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pPr>
        <w:pStyle w:val="BodyText"/>
      </w:pPr>
      <w:r>
        <w:rPr>
          <w:i/>
        </w:rPr>
        <w:t xml:space="preserve">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But what really matters is the game where the error in Human’s knowledge of the payoffs is determined by their actual epistemic limitations. I think that will lead to something like the model we have here. But it is possible that the final result will differ a bit from what I have here, or (more likely) have some indeterminacy about just how interests interact with evidence and knowledge. The 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p>
      <w:pPr>
        <w:pStyle w:val="Heading2"/>
      </w:pPr>
      <w:bookmarkStart w:id="91" w:name="cutelim"/>
      <w:r>
        <w:t xml:space="preserve">Evidence, Knowledge and Cut-Elimination</w:t>
      </w:r>
      <w:bookmarkEnd w:id="91"/>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m:oMath>
        <m:r>
          <m:t>p</m:t>
        </m:r>
      </m:oMath>
      <w:r>
        <w:t xml:space="preserve"> </w:t>
      </w:r>
      <w:r>
        <w:t xml:space="preserve">is part of one’s evidence, then one knows</w:t>
      </w:r>
      <w:r>
        <w:t xml:space="preserve"> </w:t>
      </w:r>
      <m:oMath>
        <m:r>
          <m:t>p</m:t>
        </m:r>
      </m:oMath>
      <w:r>
        <w:t xml:space="preserve">. Indeed, the story I’m telling would have to be complicated even further if that fails. But I am committed to denying the other direction. On my view, there can be cases where someone knows</w:t>
      </w:r>
      <w:r>
        <w:t xml:space="preserve"> </w:t>
      </w:r>
      <m:oMath>
        <m:r>
          <m:t>p</m:t>
        </m:r>
      </m:oMath>
      <w:r>
        <w:t xml:space="preserve">, but</w:t>
      </w:r>
      <w:r>
        <w:t xml:space="preserve"> </w:t>
      </w:r>
      <m:oMath>
        <m:r>
          <m:t>p</m:t>
        </m:r>
      </m:oMath>
      <w:r>
        <w:t xml:space="preserve"> </w:t>
      </w:r>
      <w:r>
        <w:t xml:space="preserve">is not part of their evidence.</w:t>
      </w:r>
    </w:p>
    <w:p>
      <w:pPr>
        <w:pStyle w:val="BodyText"/>
      </w:pPr>
      <w:r>
        <w:t xml:space="preserve">My main reason for this comes from the kind of cases that Shyam</w:t>
      </w:r>
      <w:r>
        <w:t xml:space="preserve"> </w:t>
      </w:r>
      <w:r>
        <w:t xml:space="preserve">Nair (2019)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w:t>
      </w:r>
      <w:r>
        <w:t xml:space="preserve"> </w:t>
      </w:r>
      <m:oMath>
        <m:r>
          <m:t>⊨</m:t>
        </m:r>
      </m:oMath>
      <w:r>
        <w:t xml:space="preserve"> </w:t>
      </w:r>
      <w:r>
        <w:t xml:space="preserve">such that</w:t>
      </w:r>
      <w:r>
        <w:t xml:space="preserve"> </w:t>
      </w:r>
      <m:oMath>
        <m:r>
          <m:t>Γ</m:t>
        </m:r>
        <m:r>
          <m:t>⊨</m:t>
        </m:r>
        <m:r>
          <m:t>A</m:t>
        </m:r>
      </m:oMath>
      <w:r>
        <w:t xml:space="preserve"> </w:t>
      </w:r>
      <w:r>
        <w:t xml:space="preserve">means that</w:t>
      </w:r>
      <w:r>
        <w:t xml:space="preserve"> </w:t>
      </w:r>
      <m:oMath>
        <m:r>
          <m:t>A</m:t>
        </m:r>
      </m:oMath>
      <w:r>
        <w:t xml:space="preserve"> </w:t>
      </w:r>
      <w:r>
        <w:t xml:space="preserve">can be rationally inferred from</w:t>
      </w:r>
      <w:r>
        <w:t xml:space="preserve"> </w:t>
      </w:r>
      <m:oMath>
        <m:r>
          <m:t>Γ</m:t>
        </m:r>
      </m:oMath>
      <w:r>
        <w:t xml:space="preserve">. I’m following Nair (and many others) in using a symbol usually associated with logical entailment here, though this is potentially misleading. A big plotline in what follows will be that</w:t>
      </w:r>
      <w:r>
        <w:t xml:space="preserve"> </w:t>
      </w:r>
      <m:oMath>
        <m:r>
          <m:t>⊨</m:t>
        </m:r>
      </m:oMath>
      <w:r>
        <w:t xml:space="preserve">, so understood, behaves very differently from familiar logics.</w:t>
      </w:r>
    </w:p>
    <w:p>
      <w:pPr>
        <w:pStyle w:val="BodyText"/>
      </w:pPr>
      <w:r>
        <w:t xml:space="preserve">For the purposes of this section, I’m staying somewhat neutral on what it means to be able to rationally infer</w:t>
      </w:r>
      <w:r>
        <w:t xml:space="preserve"> </w:t>
      </w:r>
      <m:oMath>
        <m:r>
          <m:t>A</m:t>
        </m:r>
      </m:oMath>
      <w:r>
        <w:t xml:space="preserve"> </w:t>
      </w:r>
      <w:r>
        <w:t xml:space="preserve">from</w:t>
      </w:r>
      <w:r>
        <w:t xml:space="preserve"> </w:t>
      </w:r>
      <m:oMath>
        <m:r>
          <m:t>Γ</m:t>
        </m:r>
      </m:oMath>
      <w:r>
        <w:t xml:space="preserve">. In particular, I want everything that follows to be consistent with the interpretation that an inference is rational only if it produces knowledge. I don’t think that’s true; I think folks with misleading evidence can rationally form false beliefs, and I think the traveller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So one way to interpret</w:t>
      </w:r>
      <w:r>
        <w:t xml:space="preserve"> </w:t>
      </w:r>
      <m:oMath>
        <m:r>
          <m:t>Γ</m:t>
        </m:r>
        <m:r>
          <m:t>⊨</m:t>
        </m:r>
        <m:r>
          <m:t>A</m:t>
        </m:r>
      </m:oMath>
      <w:r>
        <w:t xml:space="preserve"> </w:t>
      </w:r>
      <w:r>
        <w:t xml:space="preserve">is that</w:t>
      </w:r>
      <w:r>
        <w:t xml:space="preserve"> </w:t>
      </w:r>
      <m:oMath>
        <m:r>
          <m:t>A</m:t>
        </m:r>
      </m:oMath>
      <w:r>
        <w:t xml:space="preserve"> </w:t>
      </w:r>
      <w:r>
        <w:t xml:space="preserve">can be known on the basis of</w:t>
      </w:r>
      <w:r>
        <w:t xml:space="preserve"> </w:t>
      </w:r>
      <m:oMath>
        <m:r>
          <m:t>Γ</m:t>
        </m:r>
      </m:oMath>
      <w:r>
        <w:t xml:space="preserve">. What can be known on the basis of what is a function of, among other things, who is doing the knowing, what their background evidence is, what their capacities are, and so on. Strictly speaking, that suggests we should have some subscripts on</w:t>
      </w:r>
      <w:r>
        <w:t xml:space="preserve"> </w:t>
      </w:r>
      <m:oMath>
        <m:r>
          <m:t>⊨</m:t>
        </m:r>
      </m:oMath>
      <w:r>
        <w:t xml:space="preserve"> </w:t>
      </w:r>
      <w:r>
        <w:t xml:space="preserve">for who is the knower, what their background evidence is, and so on. In the interests of readability, I’m going to leave all those implicit. Though in the next section it will be important to come back and look at whether the force of some of these arguments is diminished if we are careful about this relativisation.</w:t>
      </w:r>
    </w:p>
    <w:p>
      <w:pPr>
        <w:pStyle w:val="BodyText"/>
      </w:pPr>
      <w:r>
        <w:t xml:space="preserve">So that’s our important notation. The principle</w:t>
      </w:r>
      <w:r>
        <w:t xml:space="preserve"> </w:t>
      </w:r>
      <w:r>
        <w:rPr>
          <w:b/>
        </w:rPr>
        <w:t xml:space="preserve">Cut</w:t>
      </w:r>
      <w:r>
        <w:t xml:space="preserve"> </w:t>
      </w:r>
      <w:r>
        <w:t xml:space="preserve">that Nair focusses on is that if 1 and 2 are true, so is 3.</w:t>
      </w:r>
    </w:p>
    <w:p>
      <w:pPr>
        <w:pStyle w:val="Compact"/>
        <w:numPr>
          <w:numId w:val="1043"/>
          <w:ilvl w:val="0"/>
        </w:numPr>
      </w:pPr>
      <m:oMath>
        <m:r>
          <m:t>Γ</m:t>
        </m:r>
        <m:r>
          <m:t>⊨</m:t>
        </m:r>
        <m:r>
          <m:t>A</m:t>
        </m:r>
      </m:oMath>
    </w:p>
    <w:p>
      <w:pPr>
        <w:pStyle w:val="Compact"/>
        <w:numPr>
          <w:numId w:val="1043"/>
          <w:ilvl w:val="0"/>
        </w:numPr>
      </w:pPr>
      <m:oMath>
        <m:r>
          <m:t>{</m:t>
        </m:r>
        <m:r>
          <m:t>A</m:t>
        </m:r>
        <m:r>
          <m:t>}</m:t>
        </m:r>
        <m:r>
          <m:t>∪</m:t>
        </m:r>
        <m:r>
          <m:t>Δ</m:t>
        </m:r>
        <m:r>
          <m:t>⊨</m:t>
        </m:r>
        <m:r>
          <m:t>B</m:t>
        </m:r>
      </m:oMath>
    </w:p>
    <w:p>
      <w:pPr>
        <w:pStyle w:val="Compact"/>
        <w:numPr>
          <w:numId w:val="1043"/>
          <w:ilvl w:val="0"/>
        </w:numPr>
      </w:pPr>
      <m:oMath>
        <m:r>
          <m:t>Γ</m:t>
        </m:r>
        <m:r>
          <m:t>∪</m:t>
        </m:r>
        <m:r>
          <m:t>Δ</m:t>
        </m:r>
        <m:r>
          <m:t>⊨</m:t>
        </m:r>
        <m:r>
          <m:t>B</m:t>
        </m:r>
      </m:oMath>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that what I didn’t need to make explicit, even in this laborious reconstruction. That Jack went up the hill goes from a conclusion of the first little argument, to a premise in a later argument. The later argument says that we can conclude from the fact that Jack went up the hill, and that a friend said Jack and Jill did the same thing, that Jill went up the hill. And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b/>
        </w:rPr>
        <w:t xml:space="preserve">Cut</w:t>
      </w:r>
      <w:r>
        <w:t xml:space="preserve"> </w:t>
      </w:r>
      <w:r>
        <w:t xml:space="preserve">is true.</w:t>
      </w:r>
    </w:p>
    <w:p>
      <w:pPr>
        <w:pStyle w:val="BodyText"/>
      </w:pPr>
      <w:r>
        <w:t xml:space="preserve">But while</w:t>
      </w:r>
      <w:r>
        <w:t xml:space="preserve"> </w:t>
      </w:r>
      <w:r>
        <w:rPr>
          <w:b/>
        </w:rPr>
        <w:t xml:space="preserve">Cut</w:t>
      </w:r>
      <w:r>
        <w:t xml:space="preserve"> </w:t>
      </w:r>
      <w:r>
        <w:t xml:space="preserve">seems intuitive in cases like this, Nair argues that it can’t be right in general. (And so we have a duty, one he takes up, to explain why cases like Jack and Jill seem like good reasoning.) For my purposes, it is helpful to divide the putative counterexamples to</w:t>
      </w:r>
      <w:r>
        <w:t xml:space="preserve"> </w:t>
      </w:r>
      <w:r>
        <w:rPr>
          <w:b/>
        </w:rPr>
        <w:t xml:space="preserve">Cut</w:t>
      </w:r>
      <w:r>
        <w:t xml:space="preserve"> </w:t>
      </w:r>
      <w:r>
        <w:t xml:space="preserve">into two categories. I’ll call them</w:t>
      </w:r>
      <w:r>
        <w:t xml:space="preserve"> </w:t>
      </w:r>
      <w:r>
        <w:rPr>
          <w:i/>
        </w:rPr>
        <w:t xml:space="preserve">monotonic</w:t>
      </w:r>
      <w:r>
        <w:t xml:space="preserve"> </w:t>
      </w:r>
      <w:r>
        <w:t xml:space="preserve">and</w:t>
      </w:r>
      <w:r>
        <w:t xml:space="preserve"> </w:t>
      </w:r>
      <w:r>
        <w:rPr>
          <w:i/>
        </w:rPr>
        <w:t xml:space="preserve">non-monotonic</w:t>
      </w:r>
      <w:r>
        <w:t xml:space="preserve"> </w:t>
      </w:r>
      <w:r>
        <w:t xml:space="preserve">counterexamples. The categorisation turns on whether</w:t>
      </w:r>
      <w:r>
        <w:t xml:space="preserve"> </w:t>
      </w:r>
      <m:oMath>
        <m:r>
          <m:t>Γ</m:t>
        </m:r>
        <m:r>
          <m:t>∪</m:t>
        </m:r>
        <m:r>
          <m:t>Δ</m:t>
        </m:r>
        <m:r>
          <m:t>⊨</m:t>
        </m:r>
        <m:r>
          <m:t>A</m:t>
        </m:r>
      </m:oMath>
      <w:r>
        <w:t xml:space="preserve"> </w:t>
      </w:r>
      <w:r>
        <w:t xml:space="preserve">is true. I’ll call cases where it is true monotonic instances of</w:t>
      </w:r>
      <w:r>
        <w:t xml:space="preserve"> </w:t>
      </w:r>
      <w:r>
        <w:rPr>
          <w:b/>
        </w:rPr>
        <w:t xml:space="preserve">Cut</w:t>
      </w:r>
      <w:r>
        <w:t xml:space="preserve">, and cases where it is false non-monotonic instances.</w:t>
      </w:r>
    </w:p>
    <w:p>
      <w:pPr>
        <w:pStyle w:val="BodyText"/>
      </w:pPr>
      <w:r>
        <w:t xml:space="preserve">That</w:t>
      </w:r>
      <w:r>
        <w:t xml:space="preserve"> </w:t>
      </w:r>
      <w:r>
        <w:rPr>
          <w:b/>
        </w:rPr>
        <w:t xml:space="preserve">Cut</w:t>
      </w:r>
      <w:r>
        <w:t xml:space="preserve"> </w:t>
      </w:r>
      <w:r>
        <w:t xml:space="preserve">fails in non-monotonic cases is fairly obvious. We can see this with an example that was hackneyed a generation ago.</w:t>
      </w:r>
    </w:p>
    <w:p>
      <w:pPr>
        <w:pStyle w:val="BlockText"/>
      </w:pPr>
      <m:oMath>
        <m:r>
          <m:t>Γ</m:t>
        </m:r>
        <m:r>
          <m:t>=</m:t>
        </m:r>
      </m:oMath>
      <w:r>
        <w:t xml:space="preserve"> </w:t>
      </w:r>
      <w:r>
        <w:t xml:space="preserve">{Tweety is a bird}</w:t>
      </w:r>
      <w:r>
        <w:br w:type="textWrapping"/>
      </w:r>
      <m:oMath>
        <m:r>
          <m:t>Δ</m:t>
        </m:r>
        <m:r>
          <m:t>=</m:t>
        </m:r>
      </m:oMath>
      <w:r>
        <w:t xml:space="preserve"> </w:t>
      </w:r>
      <w:r>
        <w:t xml:space="preserve">{Tweety is a penguin}</w:t>
      </w:r>
      <w:r>
        <w:br w:type="textWrapping"/>
      </w:r>
      <w:r>
        <w:t xml:space="preserve">$A = B = $ Tweety can fly</w:t>
      </w:r>
    </w:p>
    <w:p>
      <w:pPr>
        <w:pStyle w:val="FirstParagraph"/>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b/>
        </w:rPr>
        <w:t xml:space="preserve">Cut</w:t>
      </w:r>
      <w:r>
        <w:t xml:space="preserve"> </w:t>
      </w:r>
      <w:r>
        <w:t xml:space="preserve">are true, but 3 is false. And the same pattern will recur any time</w:t>
      </w:r>
      <w:r>
        <w:t xml:space="preserve"> </w:t>
      </w:r>
      <m:oMath>
        <m:r>
          <m:t>Δ</m:t>
        </m:r>
      </m:oMath>
      <w:r>
        <w:t xml:space="preserve"> </w:t>
      </w:r>
      <w:r>
        <w:t xml:space="preserve">provides a defeater for the link between</w:t>
      </w:r>
      <w:r>
        <w:t xml:space="preserve"> </w:t>
      </w:r>
      <m:oMath>
        <m:r>
          <m:t>Γ</m:t>
        </m:r>
      </m:oMath>
      <w:r>
        <w:t xml:space="preserve"> </w:t>
      </w:r>
      <w:r>
        <w:t xml:space="preserve">and</w:t>
      </w:r>
      <w:r>
        <w:t xml:space="preserve"> </w:t>
      </w:r>
      <m:oMath>
        <m:r>
          <m:t>A</m:t>
        </m:r>
      </m:oMath>
      <w:r>
        <w:t xml:space="preserve">.</w:t>
      </w:r>
    </w:p>
    <w:p>
      <w:pPr>
        <w:pStyle w:val="BodyText"/>
      </w:pPr>
      <w:r>
        <w:t xml:space="preserve">These cases will matter in what follows, but they are rather different from the monotonic examples. Here is a monotonic example, based on an argument against E=K by Alvin</w:t>
      </w:r>
      <w:r>
        <w:t xml:space="preserve"> </w:t>
      </w:r>
      <w:r>
        <w:t xml:space="preserve">Goldman (2009)</w:t>
      </w:r>
      <w:r>
        <w:t xml:space="preserve">. In many ways the argument against E=K I’m going to give is just a notational variant on Goldman’s, but I think the notation helps see it in context.</w:t>
      </w:r>
    </w:p>
    <w:p>
      <w:pPr>
        <w:pStyle w:val="BodyText"/>
      </w:pPr>
      <w:r>
        <w:t xml:space="preserve">Here’s the crucial background assumption for the example. (I’ll come back to how plausible this is after setting the example up.) The nature of</w:t>
      </w:r>
      <w:r>
        <w:t xml:space="preserve"> </w:t>
      </w:r>
      <m:oMath>
        <m:r>
          <m:t>F</m:t>
        </m:r>
      </m:oMath>
      <w:r>
        <w:t xml:space="preserve">s around here varies, but it varies very very slowly. If we find a pattern in common to all the</w:t>
      </w:r>
      <w:r>
        <w:t xml:space="preserve"> </w:t>
      </w:r>
      <m:oMath>
        <m:r>
          <m:t>F</m:t>
        </m:r>
      </m:oMath>
      <w:r>
        <w:t xml:space="preserve">s within distance</w:t>
      </w:r>
      <w:r>
        <w:t xml:space="preserve"> </w:t>
      </w:r>
      <m:oMath>
        <m:r>
          <m:t>d</m:t>
        </m:r>
      </m:oMath>
      <w:r>
        <w:t xml:space="preserve"> </w:t>
      </w:r>
      <w:r>
        <w:t xml:space="preserve">of here, we can rationally infer that the pattern extends another mile. That’s just boring induction. But we can’t infer that it extends to infinity - this isn’t like working out the mass of an electron. (It’s more like working out the details of the diet of some animal.) Now here is the counterexample.</w:t>
      </w:r>
    </w:p>
    <w:p>
      <w:pPr>
        <w:pStyle w:val="BlockText"/>
      </w:pPr>
      <m:oMath>
        <m:r>
          <m:t>Γ</m:t>
        </m:r>
        <m:r>
          <m:t>=</m:t>
        </m:r>
        <m:r>
          <m:t>Δ</m:t>
        </m:r>
        <m:r>
          <m:t>=</m:t>
        </m:r>
        <m:r>
          <m:t>{</m:t>
        </m:r>
      </m:oMath>
      <w:r>
        <w:t xml:space="preserve">All the</w:t>
      </w:r>
      <w:r>
        <w:t xml:space="preserve"> </w:t>
      </w:r>
      <m:oMath>
        <m:r>
          <m:t>F</m:t>
        </m:r>
      </m:oMath>
      <w:r>
        <w:t xml:space="preserve">s within 3 miles of here are</w:t>
      </w:r>
      <w:r>
        <w:t xml:space="preserve"> </w:t>
      </w:r>
      <m:oMath>
        <m:r>
          <m:t>G</m:t>
        </m:r>
      </m:oMath>
      <w:r>
        <w:t xml:space="preserve">s.$}$</w:t>
      </w:r>
      <w:r>
        <w:br w:type="textWrapping"/>
      </w:r>
      <w:r>
        <w:t xml:space="preserve">$A = $ All the</w:t>
      </w:r>
      <w:r>
        <w:t xml:space="preserve"> </w:t>
      </w:r>
      <m:oMath>
        <m:r>
          <m:t>F</m:t>
        </m:r>
      </m:oMath>
      <w:r>
        <w:t xml:space="preserve">s between 3 and 4 miles from here are</w:t>
      </w:r>
      <w:r>
        <w:t xml:space="preserve"> </w:t>
      </w:r>
      <m:oMath>
        <m:r>
          <m:t>G</m:t>
        </m:r>
      </m:oMath>
      <w:r>
        <w:t xml:space="preserve">s.</w:t>
      </w:r>
      <w:r>
        <w:br w:type="textWrapping"/>
      </w:r>
      <w:r>
        <w:t xml:space="preserve">$B = $ All the</w:t>
      </w:r>
      <w:r>
        <w:t xml:space="preserve"> </w:t>
      </w:r>
      <m:oMath>
        <m:r>
          <m:t>F</m:t>
        </m:r>
      </m:oMath>
      <w:r>
        <w:t xml:space="preserve">s between 4 and 5 miles from here are</w:t>
      </w:r>
      <w:r>
        <w:t xml:space="preserve"> </w:t>
      </w:r>
      <m:oMath>
        <m:r>
          <m:t>G</m:t>
        </m:r>
      </m:oMath>
      <w:r>
        <w:t xml:space="preserve">s.</w:t>
      </w:r>
    </w:p>
    <w:p>
      <w:pPr>
        <w:pStyle w:val="FirstParagraph"/>
      </w:pPr>
      <w:r>
        <w:t xml:space="preserve">If what I said was right, then this is a counterexample to</w:t>
      </w:r>
      <w:r>
        <w:t xml:space="preserve"> </w:t>
      </w:r>
      <w:r>
        <w:rPr>
          <w:b/>
        </w:rPr>
        <w:t xml:space="preserve">Cut</w:t>
      </w:r>
      <w:r>
        <w:t xml:space="preserve">.</w:t>
      </w:r>
      <w:r>
        <w:t xml:space="preserve"> </w:t>
      </w:r>
      <m:oMath>
        <m:r>
          <m:t>Γ</m:t>
        </m:r>
        <m:r>
          <m:t>⊨</m:t>
        </m:r>
        <m:r>
          <m:t>A</m:t>
        </m:r>
      </m:oMath>
      <w:r>
        <w:t xml:space="preserve"> </w:t>
      </w:r>
      <w:r>
        <w:t xml:space="preserve">is true because it says given evidence about all the</w:t>
      </w:r>
      <w:r>
        <w:t xml:space="preserve"> </w:t>
      </w:r>
      <m:oMath>
        <m:r>
          <m:t>F</m:t>
        </m:r>
      </m:oMath>
      <w:r>
        <w:t xml:space="preserve">s within 3 miles of here, we can infer that all the</w:t>
      </w:r>
      <w:r>
        <w:t xml:space="preserve"> </w:t>
      </w:r>
      <m:oMath>
        <m:r>
          <m:t>F</m:t>
        </m:r>
      </m:oMath>
      <w:r>
        <w:t xml:space="preserve">s within 4 miles are like them. And</w:t>
      </w:r>
      <w:r>
        <w:t xml:space="preserve"> </w:t>
      </w:r>
      <m:oMath>
        <m:r>
          <m:t>{</m:t>
        </m:r>
        <m:r>
          <m:t>A</m:t>
        </m:r>
        <m:r>
          <m:t>}</m:t>
        </m:r>
        <m:r>
          <m:t>∪</m:t>
        </m:r>
        <m:r>
          <m:t>⊨</m:t>
        </m:r>
        <m:r>
          <m:t>B</m:t>
        </m:r>
      </m:oMath>
      <w:r>
        <w:t xml:space="preserve"> </w:t>
      </w:r>
      <w:r>
        <w:t xml:space="preserve">is true because because it says given evidence about all the</w:t>
      </w:r>
      <w:r>
        <w:t xml:space="preserve"> </w:t>
      </w:r>
      <m:oMath>
        <m:r>
          <m:t>F</m:t>
        </m:r>
      </m:oMath>
      <w:r>
        <w:t xml:space="preserve">s within 4 miles of here, we can infer that all the</w:t>
      </w:r>
      <w:r>
        <w:t xml:space="preserve"> </w:t>
      </w:r>
      <m:oMath>
        <m:r>
          <m:t>F</m:t>
        </m:r>
      </m:oMath>
      <w:r>
        <w:t xml:space="preserve">s within 5 miles are like them. But</w:t>
      </w:r>
      <w:r>
        <w:t xml:space="preserve"> </w:t>
      </w:r>
      <m:oMath>
        <m:r>
          <m:t>Γ</m:t>
        </m:r>
        <m:r>
          <m:t>∪</m:t>
        </m:r>
        <m:r>
          <m:t>Δ</m:t>
        </m:r>
        <m:r>
          <m:t>⊨</m:t>
        </m:r>
        <m:r>
          <m:t>A</m:t>
        </m:r>
      </m:oMath>
      <w:r>
        <w:t xml:space="preserve"> </w:t>
      </w:r>
      <w:r>
        <w:t xml:space="preserve">is false, because it purports to say that given evidence about the</w:t>
      </w:r>
      <w:r>
        <w:t xml:space="preserve"> </w:t>
      </w:r>
      <m:oMath>
        <m:r>
          <m:t>F</m:t>
        </m:r>
      </m:oMath>
      <w:r>
        <w:t xml:space="preserve">s within 3 miles of here, we can infer that all the</w:t>
      </w:r>
      <w:r>
        <w:t xml:space="preserve"> </w:t>
      </w:r>
      <m:oMath>
        <m:r>
          <m:t>F</m:t>
        </m:r>
      </m:oMath>
      <w:r>
        <w:t xml:space="preserve">s within 5 miles are alike. And that’s an inductive bridge too far.</w:t>
      </w:r>
    </w:p>
    <w:p>
      <w:pPr>
        <w:pStyle w:val="BodyText"/>
      </w:pPr>
      <w:r>
        <w:t xml:space="preserve">I don’t know if there are instances of</w:t>
      </w:r>
      <w:r>
        <w:t xml:space="preserve"> </w:t>
      </w:r>
      <m:oMath>
        <m:r>
          <m:t>F</m:t>
        </m:r>
      </m:oMath>
      <w:r>
        <w:t xml:space="preserve"> </w:t>
      </w:r>
      <w:r>
        <w:t xml:space="preserve">and</w:t>
      </w:r>
      <w:r>
        <w:t xml:space="preserve"> </w:t>
      </w:r>
      <m:oMath>
        <m:r>
          <m:t>G</m:t>
        </m:r>
      </m:oMath>
      <w:r>
        <w:t xml:space="preserve"> </w:t>
      </w:r>
      <w:r>
        <w:t xml:space="preserve">where this particular pattern obtains. That is, I don’t know if there are instances of</w:t>
      </w:r>
      <w:r>
        <w:t xml:space="preserve"> </w:t>
      </w:r>
      <m:oMath>
        <m:r>
          <m:t>F</m:t>
        </m:r>
      </m:oMath>
      <w:r>
        <w:t xml:space="preserve"> </w:t>
      </w:r>
      <w:r>
        <w:t xml:space="preserve">and</w:t>
      </w:r>
      <w:r>
        <w:t xml:space="preserve"> </w:t>
      </w:r>
      <m:oMath>
        <m:r>
          <m:t>G</m:t>
        </m:r>
      </m:oMath>
      <w:r>
        <w:t xml:space="preserve"> </w:t>
      </w:r>
      <w:r>
        <w:t xml:space="preserve">where given a perfect correlation holding within</w:t>
      </w:r>
      <w:r>
        <w:t xml:space="preserve"> </w:t>
      </w:r>
      <m:oMath>
        <m:r>
          <m:t>d</m:t>
        </m:r>
      </m:oMath>
      <w:r>
        <w:t xml:space="preserve"> </w:t>
      </w:r>
      <w:r>
        <w:t xml:space="preserve">miles, we can rationally infer it holds within</w:t>
      </w:r>
      <w:r>
        <w:t xml:space="preserve"> </w:t>
      </w:r>
      <m:oMath>
        <m:r>
          <m:t>d</m:t>
        </m:r>
        <m:r>
          <m:t>+</m:t>
        </m:r>
        <m:r>
          <m:t>1</m:t>
        </m:r>
      </m:oMath>
      <w:r>
        <w:t xml:space="preserve"> </w:t>
      </w:r>
      <w:r>
        <w:t xml:space="preserve">miles, but not</w:t>
      </w:r>
      <w:r>
        <w:t xml:space="preserve"> </w:t>
      </w:r>
      <m:oMath>
        <m:r>
          <m:t>d</m:t>
        </m:r>
        <m:r>
          <m:t>+</m:t>
        </m:r>
        <m:r>
          <m:t>2</m:t>
        </m:r>
      </m:oMath>
      <w:r>
        <w:t xml:space="preserve"> </w:t>
      </w:r>
      <w:r>
        <w:t xml:space="preserve">miles. It seems likely to me that something like this could be right.</w:t>
      </w:r>
    </w:p>
    <w:p>
      <w:pPr>
        <w:pStyle w:val="BodyText"/>
      </w:pPr>
      <w:r>
        <w:t xml:space="preserve">But note that what I really need for the argument is independent of how we think spatial distance relates to rational inductive inference. What I really need is that there is some similarity metric such that inductive inference is rational across short jumps in that similarity metric, but not across long jumps. One kind of similarity is physical distance from a salient point. But that’s not the only kind, and rarely the most important kind.</w:t>
      </w:r>
    </w:p>
    <w:p>
      <w:pPr>
        <w:pStyle w:val="BodyText"/>
      </w:pPr>
      <w:r>
        <w:t xml:space="preserve">What is really needed to get this argument going is that there is some similarity metric with an</w:t>
      </w:r>
      <w:r>
        <w:t xml:space="preserve"> </w:t>
      </w:r>
      <w:r>
        <w:t xml:space="preserve">‘</w:t>
      </w:r>
      <w:r>
        <w:t xml:space="preserve">inductive margin of inference</w:t>
      </w:r>
      <w:r>
        <w:t xml:space="preserve">’</w:t>
      </w:r>
      <w:r>
        <w:t xml:space="preserve">. What I mean by an inductive margin of inference is that given that all the</w:t>
      </w:r>
      <w:r>
        <w:t xml:space="preserve"> </w:t>
      </w:r>
      <m:oMath>
        <m:r>
          <m:t>F</m:t>
        </m:r>
      </m:oMath>
      <w:r>
        <w:t xml:space="preserve">s that differ from a salient point (along this metric) by amount</w:t>
      </w:r>
      <w:r>
        <w:t xml:space="preserve"> </w:t>
      </w:r>
      <m:oMath>
        <m:r>
          <m:t>d</m:t>
        </m:r>
      </m:oMath>
      <w:r>
        <w:t xml:space="preserve"> </w:t>
      </w:r>
      <w:r>
        <w:t xml:space="preserve">are</w:t>
      </w:r>
      <w:r>
        <w:t xml:space="preserve"> </w:t>
      </w:r>
      <m:oMath>
        <m:r>
          <m:t>G</m:t>
        </m:r>
      </m:oMath>
      <w:r>
        <w:t xml:space="preserve">, it is rational to infer that all the</w:t>
      </w:r>
      <w:r>
        <w:t xml:space="preserve"> </w:t>
      </w:r>
      <m:oMath>
        <m:r>
          <m:t>F</m:t>
        </m:r>
      </m:oMath>
      <w:r>
        <w:t xml:space="preserve">s that differ from that salient point by amount</w:t>
      </w:r>
      <w:r>
        <w:t xml:space="preserve"> </w:t>
      </w:r>
      <m:oMath>
        <m:r>
          <m:t>d</m:t>
        </m:r>
        <m:r>
          <m:t>+</m:t>
        </m:r>
        <m:r>
          <m:t>m</m:t>
        </m:r>
      </m:oMath>
      <w:r>
        <w:t xml:space="preserve"> </w:t>
      </w:r>
      <w:r>
        <w:t xml:space="preserve">are</w:t>
      </w:r>
      <w:r>
        <w:t xml:space="preserve"> </w:t>
      </w:r>
      <m:oMath>
        <m:r>
          <m:t>G</m:t>
        </m:r>
      </m:oMath>
      <w:r>
        <w:t xml:space="preserve">, but not that all the</w:t>
      </w:r>
      <w:r>
        <w:t xml:space="preserve"> </w:t>
      </w:r>
      <m:oMath>
        <m:r>
          <m:t>F</m:t>
        </m:r>
      </m:oMath>
      <w:r>
        <w:t xml:space="preserve">s that differ from that salient point by amount</w:t>
      </w:r>
      <w:r>
        <w:t xml:space="preserve"> </w:t>
      </w:r>
      <m:oMath>
        <m:r>
          <m:t>d</m:t>
        </m:r>
        <m:r>
          <m:t>+</m:t>
        </m:r>
        <m:r>
          <m:t>2</m:t>
        </m:r>
        <m:r>
          <m:t>m</m:t>
        </m:r>
      </m:oMath>
      <w:r>
        <w:t xml:space="preserve"> </w:t>
      </w:r>
      <w:r>
        <w:t xml:space="preserve">are</w:t>
      </w:r>
      <w:r>
        <w:t xml:space="preserve"> </w:t>
      </w:r>
      <m:oMath>
        <m:r>
          <m:t>G</m:t>
        </m:r>
      </m:oMath>
      <w:r>
        <w:t xml:space="preserve">. And it seems very plausible to me that there are some metrics, and values of</w:t>
      </w:r>
      <w:r>
        <w:t xml:space="preserve"> </w:t>
      </w:r>
      <m:oMath>
        <m:r>
          <m:t>F</m:t>
        </m:r>
        <m:r>
          <m:t>,</m:t>
        </m:r>
        <m:r>
          <m:t>G</m:t>
        </m:r>
        <m:r>
          <m:t>,</m:t>
        </m:r>
        <m:r>
          <m:t>d</m:t>
        </m:r>
        <m:r>
          <m:t>,</m:t>
        </m:r>
        <m:r>
          <m:t>m</m:t>
        </m:r>
      </m:oMath>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But while such cases are plausible, they are weird. And I don’t propose to offer any particular story about them. Here’s what is weird. It will be easier to go back to the case where the metric is physical distance to set this out, but the weirdness will extend to all cases. Imagine we investigate the area within 3 miles of here thoroughly, and find that all the</w:t>
      </w:r>
      <w:r>
        <w:t xml:space="preserve"> </w:t>
      </w:r>
      <m:oMath>
        <m:r>
          <m:t>F</m:t>
        </m:r>
      </m:oMath>
      <w:r>
        <w:t xml:space="preserve">s are</w:t>
      </w:r>
      <w:r>
        <w:t xml:space="preserve"> </w:t>
      </w:r>
      <m:oMath>
        <m:r>
          <m:t>G</m:t>
        </m:r>
      </m:oMath>
      <w:r>
        <w:t xml:space="preserve">s. We infer, and now know, that all the</w:t>
      </w:r>
      <w:r>
        <w:t xml:space="preserve"> </w:t>
      </w:r>
      <m:oMath>
        <m:r>
          <m:t>F</m:t>
        </m:r>
      </m:oMath>
      <w:r>
        <w:t xml:space="preserve">s within 4 miles of here are</w:t>
      </w:r>
      <w:r>
        <w:t xml:space="preserve"> </w:t>
      </w:r>
      <m:oMath>
        <m:r>
          <m:t>G</m:t>
        </m:r>
      </m:oMath>
      <w:r>
        <w:t xml:space="preserve">s. We keep investigating, and keep observing, and after a while we’ve observed all the</w:t>
      </w:r>
      <w:r>
        <w:t xml:space="preserve"> </w:t>
      </w:r>
      <m:oMath>
        <m:r>
          <m:t>F</m:t>
        </m:r>
      </m:oMath>
      <w:r>
        <w:t xml:space="preserve">s within 4 miles. And they are all</w:t>
      </w:r>
      <w:r>
        <w:t xml:space="preserve"> </w:t>
      </w:r>
      <m:oMath>
        <m:r>
          <m:t>G</m:t>
        </m:r>
      </m:oMath>
      <w:r>
        <w:t xml:space="preserve">, as we knew they would be. But now we are in a position to infer that all the</w:t>
      </w:r>
      <w:r>
        <w:t xml:space="preserve"> </w:t>
      </w:r>
      <m:oMath>
        <m:r>
          <m:t>F</m:t>
        </m:r>
      </m:oMath>
      <w:r>
        <w:t xml:space="preserve">s within 5 miles are</w:t>
      </w:r>
      <w:r>
        <w:t xml:space="preserve"> </w:t>
      </w:r>
      <m:oMath>
        <m:r>
          <m:t>G</m:t>
        </m:r>
      </m:oMath>
      <w:r>
        <w:t xml:space="preserve">. Observing something that we knew to be true gives us a reason to do something, i.e., make a further inference, that we couldn’t do before. That’s weird, and I’m going to come back in the next section to how it relates to the story I told about knowledge in chapter</w:t>
      </w:r>
      <w:r>
        <w:t xml:space="preserve"> </w:t>
      </w:r>
      <w:r>
        <w:t xml:space="preserve">4</w:t>
      </w:r>
      <w:r>
        <w:t xml:space="preserve">.</w:t>
      </w:r>
    </w:p>
    <w:p>
      <w:pPr>
        <w:pStyle w:val="BodyText"/>
      </w:pPr>
      <w:r>
        <w:t xml:space="preserve">But for now I want to note that it undermines the E=K principle. There is a difference between knowing</w:t>
      </w:r>
      <w:r>
        <w:t xml:space="preserve"> </w:t>
      </w:r>
      <m:oMath>
        <m:r>
          <m:t>A</m:t>
        </m:r>
      </m:oMath>
      <w:r>
        <w:t xml:space="preserve"> </w:t>
      </w:r>
      <w:r>
        <w:t xml:space="preserve">and being able to use</w:t>
      </w:r>
      <w:r>
        <w:t xml:space="preserve"> </w:t>
      </w:r>
      <m:oMath>
        <m:r>
          <m:t>A</m:t>
        </m:r>
      </m:oMath>
      <w:r>
        <w:t xml:space="preserve"> </w:t>
      </w:r>
      <w:r>
        <w:t xml:space="preserve">to support further inductive inferences. It is very natural to call that the difference between knowing</w:t>
      </w:r>
      <w:r>
        <w:t xml:space="preserve"> </w:t>
      </w:r>
      <m:oMath>
        <m:r>
          <m:t>A</m:t>
        </m:r>
      </m:oMath>
      <w:r>
        <w:t xml:space="preserve"> </w:t>
      </w:r>
      <w:r>
        <w:t xml:space="preserve">and having</w:t>
      </w:r>
      <w:r>
        <w:t xml:space="preserve"> </w:t>
      </w:r>
      <m:oMath>
        <m:r>
          <m:t>A</m:t>
        </m:r>
      </m:oMath>
      <w:r>
        <w:t xml:space="preserve"> </w:t>
      </w:r>
      <w:r>
        <w:t xml:space="preserve">as evidence.</w:t>
      </w:r>
    </w:p>
    <w:p>
      <w:pPr>
        <w:pStyle w:val="BodyText"/>
      </w:pPr>
      <w:r>
        <w:t xml:space="preserve">The reasoning that I’ve been criticising violates a principle Jonathan Weisberg calls</w:t>
      </w:r>
      <w:r>
        <w:t xml:space="preserve"> </w:t>
      </w:r>
      <w:r>
        <w:rPr>
          <w:b/>
        </w:rPr>
        <w:t xml:space="preserve">No Feedback</w:t>
      </w:r>
      <w:r>
        <w:t xml:space="preserve"> </w:t>
      </w:r>
      <w:r>
        <w:t xml:space="preserve">(Weisberg 2010, 533–4)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The non-monotonic cases where cut elimination fails are also tricky for the E=K theorist, but ultimately not as problematic. Here’s how to bring out the problem, and also ultimately how to solve it.</w:t>
      </w:r>
    </w:p>
    <w:p>
      <w:pPr>
        <w:pStyle w:val="BodyText"/>
      </w:pPr>
      <w:r>
        <w:t xml:space="preserve">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pPr>
        <w:pStyle w:val="BodyText"/>
      </w:pPr>
      <w:r>
        <w:t xml:space="preserve">The theorist who rejects E=K has an easy explanation. Ankita and Bojan had different evidence on day 1, though they knew the same things. Then when more evidence was added into their evidence set, they could do different things. That’s the full mystery solved.</w:t>
      </w:r>
    </w:p>
    <w:p>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new information. Why was it defeated? The explanation for that can’t be that given the new information, his old evidence didn’t support the belief that Tweety flies. That can’t be right because Tweety’s being a penguin doesn’t get in the way of the</w:t>
      </w:r>
      <w:r>
        <w:t xml:space="preserve"> </w:t>
      </w:r>
      <w:r>
        <w:t xml:space="preserve">‘</w:t>
      </w:r>
      <w:r>
        <w:t xml:space="preserve">inference</w:t>
      </w:r>
      <w:r>
        <w:t xml:space="preserve">’</w:t>
      </w:r>
      <w:r>
        <w:t xml:space="preserve"> </w:t>
      </w:r>
      <w:r>
        <w:t xml:space="preserve">Tweety flies, therefore she flies. Instead the story must be, somehow, that this old evidence was defeated, not just the inference from the evidence to this knowledge.</w:t>
      </w:r>
    </w:p>
    <w:p>
      <w:pPr>
        <w:pStyle w:val="BodyText"/>
      </w:pPr>
      <w:r>
        <w:t xml:space="preserve">I’m not sure that the E=K theorist has a good story to tell here. But I’m not sure that they don’t either. Alexander</w:t>
      </w:r>
      <w:r>
        <w:t xml:space="preserve"> </w:t>
      </w:r>
      <w:r>
        <w:t xml:space="preserve">Bird (2004)</w:t>
      </w:r>
      <w:r>
        <w:t xml:space="preserve">,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w:t>
      </w:r>
    </w:p>
    <w:p>
      <w:pPr>
        <w:pStyle w:val="BodyText"/>
      </w:pPr>
      <w:r>
        <w:t xml:space="preserve">This case is still a problem for E=K. The theorist who rejects E=K has, at least in my opinion, a much nicer story to tell about why Bojan doesn’t know that Tweety is a bird. But a problem is not a refutation; and the puzzle this case raises for E=K is a puzzle everyone has to solve.</w:t>
      </w:r>
    </w:p>
    <w:p>
      <w:pPr>
        <w:pStyle w:val="BodyText"/>
      </w:pPr>
      <w:r>
        <w:t xml:space="preserve">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charactistic role of evidence. And that suggests that E=K is false.</w:t>
      </w:r>
    </w:p>
    <w:p>
      <w:pPr>
        <w:pStyle w:val="Heading2"/>
      </w:pPr>
      <w:bookmarkStart w:id="92" w:name="basic"/>
      <w:r>
        <w:t xml:space="preserve">Basic Knowledge and Non-Inferential Knowledge</w:t>
      </w:r>
      <w:bookmarkEnd w:id="92"/>
    </w:p>
    <w:p>
      <w:pPr>
        <w:pStyle w:val="FirstParagraph"/>
      </w:pPr>
      <w:r>
        <w:t xml:space="preserve">It would be natural to conclude from the examples I’ve discussed that evidence is something like non-inferential knowledge. This is very similar to a view defended by Patrick</w:t>
      </w:r>
      <w:r>
        <w:t xml:space="preserve"> </w:t>
      </w:r>
      <w:r>
        <w:t xml:space="preserve">Maher (1996)</w:t>
      </w:r>
      <w:r>
        <w:t xml:space="preserve">. And it is, I will argue, close to the right view. But it can’t be exactly right, for reasons Alexander</w:t>
      </w:r>
      <w:r>
        <w:t xml:space="preserve"> </w:t>
      </w:r>
      <w:r>
        <w:t xml:space="preserve">Bird (2004)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m:oMath>
        <m:r>
          <m:t>A</m:t>
        </m:r>
      </m:oMath>
      <w:r>
        <w:t xml:space="preserve"> </w:t>
      </w:r>
      <w:r>
        <w:t xml:space="preserve">and rationally infers</w:t>
      </w:r>
      <w:r>
        <w:t xml:space="preserve"> </w:t>
      </w:r>
      <m:oMath>
        <m:r>
          <m:t>B</m:t>
        </m:r>
      </m:oMath>
      <w:r>
        <w:t xml:space="preserve">. On the view that evidence is non-inferential knowledge,</w:t>
      </w:r>
      <w:r>
        <w:t xml:space="preserve"> </w:t>
      </w:r>
      <m:oMath>
        <m:r>
          <m:t>A</m:t>
        </m:r>
      </m:oMath>
      <w:r>
        <w:t xml:space="preserve"> </w:t>
      </w:r>
      <w:r>
        <w:t xml:space="preserve">is evidence but</w:t>
      </w:r>
      <w:r>
        <w:t xml:space="preserve"> </w:t>
      </w:r>
      <m:oMath>
        <m:r>
          <m:t>B</m:t>
        </m:r>
      </m:oMath>
      <w:r>
        <w:t xml:space="preserve"> </w:t>
      </w:r>
      <w:r>
        <w:t xml:space="preserve">is not. Now imagine that at some much later time, the inquirer remembers</w:t>
      </w:r>
      <w:r>
        <w:t xml:space="preserve"> </w:t>
      </w:r>
      <m:oMath>
        <m:r>
          <m:t>B</m:t>
        </m:r>
      </m:oMath>
      <w:r>
        <w:t xml:space="preserve">, but has forgotten that it is based on</w:t>
      </w:r>
      <w:r>
        <w:t xml:space="preserve"> </w:t>
      </w:r>
      <m:oMath>
        <m:r>
          <m:t>A</m:t>
        </m:r>
      </m:oMath>
      <w:r>
        <w:t xml:space="preserve">. This isn’t necessarily irrational. As</w:t>
      </w:r>
      <w:r>
        <w:t xml:space="preserve"> </w:t>
      </w:r>
      <w:r>
        <w:t xml:space="preserve">Harman (1986)</w:t>
      </w:r>
      <w:r>
        <w:t xml:space="preserve"> </w:t>
      </w:r>
      <w:r>
        <w:t xml:space="preserve">stresses, an obligation to remember our evidence is wildly unrealistic. The inquirer learns</w:t>
      </w:r>
      <w:r>
        <w:t xml:space="preserve"> </w:t>
      </w:r>
      <m:oMath>
        <m:r>
          <m:t>C</m:t>
        </m:r>
      </m:oMath>
      <w:r>
        <w:t xml:space="preserve">, and infers</w:t>
      </w:r>
      <w:r>
        <w:t xml:space="preserve"> </w:t>
      </w:r>
      <m:oMath>
        <m:r>
          <m:t>B</m:t>
        </m:r>
        <m:r>
          <m:t>∧</m:t>
        </m:r>
        <m:r>
          <m:t>C</m:t>
        </m:r>
      </m:oMath>
      <w:r>
        <w:t xml:space="preserve">. This seems perfectly rational. But why is it rational?</w:t>
      </w:r>
    </w:p>
    <w:p>
      <w:pPr>
        <w:pStyle w:val="BodyText"/>
      </w:pPr>
      <w:r>
        <w:t xml:space="preserve">If evidence is non-inferential knowledge, then this is a mystery. Since</w:t>
      </w:r>
      <w:r>
        <w:t xml:space="preserve"> </w:t>
      </w:r>
      <m:oMath>
        <m:r>
          <m:t>B</m:t>
        </m:r>
      </m:oMath>
      <w:r>
        <w:t xml:space="preserve"> </w:t>
      </w:r>
      <w:r>
        <w:t xml:space="preserve">was inferred, that can’t be the evidence that justifies</w:t>
      </w:r>
      <w:r>
        <w:t xml:space="preserve"> </w:t>
      </w:r>
      <m:oMath>
        <m:r>
          <m:t>B</m:t>
        </m:r>
        <m:r>
          <m:t>∧</m:t>
        </m:r>
        <m:r>
          <m:t>C</m:t>
        </m:r>
      </m:oMath>
      <w:r>
        <w:t xml:space="preserve">. So the only other option is that the evidence is the, now forgotten,</w:t>
      </w:r>
      <w:r>
        <w:t xml:space="preserve"> </w:t>
      </w:r>
      <m:oMath>
        <m:r>
          <m:t>A</m:t>
        </m:r>
      </m:oMath>
      <w:r>
        <w:t xml:space="preserve">. It is puzzling how something that is forgotten can now justify. But a bigger problem is that if</w:t>
      </w:r>
      <w:r>
        <w:t xml:space="preserve"> </w:t>
      </w:r>
      <m:oMath>
        <m:r>
          <m:t>A</m:t>
        </m:r>
      </m:oMath>
      <w:r>
        <w:t xml:space="preserve"> </w:t>
      </w:r>
      <w:r>
        <w:t xml:space="preserve">is the inquirer’s evidence, then they should also be able to infer</w:t>
      </w:r>
      <w:r>
        <w:t xml:space="preserve"> </w:t>
      </w:r>
      <m:oMath>
        <m:r>
          <m:t>A</m:t>
        </m:r>
        <m:r>
          <m:t>∧</m:t>
        </m:r>
        <m:r>
          <m:t>C</m:t>
        </m:r>
      </m:oMath>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And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w:t>
      </w:r>
      <w:r>
        <w:t xml:space="preserve"> </w:t>
      </w:r>
      <w:r>
        <w:t xml:space="preserve">Harman (1986)</w:t>
      </w:r>
      <w:r>
        <w:t xml:space="preserve">. He argued that if someone irrationally believes</w:t>
      </w:r>
      <w:r>
        <w:t xml:space="preserve"> </w:t>
      </w:r>
      <m:oMath>
        <m:r>
          <m:t>p</m:t>
        </m:r>
      </m:oMath>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m:oMath>
        <m:r>
          <m:t>p</m:t>
        </m:r>
      </m:oMath>
      <w:r>
        <w:t xml:space="preserve">. But, and this is what I want to take away from the case, there is no obligation on thinkers to keep track of why they believe each of the things they do. There is a large literature now on this case; Sinan</w:t>
      </w:r>
      <w:r>
        <w:t xml:space="preserve"> </w:t>
      </w:r>
      <w:r>
        <w:t xml:space="preserve">Dogramaci (2015)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this case. But it has something striking to say about a similar case.</w:t>
      </w:r>
    </w:p>
    <w:p>
      <w:pPr>
        <w:pStyle w:val="BodyText"/>
      </w:pPr>
      <w:r>
        <w:t xml:space="preserve">In this case the inquirer, call him Jaidyn, believes</w:t>
      </w:r>
      <w:r>
        <w:t xml:space="preserve"> </w:t>
      </w:r>
      <m:oMath>
        <m:r>
          <m:t>p</m:t>
        </m:r>
      </m:oMath>
      <w:r>
        <w:t xml:space="preserve"> </w:t>
      </w:r>
      <w:r>
        <w:t xml:space="preserve">for the excellent reason that he read it in a book from a reliable historian</w:t>
      </w:r>
      <w:r>
        <w:t xml:space="preserve"> </w:t>
      </w:r>
      <w:r>
        <w:rPr>
          <w:i/>
        </w:rPr>
        <w:t xml:space="preserve">H</w:t>
      </w:r>
      <w:r>
        <w:t xml:space="preserve">. Six months later, he has forgotten that that’s where he learned that</w:t>
      </w:r>
      <w:r>
        <w:t xml:space="preserve"> </w:t>
      </w:r>
      <m:oMath>
        <m:r>
          <m:t>p</m:t>
        </m:r>
      </m:oMath>
      <w:r>
        <w:t xml:space="preserve">, though he still believes that</w:t>
      </w:r>
      <w:r>
        <w:t xml:space="preserve"> </w:t>
      </w:r>
      <m:oMath>
        <m:r>
          <m:t>p</m:t>
        </m:r>
      </m:oMath>
      <w:r>
        <w:t xml:space="preserve">. In a discussion about historians, a friend of Jaidyn’s says that</w:t>
      </w:r>
      <w:r>
        <w:t xml:space="preserve"> </w:t>
      </w:r>
      <w:r>
        <w:rPr>
          <w:i/>
        </w:rPr>
        <w:t xml:space="preserve">H</w:t>
      </w:r>
      <w:r>
        <w:t xml:space="preserve"> </w:t>
      </w:r>
      <w:r>
        <w:t xml:space="preserve">is really unreliable. Jaidyn is a bit shocked, and literally can’t believe it. And this is for the best since</w:t>
      </w:r>
      <w:r>
        <w:t xml:space="preserve"> </w:t>
      </w:r>
      <w:r>
        <w:rPr>
          <w:i/>
        </w:rPr>
        <w:t xml:space="preserve">H</w:t>
      </w:r>
      <w:r>
        <w:t xml:space="preserve"> </w:t>
      </w:r>
      <w:r>
        <w:t xml:space="preserve">is in fact reliable, and his friend is suffering from a case of mistaken identity. But he is moved enough by the testimony to not believe that</w:t>
      </w:r>
      <w:r>
        <w:t xml:space="preserve"> </w:t>
      </w:r>
      <w:r>
        <w:rPr>
          <w:i/>
        </w:rPr>
        <w:t xml:space="preserve">H</w:t>
      </w:r>
      <w:r>
        <w:t xml:space="preserve"> </w:t>
      </w:r>
      <w:r>
        <w:t xml:space="preserve">is reliable, and so he forms a disposition to not believe anything</w:t>
      </w:r>
      <w:r>
        <w:t xml:space="preserve"> </w:t>
      </w:r>
      <w:r>
        <w:rPr>
          <w:i/>
        </w:rPr>
        <w:t xml:space="preserve">H</w:t>
      </w:r>
      <w:r>
        <w:t xml:space="preserve"> </w:t>
      </w:r>
      <w:r>
        <w:t xml:space="preserve">says without corroboration. Since he doesn’t know that he believes</w:t>
      </w:r>
      <w:r>
        <w:t xml:space="preserve"> </w:t>
      </w:r>
      <m:oMath>
        <m:r>
          <m:t>p</m:t>
        </m:r>
      </m:oMath>
      <w:r>
        <w:t xml:space="preserve"> </w:t>
      </w:r>
      <w:r>
        <w:t xml:space="preserve">because</w:t>
      </w:r>
      <w:r>
        <w:t xml:space="preserve"> </w:t>
      </w:r>
      <w:r>
        <w:rPr>
          <w:i/>
        </w:rPr>
        <w:t xml:space="preserve">H</w:t>
      </w:r>
      <w:r>
        <w:t xml:space="preserve"> </w:t>
      </w:r>
      <w:r>
        <w:t xml:space="preserve">says so, he doesn’t do anything about this belief. What should we say about Jaidyn’s belief that</w:t>
      </w:r>
      <w:r>
        <w:t xml:space="preserve"> </w:t>
      </w:r>
      <m:oMath>
        <m:r>
          <m:t>p</m:t>
        </m:r>
      </m:oMath>
      <w:r>
        <w:t xml:space="preserve">?</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m:oMath>
        <m:r>
          <m:t>p</m:t>
        </m:r>
      </m:oMath>
      <w:r>
        <w:t xml:space="preserve">. This knowledge was once based on</w:t>
      </w:r>
      <w:r>
        <w:t xml:space="preserve"> </w:t>
      </w:r>
      <w:r>
        <w:rPr>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m:oMath>
        <m:r>
          <m:t>p</m:t>
        </m:r>
      </m:oMath>
      <w:r>
        <w:t xml:space="preserve">.</w:t>
      </w:r>
    </w:p>
    <w:p>
      <w:pPr>
        <w:pStyle w:val="BodyText"/>
      </w:pPr>
      <w:r>
        <w:t xml:space="preserve">It is somewhat surprising that knowledge can be dependent on forgetting. Jaidyn knows that</w:t>
      </w:r>
      <w:r>
        <w:t xml:space="preserve"> </w:t>
      </w:r>
      <m:oMath>
        <m:r>
          <m:t>p</m:t>
        </m:r>
      </m:oMath>
      <w:r>
        <w:t xml:space="preserve">, but if he’d done better at remembering why he believes</w:t>
      </w:r>
      <w:r>
        <w:t xml:space="preserve"> </w:t>
      </w:r>
      <m:oMath>
        <m:r>
          <m:t>p</m:t>
        </m:r>
      </m:oMath>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w:t>
      </w:r>
      <w:r>
        <w:t xml:space="preserve"> </w:t>
      </w:r>
      <m:oMath>
        <m:r>
          <m:t>p</m:t>
        </m:r>
      </m:oMath>
      <w:r>
        <w:t xml:space="preserve"> </w:t>
      </w:r>
      <w:r>
        <w:t xml:space="preserve">(if it is undermined by his friend’s testimony), nor the fact that someone said that</w:t>
      </w:r>
      <w:r>
        <w:t xml:space="preserve"> </w:t>
      </w:r>
      <m:oMath>
        <m:r>
          <m:t>p</m:t>
        </m:r>
      </m:oMath>
      <w:r>
        <w:t xml:space="preserve">. That suggests any</w:t>
      </w:r>
      <w:r>
        <w:t xml:space="preserve"> </w:t>
      </w:r>
      <m:oMath>
        <m:r>
          <m:t>p</m:t>
        </m:r>
      </m:oMath>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m:oMath>
        <m:r>
          <m:t>F</m:t>
        </m:r>
      </m:oMath>
      <w:r>
        <w:t xml:space="preserve">s within 3 miles, sees they are all</w:t>
      </w:r>
      <w:r>
        <w:t xml:space="preserve"> </w:t>
      </w:r>
      <m:oMath>
        <m:r>
          <m:t>G</m:t>
        </m:r>
      </m:oMath>
      <w:r>
        <w:t xml:space="preserve">, and rationally infers that all the</w:t>
      </w:r>
      <w:r>
        <w:t xml:space="preserve"> </w:t>
      </w:r>
      <m:oMath>
        <m:r>
          <m:t>F</m:t>
        </m:r>
      </m:oMath>
      <w:r>
        <w:t xml:space="preserve">s within 4 miles are</w:t>
      </w:r>
      <w:r>
        <w:t xml:space="preserve"> </w:t>
      </w:r>
      <m:oMath>
        <m:r>
          <m:t>G</m:t>
        </m:r>
      </m:oMath>
      <w:r>
        <w:t xml:space="preserve">. Some time later they retain the belief, the knowledge actually, that all</w:t>
      </w:r>
      <w:r>
        <w:t xml:space="preserve"> </w:t>
      </w:r>
      <m:oMath>
        <m:r>
          <m:t>F</m:t>
        </m:r>
      </m:oMath>
      <w:r>
        <w:t xml:space="preserve">s within 4 miles are</w:t>
      </w:r>
      <w:r>
        <w:t xml:space="preserve"> </w:t>
      </w:r>
      <m:oMath>
        <m:r>
          <m:t>G</m:t>
        </m:r>
      </m:oMath>
      <w:r>
        <w:t xml:space="preserve">. But they forget that this was partially inferential knowledge, like Jaidyn forgot the source of his knowledge that</w:t>
      </w:r>
      <w:r>
        <w:t xml:space="preserve"> </w:t>
      </w:r>
      <m:oMath>
        <m:r>
          <m:t>p</m:t>
        </m:r>
      </m:oMath>
      <w:r>
        <w:t xml:space="preserve">. They then make the seemingly sensible inductive inference that all</w:t>
      </w:r>
      <w:r>
        <w:t xml:space="preserve"> </w:t>
      </w:r>
      <m:oMath>
        <m:r>
          <m:t>F</m:t>
        </m:r>
      </m:oMath>
      <w:r>
        <w:t xml:space="preserve">s within 5 miles are</w:t>
      </w:r>
      <w:r>
        <w:t xml:space="preserve"> </w:t>
      </w:r>
      <m:oMath>
        <m:r>
          <m:t>G</m:t>
        </m:r>
      </m:oMath>
      <w:r>
        <w:t xml:space="preserve">. Is this rational, and can it produce knowledge? I think the answer is yes; if they (not unreasonably) forget the source of their knowledge that the</w:t>
      </w:r>
      <w:r>
        <w:t xml:space="preserve"> </w:t>
      </w:r>
      <m:oMath>
        <m:r>
          <m:t>F</m:t>
        </m:r>
      </m:oMath>
      <w:r>
        <w:t xml:space="preserve">s 3 to 4 miles away are</w:t>
      </w:r>
      <w:r>
        <w:t xml:space="preserve"> </w:t>
      </w:r>
      <m:oMath>
        <m:r>
          <m:t>G</m:t>
        </m:r>
      </m:oMath>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implies a rejection of a key principle in Jeremy Fantl and Matthew McGrath’s theory of knowledge.</w:t>
      </w:r>
    </w:p>
    <w:p>
      <w:pPr>
        <w:pStyle w:val="Heading2"/>
      </w:pPr>
      <w:bookmarkStart w:id="93" w:name="weakness"/>
      <w:r>
        <w:t xml:space="preserve">Epistemic Weakness</w:t>
      </w:r>
      <w:bookmarkEnd w:id="93"/>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m:oMath>
        <m:r>
          <m:t>p</m:t>
        </m:r>
      </m:oMath>
      <w:r>
        <w:t xml:space="preserve">, no weaknesses in your epistemic position with respect to</w:t>
      </w:r>
      <w:r>
        <w:t xml:space="preserve"> </w:t>
      </w:r>
      <m:oMath>
        <m:r>
          <m:t>p</m:t>
        </m:r>
      </m:oMath>
      <w:r>
        <w:t xml:space="preserve">—no weaknesses, that is, in your standing on any truth-relevant dimension with respect to</w:t>
      </w:r>
      <w:r>
        <w:t xml:space="preserve"> </w:t>
      </w:r>
      <m:oMath>
        <m:r>
          <m:t>p</m:t>
        </m:r>
      </m:oMath>
      <w:r>
        <w:t xml:space="preserve">—stand in the way of</w:t>
      </w:r>
      <w:r>
        <w:t xml:space="preserve"> </w:t>
      </w:r>
      <m:oMath>
        <m:r>
          <m:t>p</m:t>
        </m:r>
      </m:oMath>
      <w:r>
        <w:t xml:space="preserve"> </w:t>
      </w:r>
      <w:r>
        <w:t xml:space="preserve">justifying you in having further beliefs.</w:t>
      </w:r>
      <w:r>
        <w:t xml:space="preserve"> </w:t>
      </w:r>
      <w:r>
        <w:t xml:space="preserve">(Fantl and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and McGrath 2009, 67)</w:t>
      </w:r>
    </w:p>
    <w:p>
      <w:pPr>
        <w:pStyle w:val="FirstParagraph"/>
      </w:pPr>
      <w:r>
        <w:t xml:space="preserve">This gloss suggests that the difference between knowledge and evidence is something that stands in the way of an inference. The inquirer who knows that nearby</w:t>
      </w:r>
      <w:r>
        <w:t xml:space="preserve"> </w:t>
      </w:r>
      <m:oMath>
        <m:r>
          <m:t>F</m:t>
        </m:r>
      </m:oMath>
      <w:r>
        <w:t xml:space="preserve">s are</w:t>
      </w:r>
      <w:r>
        <w:t xml:space="preserve"> </w:t>
      </w:r>
      <m:oMath>
        <m:r>
          <m:t>G</m:t>
        </m:r>
      </m:oMath>
      <w:r>
        <w:t xml:space="preserve">s, but does not know that somewhat distant</w:t>
      </w:r>
      <w:r>
        <w:t xml:space="preserve"> </w:t>
      </w:r>
      <m:oMath>
        <m:r>
          <m:t>F</m:t>
        </m:r>
      </m:oMath>
      <w:r>
        <w:t xml:space="preserve">s are</w:t>
      </w:r>
      <w:r>
        <w:t xml:space="preserve"> </w:t>
      </w:r>
      <m:oMath>
        <m:r>
          <m:t>G</m:t>
        </m:r>
      </m:oMath>
      <w:r>
        <w:t xml:space="preserve">s, has many things standing in the way of this knowledge. One of them is, according to this test, that her evidence does not include that all nearby</w:t>
      </w:r>
      <w:r>
        <w:t xml:space="preserve"> </w:t>
      </w:r>
      <m:oMath>
        <m:r>
          <m:t>F</m:t>
        </m:r>
      </m:oMath>
      <w:r>
        <w:t xml:space="preserve">s are</w:t>
      </w:r>
      <w:r>
        <w:t xml:space="preserve"> </w:t>
      </w:r>
      <m:oMath>
        <m:r>
          <m:t>G</m:t>
        </m:r>
      </m:oMath>
      <w:r>
        <w:t xml:space="preserve">s. Yet this is something she knows. So a weakness in her epistemic position with respect to the nature of nearby</w:t>
      </w:r>
      <w:r>
        <w:t xml:space="preserve"> </w:t>
      </w:r>
      <m:oMath>
        <m:r>
          <m:t>F</m:t>
        </m:r>
      </m:oMath>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w:t>
      </w:r>
      <w:r>
        <w:t xml:space="preserve"> </w:t>
      </w:r>
      <m:oMath>
        <m:r>
          <m:t>Γ</m:t>
        </m:r>
        <m:r>
          <m:t>∪</m:t>
        </m:r>
        <m:r>
          <m:t>Δ</m:t>
        </m:r>
      </m:oMath>
      <w:r>
        <w:t xml:space="preserve">, and whose inferential knowledge includes</w:t>
      </w:r>
      <w:r>
        <w:t xml:space="preserve"> </w:t>
      </w:r>
      <m:oMath>
        <m:r>
          <m:t>A</m:t>
        </m:r>
      </m:oMath>
      <w:r>
        <w:t xml:space="preserve">, cannot infer</w:t>
      </w:r>
      <w:r>
        <w:t xml:space="preserve"> </w:t>
      </w:r>
      <m:oMath>
        <m:r>
          <m:t>B</m:t>
        </m:r>
      </m:oMath>
      <w:r>
        <w:t xml:space="preserve">. But if they had</w:t>
      </w:r>
      <w:r>
        <w:t xml:space="preserve"> </w:t>
      </w:r>
      <m:oMath>
        <m:r>
          <m:t>A</m:t>
        </m:r>
      </m:oMath>
      <w:r>
        <w:t xml:space="preserve"> </w:t>
      </w:r>
      <w:r>
        <w:t xml:space="preserve">as evidence, and not merely as knowledge, then they could infer</w:t>
      </w:r>
      <w:r>
        <w:t xml:space="preserve"> </w:t>
      </w:r>
      <m:oMath>
        <m:r>
          <m:t>B</m:t>
        </m:r>
      </m:oMath>
      <w:r>
        <w:t xml:space="preserve">. So the weakness in their epistemic position, the gap between evidence and knowledge, stands in the way of something.</w:t>
      </w:r>
    </w:p>
    <w:p>
      <w:pPr>
        <w:pStyle w:val="BodyText"/>
      </w:pPr>
      <w:r>
        <w:t xml:space="preserve">I didn’t endorse this principle, but I did endorse very similar principles, and one might wonder whether they are subject to the same criticism. The main principle I endorsed was that if one knows that</w:t>
      </w:r>
      <w:r>
        <w:t xml:space="preserve"> </w:t>
      </w:r>
      <m:oMath>
        <m:r>
          <m:t>p</m:t>
        </m:r>
      </m:oMath>
      <w:r>
        <w:t xml:space="preserve">, one is immune from criticism for using</w:t>
      </w:r>
      <w:r>
        <w:t xml:space="preserve"> </w:t>
      </w:r>
      <m:oMath>
        <m:r>
          <m:t>p</m:t>
        </m:r>
      </m:oMath>
      <w:r>
        <w:t xml:space="preserve"> </w:t>
      </w:r>
      <w:r>
        <w:t xml:space="preserve">on the grounds that</w:t>
      </w:r>
      <w:r>
        <w:t xml:space="preserve"> </w:t>
      </w:r>
      <m:oMath>
        <m:r>
          <m:t>p</m:t>
        </m:r>
      </m:oMath>
      <w:r>
        <w:t xml:space="preserve"> </w:t>
      </w:r>
      <w:r>
        <w:t xml:space="preserve">might be false, or is too risky to use. Equivalently, if the use of</w:t>
      </w:r>
      <w:r>
        <w:t xml:space="preserve"> </w:t>
      </w:r>
      <m:oMath>
        <m:r>
          <m:t>p</m:t>
        </m:r>
      </m:oMath>
      <w:r>
        <w:t xml:space="preserve"> </w:t>
      </w:r>
      <w:r>
        <w:t xml:space="preserve">in an inference is defective, but</w:t>
      </w:r>
      <w:r>
        <w:t xml:space="preserve"> </w:t>
      </w:r>
      <m:oMath>
        <m:r>
          <m:t>p</m:t>
        </m:r>
      </m:oMath>
      <w:r>
        <w:t xml:space="preserve"> </w:t>
      </w:r>
      <w:r>
        <w:t xml:space="preserve">is known, the explanation of why it is defective cannot be that</w:t>
      </w:r>
      <w:r>
        <w:t xml:space="preserve"> </w:t>
      </w:r>
      <m:oMath>
        <m:r>
          <m:t>p</m:t>
        </m:r>
      </m:oMath>
      <w:r>
        <w:t xml:space="preserve"> </w:t>
      </w:r>
      <w:r>
        <w:t xml:space="preserve">is too risky. But now won’t the same problem arise? Our inquirer in the monotonic cut-elimination example can’t use</w:t>
      </w:r>
      <w:r>
        <w:t xml:space="preserve"> </w:t>
      </w:r>
      <m:oMath>
        <m:r>
          <m:t>A</m:t>
        </m:r>
      </m:oMath>
      <w:r>
        <w:t xml:space="preserve"> </w:t>
      </w:r>
      <w:r>
        <w:t xml:space="preserve">in reasoning to</w:t>
      </w:r>
      <w:r>
        <w:t xml:space="preserve"> </w:t>
      </w:r>
      <m:oMath>
        <m:r>
          <m:t>B</m:t>
        </m:r>
      </m:oMath>
      <w:r>
        <w:t xml:space="preserve">. If</w:t>
      </w:r>
      <w:r>
        <w:t xml:space="preserve"> </w:t>
      </w:r>
      <m:oMath>
        <m:r>
          <m:t>A</m:t>
        </m:r>
      </m:oMath>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m:oMath>
        <m:r>
          <m:t>F</m:t>
        </m:r>
      </m:oMath>
      <w:r>
        <w:t xml:space="preserve">s within 3 miles being</w:t>
      </w:r>
      <w:r>
        <w:t xml:space="preserve"> </w:t>
      </w:r>
      <m:oMath>
        <m:r>
          <m:t>G</m:t>
        </m:r>
      </m:oMath>
      <w:r>
        <w:t xml:space="preserve">, and infers both that all the</w:t>
      </w:r>
      <w:r>
        <w:t xml:space="preserve"> </w:t>
      </w:r>
      <m:oMath>
        <m:r>
          <m:t>F</m:t>
        </m:r>
      </m:oMath>
      <w:r>
        <w:t xml:space="preserve">s within 4 miles are</w:t>
      </w:r>
      <w:r>
        <w:t xml:space="preserve"> </w:t>
      </w:r>
      <m:oMath>
        <m:r>
          <m:t>G</m:t>
        </m:r>
      </m:oMath>
      <w:r>
        <w:t xml:space="preserve">, and, therefore, that all the</w:t>
      </w:r>
      <w:r>
        <w:t xml:space="preserve"> </w:t>
      </w:r>
      <m:oMath>
        <m:r>
          <m:t>F</m:t>
        </m:r>
      </m:oMath>
      <w:r>
        <w:t xml:space="preserve">s within 5 miles are</w:t>
      </w:r>
      <w:r>
        <w:t xml:space="preserve"> </w:t>
      </w:r>
      <m:oMath>
        <m:r>
          <m:t>G</m:t>
        </m:r>
      </m:oMath>
      <w:r>
        <w:t xml:space="preserve">. The intermediate step is, in a sense, risky. And the later step is bad. And the later step wouldn’t have been bad if the intermediate step hadn’t been risky. But it’s not the riskiness that makes the second inference bad. No, what makes the second inference bad is that it violates Weisberg’s No Feedback principle. That’s what the reasoner can be criticised,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m:oMath>
        <m:r>
          <m:t>p</m:t>
        </m:r>
      </m:oMath>
      <w:r>
        <w:t xml:space="preserve"> </w:t>
      </w:r>
      <w:r>
        <w:t xml:space="preserve">is immune to all criticisms that would have been vitiated had</w:t>
      </w:r>
      <w:r>
        <w:t xml:space="preserve"> </w:t>
      </w:r>
      <m:oMath>
        <m:r>
          <m:t>p</m:t>
        </m:r>
      </m:oMath>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p>
      <w:pPr>
        <w:pStyle w:val="Heading2"/>
      </w:pPr>
      <w:bookmarkStart w:id="94" w:name="neta"/>
      <w:r>
        <w:t xml:space="preserve">Holism and Defeaters</w:t>
      </w:r>
      <w:bookmarkEnd w:id="94"/>
    </w:p>
    <w:p>
      <w:pPr>
        <w:pStyle w:val="FirstParagraph"/>
      </w:pPr>
      <w:r>
        <w:t xml:space="preserve">The picture of evidence I’ve outlined here grounds a natural response to a nice puzzle case due to Ram</w:t>
      </w:r>
      <w:r>
        <w:t xml:space="preserve"> </w:t>
      </w:r>
      <w:r>
        <w:t xml:space="preserve">Neta (2007)</w:t>
      </w:r>
      <w:r>
        <w:t xml:space="preserve">.</w:t>
      </w:r>
      <w:r>
        <w:rPr>
          <w:rStyle w:val="FootnoteReference"/>
        </w:rPr>
        <w:footnoteReference w:id="95"/>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pPr>
        <w:pStyle w:val="BodyText"/>
      </w:pPr>
      <w:r>
        <w:t xml:space="preserve">Let’s also assume, something I’m not entirely sure is true, that it is not rational for Kate to take the street sign’s word for it. I think this is meant to be implicated by her life depending on it. But I often take actions that my life depends on going by the say so of signs. For example, I turn onto the ramp labelled on ramp, and not the ramp labelled off ramp, without really double checking. And if I was wrong about this it would be a mistake that is often fatal. But maybe Kate has some other way of checking where she is - like a map on a phone in her pocket - and it would be irrational to take the sign for granted and not check that other map.</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pStyle w:val="Compact"/>
        <w:numPr>
          <w:numId w:val="1044"/>
          <w:ilvl w:val="0"/>
        </w:numPr>
      </w:pPr>
      <w:r>
        <w:t xml:space="preserve">Both signs contribute evidence directly to Kate, so her evidence includes that she is on State and that she is on Main.</w:t>
      </w:r>
    </w:p>
    <w:p>
      <w:pPr>
        <w:pStyle w:val="Compact"/>
        <w:numPr>
          <w:numId w:val="1044"/>
          <w:ilvl w:val="0"/>
        </w:numPr>
      </w:pPr>
      <w:r>
        <w:t xml:space="preserve">Neither sign contributes evidence directly to Kate, so her evidence includes what the signs say, but nothing directly about her location.</w:t>
      </w:r>
    </w:p>
    <w:p>
      <w:pPr>
        <w:pStyle w:val="Compact"/>
        <w:numPr>
          <w:numId w:val="1044"/>
          <w:ilvl w:val="0"/>
        </w:numPr>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w:t>
      </w:r>
      <w:r>
        <w:t xml:space="preserve"> </w:t>
      </w:r>
      <w:r>
        <w:t xml:space="preserve">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objection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
        </w:rPr>
        <w:t xml:space="preserve">Trust written testimomy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m:oMath>
        <m:r>
          <m:t>p</m:t>
        </m:r>
      </m:oMath>
      <w:r>
        <w:t xml:space="preserve">, it will often also knock out nearby knowledge claims. Some of these are obvious, like that the practical consideration defeats the claim to know</w:t>
      </w:r>
      <w:r>
        <w:t xml:space="preserve"> </w:t>
      </w:r>
      <m:oMath>
        <m:r>
          <m:t>0</m:t>
        </m:r>
        <m:r>
          <m:t>=</m:t>
        </m:r>
        <m:r>
          <m:t>0</m:t>
        </m:r>
        <m:r>
          <m:t>→</m:t>
        </m:r>
        <m:r>
          <m:t>p</m:t>
        </m:r>
      </m:oMath>
      <w:r>
        <w:t xml:space="preserve">. But some of these are more indirect. When the inquirer knows what her evidence is, and knows that she has just the same evidence for</w:t>
      </w:r>
      <w:r>
        <w:t xml:space="preserve"> </w:t>
      </w:r>
      <m:oMath>
        <m:r>
          <m:t>q</m:t>
        </m:r>
      </m:oMath>
      <w:r>
        <w:t xml:space="preserve"> </w:t>
      </w:r>
      <w:r>
        <w:t xml:space="preserve">as for</w:t>
      </w:r>
      <w:r>
        <w:t xml:space="preserve"> </w:t>
      </w:r>
      <m:oMath>
        <m:r>
          <m:t>p</m:t>
        </m:r>
      </m:oMath>
      <w:r>
        <w:t xml:space="preserve">, then if a practical consideration defeats a claim to know</w:t>
      </w:r>
      <w:r>
        <w:t xml:space="preserve"> </w:t>
      </w:r>
      <m:oMath>
        <m:r>
          <m:t>p</m:t>
        </m:r>
      </m:oMath>
      <w:r>
        <w:t xml:space="preserve">, it also defeats a claim to know</w:t>
      </w:r>
      <w:r>
        <w:t xml:space="preserve"> </w:t>
      </w:r>
      <m:oMath>
        <m:r>
          <m:t>q</m:t>
        </m:r>
      </m:oMath>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will be a familiar theme over the remaining chapters.</w:t>
      </w:r>
    </w:p>
    <w:p>
      <w:pPr>
        <w:pStyle w:val="Heading1"/>
      </w:pPr>
      <w:bookmarkStart w:id="96" w:name="ratbel"/>
      <w:r>
        <w:t xml:space="preserve">Rational Belief</w:t>
      </w:r>
      <w:bookmarkEnd w:id="96"/>
    </w:p>
    <w:p>
      <w:pPr>
        <w:pStyle w:val="FirstParagraph"/>
      </w:pPr>
      <w:r>
        <w:t xml:space="preserve">This chapter discusses the role of rational belief in the version of IRT that I defend. It starts by noting that the theory allows for a new kind of Dharmottara case, where a rational, true belief is not actually knowledge. And I argue that it is a good thing it allows this, for once we see the kind of case in question, it is plausible that it is a Dharmottara case. Then offer two arguments, one of them due to Timothy Williamson and the other novel, for the conclusion that it is possible to have rational credence 1 in a proposition without fully believing it. This undermines two prominent theories of the relationship between credence and full belief: that full belief is credence one, and that full belief is credence above some interest-invariant threshold. I’m going to focus primarily on the versions of those views that say that rational full belief is a matter of having rational credences that meet some property. The arguments that credence one is sometimes insufficient for belief are already problems for those views, but they each have a number of independent problems. I’ll end the chapter by noting how the view of rational belief that comes out of IRT is immune to those problems.</w:t>
      </w:r>
    </w:p>
    <w:p>
      <w:pPr>
        <w:pStyle w:val="Heading2"/>
      </w:pPr>
      <w:bookmarkStart w:id="97" w:name="atomism"/>
      <w:r>
        <w:t xml:space="preserve">Atomism about Rational Belief</w:t>
      </w:r>
      <w:bookmarkEnd w:id="97"/>
    </w:p>
    <w:p>
      <w:pPr>
        <w:pStyle w:val="FirstParagraph"/>
      </w:pPr>
      <w:r>
        <w:t xml:space="preserve">In chapter</w:t>
      </w:r>
      <w:r>
        <w:t xml:space="preserve"> </w:t>
      </w:r>
      <w:r>
        <w:t xml:space="preserve">3</w:t>
      </w:r>
      <w:r>
        <w:t xml:space="preserve"> </w:t>
      </w:r>
      <w:r>
        <w:t xml:space="preserve">I argued for two individually necessary and jointly sufficient conditions for belief.</w:t>
      </w:r>
      <w:r>
        <w:rPr>
          <w:rStyle w:val="FootnoteReference"/>
        </w:rPr>
        <w:footnoteReference w:id="98"/>
      </w:r>
      <w:r>
        <w:t xml:space="preserve"> </w:t>
      </w:r>
      <w:r>
        <w:t xml:space="preserve">They are</w:t>
      </w:r>
    </w:p>
    <w:p>
      <w:pPr>
        <w:pStyle w:val="Compact"/>
        <w:numPr>
          <w:numId w:val="1045"/>
          <w:ilvl w:val="0"/>
        </w:numPr>
      </w:pPr>
      <w:r>
        <w:t xml:space="preserve">In some possible decision problem,</w:t>
      </w:r>
      <w:r>
        <w:t xml:space="preserve"> </w:t>
      </w:r>
      <m:oMath>
        <m:r>
          <m:t>p</m:t>
        </m:r>
      </m:oMath>
      <w:r>
        <w:t xml:space="preserve"> </w:t>
      </w:r>
      <w:r>
        <w:t xml:space="preserve">is taken for granted.</w:t>
      </w:r>
    </w:p>
    <w:p>
      <w:pPr>
        <w:pStyle w:val="Compact"/>
        <w:numPr>
          <w:numId w:val="1045"/>
          <w:ilvl w:val="0"/>
        </w:numPr>
      </w:pPr>
      <w:r>
        <w:t xml:space="preserve">For every question the agent is interested in, the agent answers the question the same way (i.e., giving the same answer for the same reasons) whether the question is asked unconditionally or conditional on</w:t>
      </w:r>
      <w:r>
        <w:t xml:space="preserve"> </w:t>
      </w:r>
      <m:oMath>
        <m:r>
          <m:t>p</m:t>
        </m:r>
      </m:oMath>
      <w:r>
        <w:t xml:space="preserve">.</w:t>
      </w:r>
    </w:p>
    <w:p>
      <w:pPr>
        <w:pStyle w:val="FirstParagraph"/>
      </w:pPr>
      <w:r>
        <w:t xml:space="preserve">At this point one might think that offering a theory of rational belief would be easy. It is rational to believe</w:t>
      </w:r>
      <w:r>
        <w:t xml:space="preserve"> </w:t>
      </w:r>
      <m:oMath>
        <m:r>
          <m:t>p</m:t>
        </m:r>
      </m:oMath>
      <w:r>
        <w:t xml:space="preserve"> </w:t>
      </w:r>
      <w:r>
        <w:t xml:space="preserve">just in case it is rational to satisfy these conditions. Unfortunately, this nice thought can’t be right. It can be irrational to satisfy these conditions while rationally believing</w:t>
      </w:r>
      <w:r>
        <w:t xml:space="preserve"> </w:t>
      </w:r>
      <m:oMath>
        <m:r>
          <m:t>p</m:t>
        </m:r>
      </m:oMath>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m:oMath>
        <m:r>
          <m:t>X</m:t>
        </m:r>
      </m:oMath>
      <w:r>
        <w:t xml:space="preserve"> </w:t>
      </w:r>
      <w:r>
        <w:t xml:space="preserve">denote that number, non-rigidly. (So when I say Coraline believes</w:t>
      </w:r>
      <w:r>
        <w:t xml:space="preserve"> </w:t>
      </w:r>
      <m:oMath>
        <m:r>
          <m:t>X</m:t>
        </m:r>
        <m:r>
          <m:t>=</m:t>
        </m:r>
        <m:r>
          <m:t>x</m:t>
        </m:r>
      </m:oMath>
      <w:r>
        <w:t xml:space="preserve">, it means she believes that the number written on the slip of paper is</w:t>
      </w:r>
      <w:r>
        <w:t xml:space="preserve"> </w:t>
      </w:r>
      <m:oMath>
        <m:r>
          <m:t>x</m:t>
        </m:r>
      </m:oMath>
      <w:r>
        <w:t xml:space="preserve">, where</w:t>
      </w:r>
      <w:r>
        <w:t xml:space="preserve"> </w:t>
      </w:r>
      <m:oMath>
        <m:r>
          <m:t>x</m:t>
        </m:r>
      </m:oMath>
      <w:r>
        <w:t xml:space="preserve"> </w:t>
      </w:r>
      <w:r>
        <w:t xml:space="preserve">rigidly denotes some number.) Coraline is offered the following bet:</w:t>
      </w:r>
    </w:p>
    <w:p>
      <w:pPr>
        <w:pStyle w:val="Compact"/>
        <w:numPr>
          <w:numId w:val="1046"/>
          <w:ilvl w:val="0"/>
        </w:numPr>
      </w:pPr>
      <w:r>
        <w:t xml:space="preserve">If she declines the bet, nothing happens.</w:t>
      </w:r>
    </w:p>
    <w:p>
      <w:pPr>
        <w:pStyle w:val="Compact"/>
        <w:numPr>
          <w:numId w:val="1046"/>
          <w:ilvl w:val="0"/>
        </w:numPr>
      </w:pPr>
      <w:r>
        <w:t xml:space="preserve">If she accepts the bet, and the Battle of Agincourt was in 1415, she wins $1.</w:t>
      </w:r>
    </w:p>
    <w:p>
      <w:pPr>
        <w:pStyle w:val="Compact"/>
        <w:numPr>
          <w:numId w:val="1046"/>
          <w:ilvl w:val="0"/>
        </w:numPr>
      </w:pPr>
      <w:r>
        <w:t xml:space="preserve">If she accepts the bet, and the Battle of Agincourt was not in 1415, she loses</w:t>
      </w:r>
      <w:r>
        <w:t xml:space="preserve"> </w:t>
      </w:r>
      <m:oMath>
        <m:r>
          <m:t>X</m:t>
        </m:r>
      </m:oMath>
      <w:r>
        <w:t xml:space="preserve"> </w:t>
      </w:r>
      <w:r>
        <w:t xml:space="preserve">dollars.</w:t>
      </w:r>
    </w:p>
    <w:p>
      <w:pPr>
        <w:pStyle w:val="FirstParagraph"/>
      </w:pPr>
      <w:r>
        <w:t xml:space="preserve">For some reason, Coraline is convinced that</w:t>
      </w:r>
      <w:r>
        <w:t xml:space="preserve"> </w:t>
      </w:r>
      <m:oMath>
        <m:r>
          <m:t>X</m:t>
        </m:r>
        <m:r>
          <m:t>=</m:t>
        </m:r>
        <m:r>
          <m:t>10</m:t>
        </m:r>
      </m:oMath>
      <w:r>
        <w:t xml:space="preserve">. This is very strange, since she was shown the slip of paper just a few minutes ago, and it clearly showed that</w:t>
      </w:r>
      <w:r>
        <w:t xml:space="preserve"> </w:t>
      </w:r>
      <m:oMath>
        <m:r>
          <m:t>X</m:t>
        </m:r>
        <m:r>
          <m:t>=</m:t>
        </m:r>
        <m:r>
          <m:t>1</m:t>
        </m:r>
        <m:r>
          <m:t>,</m:t>
        </m:r>
        <m:r>
          <m:t>000</m:t>
        </m:r>
        <m:r>
          <m:t>,</m:t>
        </m:r>
        <m:r>
          <m:t>000</m:t>
        </m:r>
        <m:r>
          <m:t>,</m:t>
        </m:r>
        <m:r>
          <m:t>000</m:t>
        </m:r>
      </m:oMath>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And that’s when the battle took place, so she wins the dollar. All’s well that end’s well. But it was a really wildly irrational bet to take. You shouldn’t bet at those odds on something you remember from a history book. Neither memory nor history books are that reliable. Coraline was not rational to treat the questions</w:t>
      </w:r>
      <w:r>
        <w:t xml:space="preserve"> </w:t>
      </w:r>
      <w:r>
        <w:rPr>
          <w:i/>
        </w:rPr>
        <w:t xml:space="preserve">Should I take this bet?</w:t>
      </w:r>
      <w:r>
        <w:t xml:space="preserve">, and</w:t>
      </w:r>
      <w:r>
        <w:t xml:space="preserve"> </w:t>
      </w:r>
      <w:r>
        <w:rPr>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m:oMath>
        <m:r>
          <m:t>p</m:t>
        </m:r>
      </m:oMath>
      <w:r>
        <w:t xml:space="preserve"> </w:t>
      </w:r>
      <w:r>
        <w:t xml:space="preserve">is irrational if</w:t>
      </w:r>
    </w:p>
    <w:p>
      <w:pPr>
        <w:pStyle w:val="Compact"/>
        <w:pStyle w:val="BlockText"/>
        <w:numPr>
          <w:numId w:val="1047"/>
          <w:ilvl w:val="0"/>
        </w:numPr>
      </w:pPr>
      <w:r>
        <w:t xml:space="preserve">S irrationally has one of the dispositions that is characteristic of belief that</w:t>
      </w:r>
      <w:r>
        <w:t xml:space="preserve"> </w:t>
      </w:r>
      <m:oMath>
        <m:r>
          <m:t>p</m:t>
        </m:r>
      </m:oMath>
      <w:r>
        <w:t xml:space="preserve">; and</w:t>
      </w:r>
    </w:p>
    <w:p>
      <w:pPr>
        <w:pStyle w:val="Compact"/>
        <w:pStyle w:val="BlockText"/>
        <w:numPr>
          <w:numId w:val="1047"/>
          <w:ilvl w:val="0"/>
        </w:numPr>
      </w:pPr>
      <w:r>
        <w:t xml:space="preserve">What explains S having a disposition that is irrational in that way is her attitudes towards</w:t>
      </w:r>
      <w:r>
        <w:t xml:space="preserve"> </w:t>
      </w:r>
      <m:oMath>
        <m:r>
          <m:t>p</m:t>
        </m:r>
      </m:oMath>
      <w:r>
        <w:t xml:space="preserve">, not (solely) her attitudes towards other propositions, or her skills in practical reasoning.</w:t>
      </w:r>
    </w:p>
    <w:p>
      <w:pPr>
        <w:pStyle w:val="FirstParagraph"/>
      </w:pPr>
      <w:r>
        <w:t xml:space="preserve">In</w:t>
      </w:r>
      <w:r>
        <w:t xml:space="preserve"> </w:t>
      </w:r>
      <w:r>
        <w:t xml:space="preserve">“</w:t>
      </w:r>
      <w:r>
        <w:t xml:space="preserve">Knowledge, Bets and Interests</w:t>
      </w:r>
      <w:r>
        <w:t xml:space="preserve">”</w:t>
      </w:r>
      <w:r>
        <w:t xml:space="preserve"> </w:t>
      </w:r>
      <w:r>
        <w:t xml:space="preserve">I gave a similar theory about these cases - I said that S’s belief that</w:t>
      </w:r>
      <w:r>
        <w:t xml:space="preserve"> </w:t>
      </w:r>
      <m:oMath>
        <m:r>
          <m:t>p</m:t>
        </m:r>
      </m:oMath>
      <w:r>
        <w:t xml:space="preserve"> </w:t>
      </w:r>
      <w:r>
        <w:t xml:space="preserve">was irrational if the irrational dispositions were caused by an irrationally high credence in</w:t>
      </w:r>
      <w:r>
        <w:t xml:space="preserve"> </w:t>
      </w:r>
      <m:oMath>
        <m:r>
          <m:t>p</m:t>
        </m:r>
      </m:oMath>
      <w:r>
        <w:t xml:space="preserve">. I mean this account to be ever so slightly more general. I’ll come back to that below, because first I want to spell out the second clause.</w:t>
      </w:r>
    </w:p>
    <w:p>
      <w:pPr>
        <w:pStyle w:val="BodyText"/>
      </w:pPr>
      <w:r>
        <w:t xml:space="preserve">Intuitively, Coraline’s irrational acceptance of the belief is explained by her (irrational) belief about</w:t>
      </w:r>
      <w:r>
        <w:t xml:space="preserve"> </w:t>
      </w:r>
      <m:oMath>
        <m:r>
          <m:t>X</m:t>
        </m:r>
      </m:oMath>
      <w:r>
        <w:t xml:space="preserve">, not her (rational) belief about the Battle of Agincourt. We can take this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m:oMath>
        <m:r>
          <m:t>X</m:t>
        </m:r>
      </m:oMath>
      <w:r>
        <w:t xml:space="preserve"> </w:t>
      </w:r>
      <w:r>
        <w:t xml:space="preserve">dollars, she’ll take the $50. If you change the bet so it isn’t about Agincourt, but is instead about any other thing she has excellent but not quite conclusive evidence for, she’ll still take the bet.</w:t>
      </w:r>
    </w:p>
    <w:p>
      <w:pPr>
        <w:pStyle w:val="BodyText"/>
      </w:pPr>
      <w:r>
        <w:t xml:space="preserve">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w:t>
      </w:r>
    </w:p>
    <w:p>
      <w:pPr>
        <w:pStyle w:val="BodyText"/>
      </w:pPr>
      <w:r>
        <w:t xml:space="preserve">That’s because there are ever so many ways in which someone could have an irrational disposition about any particular case. We can imagine Coraline having a rational belief about the envelope, but still taking the bet because of any of the following reasons:</w:t>
      </w:r>
    </w:p>
    <w:p>
      <w:pPr>
        <w:pStyle w:val="Compact"/>
        <w:numPr>
          <w:numId w:val="1048"/>
          <w:ilvl w:val="0"/>
        </w:numPr>
      </w:pPr>
      <w:r>
        <w:t xml:space="preserve">It has been her life goal to lose a billion dollars in a day, so taking the bet strictly dominates not taking it.</w:t>
      </w:r>
    </w:p>
    <w:p>
      <w:pPr>
        <w:pStyle w:val="Compact"/>
        <w:numPr>
          <w:numId w:val="1048"/>
          <w:ilvl w:val="0"/>
        </w:numPr>
      </w:pPr>
      <w:r>
        <w:t xml:space="preserve">She believes (irrationally) that anyone who loses a billion dollars in a day goes to heaven, and she (rationally) values heaven above any monetary amount.</w:t>
      </w:r>
    </w:p>
    <w:p>
      <w:pPr>
        <w:pStyle w:val="Compact"/>
        <w:numPr>
          <w:numId w:val="1048"/>
          <w:ilvl w:val="0"/>
        </w:numPr>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 have in the background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m:oMath>
        <m:r>
          <m:t>p</m:t>
        </m:r>
      </m:oMath>
      <w:r>
        <w:t xml:space="preserve"> </w:t>
      </w:r>
      <w:r>
        <w:t xml:space="preserve">with an attitude that</w:t>
      </w:r>
      <w:r>
        <w:t xml:space="preserve"> </w:t>
      </w:r>
      <m:oMath>
        <m:r>
          <m:t>p</m:t>
        </m:r>
      </m:oMath>
      <w:r>
        <w:t xml:space="preserve"> </w:t>
      </w:r>
      <w:r>
        <w:t xml:space="preserve">is highly probable, and this disposition should correlate with the cases where taking</w:t>
      </w:r>
      <w:r>
        <w:t xml:space="preserve"> </w:t>
      </w:r>
      <m:oMath>
        <m:r>
          <m:t>p</m:t>
        </m:r>
      </m:oMath>
      <w:r>
        <w:t xml:space="preserve"> </w:t>
      </w:r>
      <w:r>
        <w:t xml:space="preserve">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99"/>
      </w:r>
    </w:p>
    <w:p>
      <w:pPr>
        <w:pStyle w:val="BodyText"/>
      </w:pPr>
      <w:r>
        <w:t xml:space="preserve">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m:oMath>
        <m:r>
          <m:t>p</m:t>
        </m:r>
      </m:oMath>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m:oMath>
        <m:r>
          <m:t>p</m:t>
        </m:r>
      </m:oMath>
      <w:r>
        <w:t xml:space="preserve"> </w:t>
      </w:r>
      <w:r>
        <w:t xml:space="preserve">was rational because her belief just was her high credence in</w:t>
      </w:r>
      <w:r>
        <w:t xml:space="preserve"> </w:t>
      </w:r>
      <m:oMath>
        <m:r>
          <m:t>p</m:t>
        </m:r>
      </m:oMath>
      <w:r>
        <w:t xml:space="preserve">, and that credence was rational. I still think that’s approximately right, but it can’t be the full story.</w:t>
      </w:r>
    </w:p>
    <w:p>
      <w:pPr>
        <w:pStyle w:val="BodyText"/>
      </w:pPr>
      <w:r>
        <w:t xml:space="preserve">For one thing, beliefs and credences aren’t as closely connected metaphysically as this suggests. To have a belief in</w:t>
      </w:r>
      <w:r>
        <w:t xml:space="preserve"> </w:t>
      </w:r>
      <m:oMath>
        <m:r>
          <m:t>p</m:t>
        </m:r>
      </m:oMath>
      <w:r>
        <w:t xml:space="preserve"> </w:t>
      </w:r>
      <w:r>
        <w:t xml:space="preserve">isn’t just to have a high credence, it’s to be disposed to let</w:t>
      </w:r>
      <w:r>
        <w:t xml:space="preserve"> </w:t>
      </w:r>
      <m:oMath>
        <m:r>
          <m:t>p</m:t>
        </m:r>
      </m:oMath>
      <w:r>
        <w:t xml:space="preserve"> </w:t>
      </w:r>
      <w:r>
        <w:t xml:space="preserve">play a certain role. (This will become important in the next two sections.)</w:t>
      </w:r>
    </w:p>
    <w:p>
      <w:pPr>
        <w:pStyle w:val="BodyText"/>
      </w:pPr>
      <w:r>
        <w:t xml:space="preserve">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m:oMath>
        <m:r>
          <m:t>p</m:t>
        </m:r>
      </m:oMath>
      <w:r>
        <w:t xml:space="preserve"> </w:t>
      </w:r>
      <w:r>
        <w:t xml:space="preserve">isn’t to have a set of preferences that satisfies all the presuppositions of such and such a representation theorem, and that theorem to say that one can be represented by a probability function</w:t>
      </w:r>
      <w:r>
        <w:t xml:space="preserve"> </w:t>
      </w:r>
      <m:oMath>
        <m:r>
          <m:rPr>
            <m:sty m:val="p"/>
          </m:rPr>
          <m:t>Pr</m:t>
        </m:r>
      </m:oMath>
      <w:r>
        <w:t xml:space="preserve"> </w:t>
      </w:r>
      <w:r>
        <w:t xml:space="preserve">and a utility function</w:t>
      </w:r>
      <w:r>
        <w:t xml:space="preserve"> </w:t>
      </w:r>
      <m:oMath>
        <m:r>
          <m:t>U</m:t>
        </m:r>
      </m:oMath>
      <w:r>
        <w:t xml:space="preserve"> </w:t>
      </w:r>
      <w:r>
        <w:t xml:space="preserve">such that</w:t>
      </w:r>
      <w:r>
        <w:t xml:space="preserve"> </w:t>
      </w:r>
      <m:oMath>
        <m:r>
          <m:rPr>
            <m:sty m:val="p"/>
          </m:rPr>
          <m:t>Pr</m:t>
        </m:r>
        <m:r>
          <m:t>(</m:t>
        </m:r>
        <m:r>
          <m:t>p</m:t>
        </m:r>
        <m:r>
          <m:t>)</m:t>
        </m:r>
        <m:r>
          <m:t>=</m:t>
        </m:r>
        <m:r>
          <m:t>0.6</m:t>
        </m:r>
      </m:oMath>
      <w:r>
        <w:t xml:space="preserve">. That can’t be right because some people will, intuitively, have credence about 0.6 in</w:t>
      </w:r>
      <w:r>
        <w:t xml:space="preserve"> </w:t>
      </w:r>
      <m:oMath>
        <m:r>
          <m:t>p</m:t>
        </m:r>
      </m:oMath>
      <w:r>
        <w:t xml:space="preserve"> </w:t>
      </w:r>
      <w:r>
        <w:t xml:space="preserve">while not uniformly conforming to these constraints. But what makes them intuitive cases of credence roughly 0.6 in</w:t>
      </w:r>
      <w:r>
        <w:t xml:space="preserve"> </w:t>
      </w:r>
      <m:oMath>
        <m:r>
          <m:t>p</m:t>
        </m:r>
      </m:oMath>
      <w:r>
        <w:t xml:space="preserve"> </w:t>
      </w:r>
      <w:r>
        <w:t xml:space="preserve">is that generally they behave like the perfectly rational person with credence 0.6 in</w:t>
      </w:r>
      <w:r>
        <w:t xml:space="preserve"> </w:t>
      </w:r>
      <m:oMath>
        <m:r>
          <m:t>p</m:t>
        </m:r>
      </m:oMath>
      <w:r>
        <w:t xml:space="preserve">, and most of the exceptions are explained by other features of their cognitive system other than their attitude to</w:t>
      </w:r>
      <w:r>
        <w:t xml:space="preserve"> </w:t>
      </w:r>
      <m:oMath>
        <m:r>
          <m:t>p</m:t>
        </m:r>
      </m:oMath>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m:oMath>
        <m:r>
          <m:t>p</m:t>
        </m:r>
      </m:oMath>
      <w:r>
        <w:t xml:space="preserve">-related activity is irrational even though the pattern of</w:t>
      </w:r>
      <w:r>
        <w:t xml:space="preserve"> </w:t>
      </w:r>
      <m:oMath>
        <m:r>
          <m:t>p</m:t>
        </m:r>
      </m:oMath>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p>
      <w:pPr>
        <w:pStyle w:val="Heading2"/>
      </w:pPr>
      <w:bookmarkStart w:id="100" w:name="lockecoin"/>
      <w:r>
        <w:t xml:space="preserve">Coin Puzzles</w:t>
      </w:r>
      <w:bookmarkEnd w:id="100"/>
    </w:p>
    <w:p>
      <w:pPr>
        <w:pStyle w:val="FirstParagraph"/>
      </w:pPr>
      <w:r>
        <w:t xml:space="preserve">So rational belief is not identical to rationally having the dispositions that constitute belief. But nor is rational belief a matter of rational high credence. I’ll offer two arguments for this, one in this section and one in the next.</w:t>
      </w:r>
    </w:p>
    <w:p>
      <w:pPr>
        <w:pStyle w:val="BodyText"/>
      </w:pPr>
      <w:r>
        <w:t xml:space="preserve">The point of these two sections is as much metaphysical as it is normative. I’m interested in arguing against the</w:t>
      </w:r>
      <w:r>
        <w:t xml:space="preserve"> </w:t>
      </w:r>
      <w:r>
        <w:t xml:space="preserve">‘</w:t>
      </w:r>
      <w:r>
        <w:t xml:space="preserve">Lockean</w:t>
      </w:r>
      <w:r>
        <w:t xml:space="preserve">’</w:t>
      </w:r>
      <w:r>
        <w:t xml:space="preserve"> </w:t>
      </w:r>
      <w:r>
        <w:t xml:space="preserve">thesis that to believe</w:t>
      </w:r>
      <w:r>
        <w:t xml:space="preserve"> </w:t>
      </w:r>
      <m:oMath>
        <m:r>
          <m:t>p</m:t>
        </m:r>
      </m:oMath>
      <w:r>
        <w:t xml:space="preserve"> </w:t>
      </w:r>
      <w:r>
        <w:t xml:space="preserve">just is to have a high credence in</w:t>
      </w:r>
      <w:r>
        <w:t xml:space="preserve"> </w:t>
      </w:r>
      <m:oMath>
        <m:r>
          <m:t>p</m:t>
        </m:r>
      </m:oMath>
      <w:r>
        <w:t xml:space="preserve">. Normally, this threshold of high enough belief for credence is taken to be interest-invariant, so this is a rival to IRT. But there is some variation in the literature about whether the phrase</w:t>
      </w:r>
      <w:r>
        <w:t xml:space="preserve"> </w:t>
      </w:r>
      <w:r>
        <w:rPr>
          <w:i/>
        </w:rPr>
        <w:t xml:space="preserve">The Lockean Thesis</w:t>
      </w:r>
      <w:r>
        <w:t xml:space="preserve"> </w:t>
      </w:r>
      <w:r>
        <w:t xml:space="preserve">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w:t>
      </w:r>
    </w:p>
    <w:p>
      <w:pPr>
        <w:pStyle w:val="BodyText"/>
      </w:pPr>
      <w:r>
        <w:t xml:space="preserve">The first puzzle for this Lockean view comes from an argument that Timothy</w:t>
      </w:r>
      <w:r>
        <w:t xml:space="preserve"> </w:t>
      </w:r>
      <w:r>
        <w:t xml:space="preserve">Williamson (2007)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pPr>
        <w:pStyle w:val="BodyText"/>
      </w:pPr>
      <w:r>
        <w:t xml:space="preserve">Consider the following three propositions</w:t>
      </w:r>
    </w:p>
    <w:p>
      <w:pPr>
        <w:pStyle w:val="Compact"/>
        <w:numPr>
          <w:numId w:val="1049"/>
          <w:ilvl w:val="0"/>
        </w:numPr>
      </w:pPr>
      <w:r>
        <w:t xml:space="preserve">At least one of the coin tosses will land either heads or tails.</w:t>
      </w:r>
    </w:p>
    <w:p>
      <w:pPr>
        <w:pStyle w:val="Compact"/>
        <w:numPr>
          <w:numId w:val="1049"/>
          <w:ilvl w:val="0"/>
        </w:numPr>
      </w:pPr>
      <w:r>
        <w:t xml:space="preserve">At least one of the coin tosses will land heads.</w:t>
      </w:r>
    </w:p>
    <w:p>
      <w:pPr>
        <w:pStyle w:val="Compact"/>
        <w:numPr>
          <w:numId w:val="1049"/>
          <w:ilvl w:val="0"/>
        </w:numPr>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But 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
        </w:rPr>
        <w:t xml:space="preserve">Either (B) is false or (C) is true</w:t>
      </w:r>
      <w:r>
        <w:t xml:space="preserve">; they will take its negation to be possible. But that proposition is at least as probable as (C), so it too has probability 1. So probability 1 does not suffice for belief.</w:t>
      </w:r>
    </w:p>
    <w:p>
      <w:pPr>
        <w:pStyle w:val="BodyText"/>
      </w:pPr>
      <w:r>
        <w:t xml:space="preserve">This is a real problem for the Lockean - no probability suffices for belief, not even probability 1. It’s also, of course, a problem for the view that belief is probability 1 that I discussed back in section</w:t>
      </w:r>
      <w:r>
        <w:t xml:space="preserve"> </w:t>
      </w:r>
      <w:r>
        <w:t xml:space="preserve">3.9</w:t>
      </w:r>
      <w:r>
        <w:t xml:space="preserve">. The next section discusses another way in which these two views are problematic.</w:t>
      </w:r>
    </w:p>
    <w:p>
      <w:pPr>
        <w:pStyle w:val="Heading2"/>
      </w:pPr>
      <w:bookmarkStart w:id="101" w:name="lockegames"/>
      <w:r>
        <w:t xml:space="preserve">Playing Games</w:t>
      </w:r>
      <w:bookmarkEnd w:id="101"/>
    </w:p>
    <w:p>
      <w:pPr>
        <w:pStyle w:val="FirstParagraph"/>
      </w:pPr>
      <w:r>
        <w:t xml:space="preserve">Some people might be nervous about resting too much weight on infinitary exaples like the coin sequence. So I’ll show how the same puzzle arises in a simple, and finite, game.</w:t>
      </w:r>
      <w:r>
        <w:rPr>
          <w:rStyle w:val="FootnoteReference"/>
        </w:rPr>
        <w:footnoteReference w:id="102"/>
      </w:r>
      <w:r>
        <w:t xml:space="preserve"> </w:t>
      </w:r>
      <w:r>
        <w:t xml:space="preserve">The game itself is a nice illustration of how a number of distinct solution concepts in game theory come apart. (Indeed, the use I’ll make of it isn’t a million miles from the use that</w:t>
      </w:r>
      <w:r>
        <w:t xml:space="preserve"> </w:t>
      </w:r>
      <w:r>
        <w:t xml:space="preserve">Kohlberg and Mertens (1986)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 (At least, I used to get these points all wrong, and that’s got to be evidence they are easy to get confused about, right?) So I’ll set the basic points slowly, and then circle back to the puzzle for the Lockeans.</w:t>
      </w:r>
      <w:r>
        <w:rPr>
          <w:rStyle w:val="FootnoteReference"/>
        </w:rPr>
        <w:footnoteReference w:id="103"/>
      </w:r>
    </w:p>
    <w:p>
      <w:pPr>
        <w:pStyle w:val="BodyText"/>
      </w:pPr>
      <w:r>
        <w:t xml:space="preserve">Start with a simple decision problem, where the agent has a choice between two acts</w:t>
      </w:r>
      <w:r>
        <w:t xml:space="preserve"> </w:t>
      </w:r>
      <m:oMath>
        <m:sSub>
          <m:e>
            <m:r>
              <m:t>A</m:t>
            </m:r>
          </m:e>
          <m:sub>
            <m:r>
              <m:t>1</m:t>
            </m:r>
          </m:sub>
        </m:sSub>
      </m:oMath>
      <w:r>
        <w:t xml:space="preserve"> </w:t>
      </w:r>
      <w:r>
        <w:t xml:space="preserve">and</w:t>
      </w:r>
      <w:r>
        <w:t xml:space="preserve"> </w:t>
      </w:r>
      <m:oMath>
        <m:sSub>
          <m:e>
            <m:r>
              <m:t>A</m:t>
            </m:r>
          </m:e>
          <m:sub>
            <m:r>
              <m:t>2</m:t>
            </m:r>
          </m:sub>
        </m:sSub>
      </m:oMath>
      <w:r>
        <w:t xml:space="preserve">, and there are two possible states of the world,</w:t>
      </w:r>
      <w:r>
        <w:t xml:space="preserve"> </w:t>
      </w:r>
      <m:oMath>
        <m:sSub>
          <m:e>
            <m:r>
              <m:t>S</m:t>
            </m:r>
          </m:e>
          <m:sub>
            <m:r>
              <m:t>1</m:t>
            </m:r>
          </m:sub>
        </m:sSub>
      </m:oMath>
      <w:r>
        <w:t xml:space="preserve"> </w:t>
      </w:r>
      <w:r>
        <w:t xml:space="preserve">and</w:t>
      </w:r>
      <w:r>
        <w:t xml:space="preserve"> </w:t>
      </w:r>
      <m:oMath>
        <m:sSub>
          <m:e>
            <m:r>
              <m:t>S</m:t>
            </m:r>
          </m:e>
          <m:sub>
            <m:r>
              <m:t>2</m:t>
            </m:r>
          </m:sub>
        </m:sSub>
      </m:oMath>
      <w:r>
        <w:t xml:space="preserve">, and the agent knows the payouts for each act-state pair are given by the following table.</w:t>
      </w:r>
    </w:p>
    <w:tbl>
      <w:tblPr>
        <w:tblStyle w:val="Table"/>
        <w:tblW w:type="pct" w:w="0.0"/>
        <w:tblLook w:firstRow="0"/>
      </w:tblPr>
      <w:tblGrid/>
      <w:tr>
        <w:tc>
          <w:p>
            <w:pPr>
              <w:pStyle w:val="Compact"/>
            </w:pPr>
          </w:p>
        </w:tc>
        <w:tc>
          <w:p>
            <w:pPr>
              <w:pStyle w:val="Compact"/>
              <w:jc w:val="center"/>
            </w:pPr>
            <m:oMath>
              <m:sSub>
                <m:e>
                  <m:r>
                    <m:t>S</m:t>
                  </m:r>
                </m:e>
                <m:sub>
                  <m:r>
                    <m:t>1</m:t>
                  </m:r>
                </m:sub>
              </m:sSub>
            </m:oMath>
          </w:p>
        </w:tc>
        <w:tc>
          <w:p>
            <w:pPr>
              <w:pStyle w:val="Compact"/>
              <w:jc w:val="center"/>
            </w:pPr>
            <m:oMath>
              <m:sSub>
                <m:e>
                  <m:r>
                    <m:t>S</m:t>
                  </m:r>
                </m:e>
                <m:sub>
                  <m:r>
                    <m:t>2</m:t>
                  </m:r>
                </m:sub>
              </m:sSub>
            </m:oMath>
          </w:p>
        </w:tc>
      </w:tr>
      <w:tr>
        <w:tc>
          <w:p>
            <w:pPr>
              <w:pStyle w:val="Compact"/>
              <w:jc w:val="left"/>
            </w:pPr>
            <m:oMath>
              <m:sSub>
                <m:e>
                  <m:r>
                    <m:t>A</m:t>
                  </m:r>
                </m:e>
                <m:sub>
                  <m:r>
                    <m:t>1</m:t>
                  </m:r>
                </m:sub>
              </m:sSub>
            </m:oMath>
          </w:p>
        </w:tc>
        <w:tc>
          <w:p>
            <w:pPr>
              <w:pStyle w:val="Compact"/>
              <w:jc w:val="center"/>
            </w:pPr>
            <w:r>
              <w:t xml:space="preserve">4</w:t>
            </w:r>
          </w:p>
        </w:tc>
        <w:tc>
          <w:p>
            <w:pPr>
              <w:pStyle w:val="Compact"/>
              <w:jc w:val="center"/>
            </w:pPr>
            <w:r>
              <w:t xml:space="preserve">0</w:t>
            </w:r>
          </w:p>
        </w:tc>
      </w:tr>
      <w:tr>
        <w:tc>
          <w:p>
            <w:pPr>
              <w:pStyle w:val="Compact"/>
              <w:jc w:val="left"/>
            </w:pPr>
            <m:oMath>
              <m:sSub>
                <m:e>
                  <m:r>
                    <m:t>A</m:t>
                  </m:r>
                </m:e>
                <m:sub>
                  <m:r>
                    <m:t>2</m:t>
                  </m:r>
                </m:sub>
              </m:sSub>
            </m:oMath>
          </w:p>
        </w:tc>
        <w:tc>
          <w:p>
            <w:pPr>
              <w:pStyle w:val="Compact"/>
              <w:jc w:val="center"/>
            </w:pPr>
            <w:r>
              <w:t xml:space="preserve">1</w:t>
            </w:r>
          </w:p>
        </w:tc>
        <w:tc>
          <w:p>
            <w:pPr>
              <w:pStyle w:val="Compact"/>
              <w:jc w:val="center"/>
            </w:pPr>
            <w:r>
              <w:t xml:space="preserve">1</w:t>
            </w:r>
          </w:p>
        </w:tc>
      </w:tr>
    </w:tbl>
    <w:p>
      <w:pPr>
        <w:pStyle w:val="BodyText"/>
      </w:pPr>
      <w:r>
        <w:t xml:space="preserve">What to do? I hope you share the intuition that it is radically underdetermined by the information I’ve given you so far. If</w:t>
      </w:r>
      <w:r>
        <w:t xml:space="preserve"> </w:t>
      </w:r>
      <m:oMath>
        <m:sSub>
          <m:e>
            <m:r>
              <m:t>S</m:t>
            </m:r>
          </m:e>
          <m:sub>
            <m:r>
              <m:t>2</m:t>
            </m:r>
          </m:sub>
        </m:sSub>
      </m:oMath>
      <w:r>
        <w:t xml:space="preserve"> </w:t>
      </w:r>
      <w:r>
        <w:t xml:space="preserve">is much more probable than</w:t>
      </w:r>
      <w:r>
        <w:t xml:space="preserve"> </w:t>
      </w:r>
      <m:oMath>
        <m:sSub>
          <m:e>
            <m:r>
              <m:t>S</m:t>
            </m:r>
          </m:e>
          <m:sub>
            <m:r>
              <m:t>1</m:t>
            </m:r>
          </m:sub>
        </m:sSub>
      </m:oMath>
      <w:r>
        <w:t xml:space="preserve">, then</w:t>
      </w:r>
      <w:r>
        <w:t xml:space="preserve"> </w:t>
      </w:r>
      <m:oMath>
        <m:sSub>
          <m:e>
            <m:r>
              <m:t>A</m:t>
            </m:r>
          </m:e>
          <m:sub>
            <m:r>
              <m:t>2</m:t>
            </m:r>
          </m:sub>
        </m:sSub>
      </m:oMath>
      <w:r>
        <w:t xml:space="preserve"> </w:t>
      </w:r>
      <w:r>
        <w:t xml:space="preserve">should be chosen; otherwise</w:t>
      </w:r>
      <w:r>
        <w:t xml:space="preserve"> </w:t>
      </w:r>
      <m:oMath>
        <m:sSub>
          <m:e>
            <m:r>
              <m:t>A</m:t>
            </m:r>
          </m:e>
          <m:sub>
            <m:r>
              <m:t>1</m:t>
            </m:r>
          </m:sub>
        </m:sSub>
      </m:oMath>
      <w:r>
        <w:t xml:space="preserve"> </w:t>
      </w:r>
      <w:r>
        <w:t xml:space="preserve">should be chosen. But I haven’t said anything about the relative probability of those two states. Now compare that to a simple game. Row has two choices, which I’ll call</w:t>
      </w:r>
      <w:r>
        <w:t xml:space="preserve"> </w:t>
      </w:r>
      <m:oMath>
        <m:sSub>
          <m:e>
            <m:r>
              <m:t>A</m:t>
            </m:r>
          </m:e>
          <m:sub>
            <m:r>
              <m:t>1</m:t>
            </m:r>
          </m:sub>
        </m:sSub>
      </m:oMath>
      <w:r>
        <w:t xml:space="preserve"> </w:t>
      </w:r>
      <w:r>
        <w:t xml:space="preserve">and</w:t>
      </w:r>
      <w:r>
        <w:t xml:space="preserve"> </w:t>
      </w:r>
      <m:oMath>
        <m:sSub>
          <m:e>
            <m:r>
              <m:t>A</m:t>
            </m:r>
          </m:e>
          <m:sub>
            <m:r>
              <m:t>2</m:t>
            </m:r>
          </m:sub>
        </m:sSub>
      </m:oMath>
      <w:r>
        <w:t xml:space="preserve">. Column also has two choices, which I’ll call</w:t>
      </w:r>
      <w:r>
        <w:t xml:space="preserve"> </w:t>
      </w:r>
      <m:oMath>
        <m:sSub>
          <m:e>
            <m:r>
              <m:t>S</m:t>
            </m:r>
          </m:e>
          <m:sub>
            <m:r>
              <m:t>1</m:t>
            </m:r>
          </m:sub>
        </m:sSub>
      </m:oMath>
      <w:r>
        <w:t xml:space="preserve"> </w:t>
      </w:r>
      <w:r>
        <w:t xml:space="preserve">and</w:t>
      </w:r>
      <w:r>
        <w:t xml:space="preserve"> </w:t>
      </w:r>
      <m:oMath>
        <m:sSub>
          <m:e>
            <m:r>
              <m:t>S</m:t>
            </m:r>
          </m:e>
          <m:sub>
            <m:r>
              <m:t>2</m:t>
            </m:r>
          </m:sub>
        </m:sSub>
      </m:oMath>
      <w:r>
        <w:t xml:space="preserve">. It is common knowledge that each player is rational, and that the payouts for the pairs of choices are given in the following table. (As always, Row’s payouts are given first.)</w:t>
      </w:r>
    </w:p>
    <w:tbl>
      <w:tblPr>
        <w:tblStyle w:val="Table"/>
        <w:tblW w:type="pct" w:w="0.0"/>
        <w:tblLook w:firstRow="0"/>
      </w:tblPr>
      <w:tblGrid/>
      <w:tr>
        <w:tc>
          <w:p>
            <w:pPr>
              <w:pStyle w:val="Compact"/>
            </w:pPr>
          </w:p>
        </w:tc>
        <w:tc>
          <w:p>
            <w:pPr>
              <w:pStyle w:val="Compact"/>
              <w:jc w:val="center"/>
            </w:pPr>
            <m:oMath>
              <m:sSub>
                <m:e>
                  <m:r>
                    <m:t>S</m:t>
                  </m:r>
                </m:e>
                <m:sub>
                  <m:r>
                    <m:t>1</m:t>
                  </m:r>
                </m:sub>
              </m:sSub>
            </m:oMath>
          </w:p>
        </w:tc>
        <w:tc>
          <w:p>
            <w:pPr>
              <w:pStyle w:val="Compact"/>
              <w:jc w:val="center"/>
            </w:pPr>
            <m:oMath>
              <m:sSub>
                <m:e>
                  <m:r>
                    <m:t>S</m:t>
                  </m:r>
                </m:e>
                <m:sub>
                  <m:r>
                    <m:t>2</m:t>
                  </m:r>
                </m:sub>
              </m:sSub>
            </m:oMath>
          </w:p>
        </w:tc>
      </w:tr>
      <w:tr>
        <w:tc>
          <w:p>
            <w:pPr>
              <w:pStyle w:val="Compact"/>
              <w:jc w:val="left"/>
            </w:pPr>
            <m:oMath>
              <m:sSub>
                <m:e>
                  <m:r>
                    <m:t>A</m:t>
                  </m:r>
                </m:e>
                <m:sub>
                  <m:r>
                    <m:t>1</m:t>
                  </m:r>
                </m:sub>
              </m:sSub>
            </m:oMath>
          </w:p>
        </w:tc>
        <w:tc>
          <w:p>
            <w:pPr>
              <w:pStyle w:val="Compact"/>
              <w:jc w:val="center"/>
            </w:pPr>
            <w:r>
              <w:t xml:space="preserve">4, 0</w:t>
            </w:r>
          </w:p>
        </w:tc>
        <w:tc>
          <w:p>
            <w:pPr>
              <w:pStyle w:val="Compact"/>
              <w:jc w:val="center"/>
            </w:pPr>
            <w:r>
              <w:t xml:space="preserve">0, 1</w:t>
            </w:r>
          </w:p>
        </w:tc>
      </w:tr>
      <w:tr>
        <w:tc>
          <w:p>
            <w:pPr>
              <w:pStyle w:val="Compact"/>
              <w:jc w:val="left"/>
            </w:pPr>
            <m:oMath>
              <m:sSub>
                <m:e>
                  <m:r>
                    <m:t>A</m:t>
                  </m:r>
                </m:e>
                <m:sub>
                  <m:r>
                    <m:t>2</m:t>
                  </m:r>
                </m:sub>
              </m:sSub>
            </m:oMath>
          </w:p>
        </w:tc>
        <w:tc>
          <w:p>
            <w:pPr>
              <w:pStyle w:val="Compact"/>
              <w:jc w:val="center"/>
            </w:pPr>
            <w:r>
              <w:t xml:space="preserve">1, 0</w:t>
            </w:r>
          </w:p>
        </w:tc>
        <w:tc>
          <w:p>
            <w:pPr>
              <w:pStyle w:val="Compact"/>
              <w:jc w:val="center"/>
            </w:pPr>
            <w:r>
              <w:t xml:space="preserve">1, 1</w:t>
            </w:r>
          </w:p>
        </w:tc>
      </w:tr>
    </w:tbl>
    <w:p>
      <w:pPr>
        <w:pStyle w:val="BodyText"/>
      </w:pPr>
      <w:r>
        <w:t xml:space="preserve">What should Row do? This one is easy. Column gets 1 for sure if she plays</w:t>
      </w:r>
      <w:r>
        <w:t xml:space="preserve"> </w:t>
      </w:r>
      <m:oMath>
        <m:sSub>
          <m:e>
            <m:r>
              <m:t>S</m:t>
            </m:r>
          </m:e>
          <m:sub>
            <m:r>
              <m:t>2</m:t>
            </m:r>
          </m:sub>
        </m:sSub>
      </m:oMath>
      <w:r>
        <w:t xml:space="preserve">, and 0 for sure if she plays</w:t>
      </w:r>
      <w:r>
        <w:t xml:space="preserve"> </w:t>
      </w:r>
      <m:oMath>
        <m:sSub>
          <m:e>
            <m:r>
              <m:t>S</m:t>
            </m:r>
          </m:e>
          <m:sub>
            <m:r>
              <m:t>1</m:t>
            </m:r>
          </m:sub>
        </m:sSub>
      </m:oMath>
      <w:r>
        <w:t xml:space="preserve">. So she’ll play</w:t>
      </w:r>
      <w:r>
        <w:t xml:space="preserve"> </w:t>
      </w:r>
      <m:oMath>
        <m:sSub>
          <m:e>
            <m:r>
              <m:t>S</m:t>
            </m:r>
          </m:e>
          <m:sub>
            <m:r>
              <m:t>2</m:t>
            </m:r>
          </m:sub>
        </m:sSub>
      </m:oMath>
      <w:r>
        <w:t xml:space="preserve">. And given that she’s playing</w:t>
      </w:r>
      <w:r>
        <w:t xml:space="preserve"> </w:t>
      </w:r>
      <m:oMath>
        <m:sSub>
          <m:e>
            <m:r>
              <m:t>S</m:t>
            </m:r>
          </m:e>
          <m:sub>
            <m:r>
              <m:t>2</m:t>
            </m:r>
          </m:sub>
        </m:sSub>
      </m:oMath>
      <w:r>
        <w:t xml:space="preserve">, it is best for Row to play</w:t>
      </w:r>
      <w:r>
        <w:t xml:space="preserve"> </w:t>
      </w:r>
      <m:oMath>
        <m:sSub>
          <m:e>
            <m:r>
              <m:t>A</m:t>
            </m:r>
          </m:e>
          <m:sub>
            <m:r>
              <m:t>2</m:t>
            </m:r>
          </m:sub>
        </m:sSub>
      </m:oMath>
      <w:r>
        <w:t xml:space="preserve">.</w:t>
      </w:r>
    </w:p>
    <w:p>
      <w:pPr>
        <w:pStyle w:val="BodyText"/>
      </w:pPr>
      <w:r>
        <w:t xml:space="preserve">You probably noticed that the game is just a version of the decision problem from a couple of paragraphs ago. The relevant states of the world are choices of Column. But that’s fine; the layout of that decision problem was neutral on what constituted the states</w:t>
      </w:r>
      <w:r>
        <w:t xml:space="preserve"> </w:t>
      </w:r>
      <m:oMath>
        <m:sSub>
          <m:e>
            <m:r>
              <m:t>S</m:t>
            </m:r>
          </m:e>
          <m:sub>
            <m:r>
              <m:t>1</m:t>
            </m:r>
          </m:sub>
        </m:sSub>
      </m:oMath>
      <w:r>
        <w:t xml:space="preserve"> </w:t>
      </w:r>
      <w:r>
        <w:t xml:space="preserve">and</w:t>
      </w:r>
      <w:r>
        <w:t xml:space="preserve"> </w:t>
      </w:r>
      <m:oMath>
        <m:sSub>
          <m:e>
            <m:r>
              <m:t>S</m:t>
            </m:r>
          </m:e>
          <m:sub>
            <m:r>
              <m:t>2</m:t>
            </m:r>
          </m:sub>
        </m:sSub>
      </m:oMath>
      <w:r>
        <w:t xml:space="preserve">. Note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w:t>
      </w:r>
      <w:r>
        <w:t xml:space="preserve"> </w:t>
      </w:r>
      <m:oMath>
        <m:sSub>
          <m:e>
            <m:r>
              <m:t>S</m:t>
            </m:r>
          </m:e>
          <m:sub>
            <m:r>
              <m:t>2</m:t>
            </m:r>
          </m:sub>
        </m:sSub>
      </m:oMath>
      <w:r>
        <w:t xml:space="preserve">. And that settles what Row should do.</w:t>
      </w:r>
    </w:p>
    <w:p>
      <w:pPr>
        <w:pStyle w:val="BodyText"/>
      </w:pPr>
      <w:r>
        <w:t xml:space="preserve">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104"/>
      </w:r>
      <w:r>
        <w:t xml:space="preserve"> </w:t>
      </w:r>
      <w:r>
        <w:t xml:space="preserve">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where the setup of the game doesn’t specify the probabilities, because it is possible to solve for the probabilities given the information that is provided.</w:t>
      </w:r>
    </w:p>
    <w:p>
      <w:pPr>
        <w:pStyle w:val="BodyText"/>
      </w:pPr>
      <w:r>
        <w:t xml:space="preserve">This way of thinking about games makes the description of game theory as</w:t>
      </w:r>
      <w:r>
        <w:t xml:space="preserve"> </w:t>
      </w:r>
      <w:r>
        <w:t xml:space="preserve">‘</w:t>
      </w:r>
      <w:r>
        <w:t xml:space="preserve">interactive epistemology</w:t>
      </w:r>
      <w:r>
        <w:t xml:space="preserve">’</w:t>
      </w:r>
      <w:r>
        <w:t xml:space="preserve"> </w:t>
      </w:r>
      <w:r>
        <w:t xml:space="preserve">(Aumann 1999)</w:t>
      </w:r>
      <w:r>
        <w:t xml:space="preserve"> </w:t>
      </w:r>
      <w:r>
        <w:t xml:space="preserve">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pPr>
        <w:pStyle w:val="BodyText"/>
      </w:pPr>
      <w:r>
        <w:t xml:space="preserve">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tbl>
      <w:tblPr>
        <w:tblStyle w:val="Table"/>
        <w:tblW w:type="pct" w:w="0.0"/>
        <w:tblLook w:firstRow="0"/>
      </w:tblPr>
      <w:tblGrid/>
      <w:tr>
        <w:tc>
          <w:p>
            <w:pPr>
              <w:pStyle w:val="Compact"/>
            </w:pPr>
          </w:p>
        </w:tc>
        <w:tc>
          <w:p>
            <w:pPr>
              <w:pStyle w:val="Compact"/>
              <w:jc w:val="center"/>
            </w:pPr>
            <m:oMath>
              <m:sSub>
                <m:e>
                  <m:r>
                    <m:t>S</m:t>
                  </m:r>
                </m:e>
                <m:sub>
                  <m:r>
                    <m:t>1</m:t>
                  </m:r>
                </m:sub>
              </m:sSub>
            </m:oMath>
          </w:p>
        </w:tc>
        <w:tc>
          <w:p>
            <w:pPr>
              <w:pStyle w:val="Compact"/>
              <w:jc w:val="center"/>
            </w:pPr>
            <m:oMath>
              <m:sSub>
                <m:e>
                  <m:r>
                    <m:t>S</m:t>
                  </m:r>
                </m:e>
                <m:sub>
                  <m:r>
                    <m:t>2</m:t>
                  </m:r>
                </m:sub>
              </m:sSub>
            </m:oMath>
          </w:p>
        </w:tc>
      </w:tr>
      <w:tr>
        <w:tc>
          <w:p>
            <w:pPr>
              <w:pStyle w:val="Compact"/>
              <w:jc w:val="left"/>
            </w:pPr>
            <m:oMath>
              <m:sSub>
                <m:e>
                  <m:r>
                    <m:t>A</m:t>
                  </m:r>
                </m:e>
                <m:sub>
                  <m:r>
                    <m:t>1</m:t>
                  </m:r>
                </m:sub>
              </m:sSub>
            </m:oMath>
          </w:p>
        </w:tc>
        <w:tc>
          <w:p>
            <w:pPr>
              <w:pStyle w:val="Compact"/>
              <w:jc w:val="center"/>
            </w:pPr>
            <w:r>
              <w:t xml:space="preserve">0, 1</w:t>
            </w:r>
          </w:p>
        </w:tc>
        <w:tc>
          <w:p>
            <w:pPr>
              <w:pStyle w:val="Compact"/>
              <w:jc w:val="center"/>
            </w:pPr>
            <w:r>
              <w:t xml:space="preserve">10, 0</w:t>
            </w:r>
          </w:p>
        </w:tc>
      </w:tr>
      <w:tr>
        <w:tc>
          <w:p>
            <w:pPr>
              <w:pStyle w:val="Compact"/>
              <w:jc w:val="left"/>
            </w:pPr>
            <m:oMath>
              <m:sSub>
                <m:e>
                  <m:r>
                    <m:t>A</m:t>
                  </m:r>
                </m:e>
                <m:sub>
                  <m:r>
                    <m:t>2</m:t>
                  </m:r>
                </m:sub>
              </m:sSub>
            </m:oMath>
          </w:p>
        </w:tc>
        <w:tc>
          <w:p>
            <w:pPr>
              <w:pStyle w:val="Compact"/>
              <w:jc w:val="center"/>
            </w:pPr>
            <w:r>
              <w:t xml:space="preserve">9, 0</w:t>
            </w:r>
          </w:p>
        </w:tc>
        <w:tc>
          <w:p>
            <w:pPr>
              <w:pStyle w:val="Compact"/>
              <w:jc w:val="center"/>
            </w:pPr>
            <w:r>
              <w:t xml:space="preserve">-1, 1</w:t>
            </w:r>
          </w:p>
        </w:tc>
      </w:tr>
    </w:tbl>
    <w:p>
      <w:pPr>
        <w:pStyle w:val="BodyText"/>
      </w:pPr>
      <w:r>
        <w:t xml:space="preserve">This game is reminiscent of some puzzles that have been much discussed in the decision theory literature, namely asymmetric Death in Damascus puzzles [</w:t>
      </w:r>
      <w:r>
        <w:t xml:space="preserve">Richter (1984)</w:t>
      </w:r>
      <w:r>
        <w:t xml:space="preserve">;] . Here Column wants herself and Row to make the</w:t>
      </w:r>
      <w:r>
        <w:t xml:space="preserve"> </w:t>
      </w:r>
      <w:r>
        <w:t xml:space="preserve">‘</w:t>
      </w:r>
      <w:r>
        <w:t xml:space="preserve">same</w:t>
      </w:r>
      <w:r>
        <w:t xml:space="preserve">’</w:t>
      </w:r>
      <w:r>
        <w:t xml:space="preserve"> </w:t>
      </w:r>
      <w:r>
        <w:t xml:space="preserve">choice, i.e.,</w:t>
      </w:r>
      <w:r>
        <w:t xml:space="preserve"> </w:t>
      </w:r>
      <m:oMath>
        <m:sSub>
          <m:e>
            <m:r>
              <m:t>A</m:t>
            </m:r>
          </m:e>
          <m:sub>
            <m:r>
              <m:t>1</m:t>
            </m:r>
          </m:sub>
        </m:sSub>
      </m:oMath>
      <w:r>
        <w:t xml:space="preserve"> </w:t>
      </w:r>
      <w:r>
        <w:t xml:space="preserve">and</w:t>
      </w:r>
      <w:r>
        <w:t xml:space="preserve"> </w:t>
      </w:r>
      <m:oMath>
        <m:sSub>
          <m:e>
            <m:r>
              <m:t>S</m:t>
            </m:r>
          </m:e>
          <m:sub>
            <m:r>
              <m:t>1</m:t>
            </m:r>
          </m:sub>
        </m:sSub>
      </m:oMath>
      <w:r>
        <w:t xml:space="preserve"> </w:t>
      </w:r>
      <w:r>
        <w:t xml:space="preserve">or</w:t>
      </w:r>
      <w:r>
        <w:t xml:space="preserve"> </w:t>
      </w:r>
      <m:oMath>
        <m:sSub>
          <m:e>
            <m:r>
              <m:t>A</m:t>
            </m:r>
          </m:e>
          <m:sub>
            <m:r>
              <m:t>2</m:t>
            </m:r>
          </m:sub>
        </m:sSub>
      </m:oMath>
      <w:r>
        <w:t xml:space="preserve"> </w:t>
      </w:r>
      <w:r>
        <w:t xml:space="preserve">and</w:t>
      </w:r>
      <w:r>
        <w:t xml:space="preserve"> </w:t>
      </w:r>
      <m:oMath>
        <m:sSub>
          <m:e>
            <m:r>
              <m:t>S</m:t>
            </m:r>
          </m:e>
          <m:sub>
            <m:r>
              <m:t>2</m:t>
            </m:r>
          </m:sub>
        </m:sSub>
      </m:oMath>
      <w:r>
        <w:t xml:space="preserve">. She gets 1 if they do, 0 otherwise. And Row wants them to make different choices, and gets 10 if they do. Row also dislikes playing</w:t>
      </w:r>
      <w:r>
        <w:t xml:space="preserve"> </w:t>
      </w:r>
      <m:oMath>
        <m:sSub>
          <m:e>
            <m:r>
              <m:t>A</m:t>
            </m:r>
          </m:e>
          <m:sub>
            <m:r>
              <m:t>2</m:t>
            </m:r>
          </m:sub>
        </m:sSub>
      </m:oMath>
      <w:r>
        <w:t xml:space="preserve">, and this costs her 1 whatever else happens. It isn’t too hard to prove that the only Nash equilibrium for this game is that Row plays a mixed strategy playing both</w:t>
      </w:r>
      <w:r>
        <w:t xml:space="preserve"> </w:t>
      </w:r>
      <m:oMath>
        <m:sSub>
          <m:e>
            <m:r>
              <m:t>A</m:t>
            </m:r>
          </m:e>
          <m:sub>
            <m:r>
              <m:t>1</m:t>
            </m:r>
          </m:sub>
        </m:sSub>
      </m:oMath>
      <w:r>
        <w:t xml:space="preserve"> </w:t>
      </w:r>
      <w:r>
        <w:t xml:space="preserve">and</w:t>
      </w:r>
      <w:r>
        <w:t xml:space="preserve"> </w:t>
      </w:r>
      <m:oMath>
        <m:sSub>
          <m:e>
            <m:r>
              <m:t>A</m:t>
            </m:r>
          </m:e>
          <m:sub>
            <m:r>
              <m:t>2</m:t>
            </m:r>
          </m:sub>
        </m:sSub>
      </m:oMath>
      <w:r>
        <w:t xml:space="preserve"> </w:t>
      </w:r>
      <w:r>
        <w:t xml:space="preserve">with probability</w:t>
      </w:r>
      <w:r>
        <w:t xml:space="preserve"> </w:t>
      </w:r>
      <w:r>
        <w:t xml:space="preserve">$\nicefrac{1}{2}$</w:t>
      </w:r>
      <w:r>
        <w:t xml:space="preserve">, while Column plays the mixed strategy that gives</w:t>
      </w:r>
      <w:r>
        <w:t xml:space="preserve"> </w:t>
      </w:r>
      <m:oMath>
        <m:sSub>
          <m:e>
            <m:r>
              <m:t>S</m:t>
            </m:r>
          </m:e>
          <m:sub>
            <m:r>
              <m:t>1</m:t>
            </m:r>
          </m:sub>
        </m:sSub>
      </m:oMath>
      <w:r>
        <w:t xml:space="preserve"> </w:t>
      </w:r>
      <w:r>
        <w:t xml:space="preserve">probability</w:t>
      </w:r>
      <w:r>
        <w:t xml:space="preserve"> </w:t>
      </w:r>
      <w:r>
        <w:t xml:space="preserve">$\nicefrac{11}{20}$</w:t>
      </w:r>
      <w:r>
        <w:t xml:space="preserve">, and</w:t>
      </w:r>
      <w:r>
        <w:t xml:space="preserve"> </w:t>
      </w:r>
      <m:oMath>
        <m:sSub>
          <m:e>
            <m:r>
              <m:t>S</m:t>
            </m:r>
          </m:e>
          <m:sub>
            <m:r>
              <m:t>2</m:t>
            </m:r>
          </m:sub>
        </m:sSub>
      </m:oMath>
      <w:r>
        <w:t xml:space="preserve"> </w:t>
      </w:r>
      <w:r>
        <w:t xml:space="preserve">with probability</w:t>
      </w:r>
      <w:r>
        <w:t xml:space="preserve"> </w:t>
      </w:r>
      <w:r>
        <w:t xml:space="preserve">$\nicefrac{9}{20}$</w:t>
      </w:r>
      <w:r>
        <w:t xml:space="preserve">.</w:t>
      </w:r>
    </w:p>
    <w:p>
      <w:pPr>
        <w:pStyle w:val="BodyText"/>
      </w:pPr>
      <w:r>
        <w:t xml:space="preserve">Now what is a mixed strategy? It is easy enough to take away form the standard game theory textbooks a</w:t>
      </w:r>
      <w:r>
        <w:t xml:space="preserve"> </w:t>
      </w:r>
      <w:r>
        <w:rPr>
          <w:b/>
        </w:rPr>
        <w:t xml:space="preserve">metaphysical</w:t>
      </w:r>
      <w:r>
        <w:t xml:space="preserve"> </w:t>
      </w:r>
      <w:r>
        <w:t xml:space="preserve">interpretation of what a mixed strategy is. Here, for instance, is the paragraph introducing mixed strategies in Dixit and Skeath’s</w:t>
      </w:r>
      <w:r>
        <w:t xml:space="preserve"> </w:t>
      </w:r>
      <w:r>
        <w:rPr>
          <w:i/>
        </w:rPr>
        <w:t xml:space="preserve">Games of Strategy</w:t>
      </w:r>
      <w:r>
        <w:t xml:space="preserve">.</w:t>
      </w:r>
    </w:p>
    <w:p>
      <w:pPr>
        <w:pStyle w:val="BlockText"/>
      </w:pPr>
      <w:r>
        <w:t xml:space="preserve">When players choose to act unsystematically, they pick from among their pure strategies in some random way …We call a random mixture between these two pure strategies a mixed strategy.</w:t>
      </w:r>
      <w:r>
        <w:t xml:space="preserve"> </w:t>
      </w:r>
      <w:r>
        <w:t xml:space="preserve">(Dixit and Skeath 2004, 186)</w:t>
      </w:r>
    </w:p>
    <w:p>
      <w:pPr>
        <w:pStyle w:val="FirstParagraph"/>
      </w:pPr>
      <w:r>
        <w:t xml:space="preserve">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pPr>
        <w:pStyle w:val="BodyText"/>
      </w:pPr>
      <w:r>
        <w:t xml:space="preserve">But the understanding of game theory as interactive epistemology naturally suggests an</w:t>
      </w:r>
      <w:r>
        <w:t xml:space="preserve"> </w:t>
      </w:r>
      <w:r>
        <w:rPr>
          <w:b/>
        </w:rPr>
        <w:t xml:space="preserve">epistemological</w:t>
      </w:r>
      <w:r>
        <w:t xml:space="preserve"> </w:t>
      </w:r>
      <w:r>
        <w:t xml:space="preserve">interpretation of mixed strategies.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57–58)</w:t>
      </w:r>
    </w:p>
    <w:p>
      <w:pPr>
        <w:pStyle w:val="FirstParagraph"/>
      </w:pPr>
      <w:r>
        <w:t xml:space="preserve">One nice advantage of the epistemological interpretation, as noted by Binmore</w:t>
      </w:r>
      <w:r>
        <w:t xml:space="preserve"> </w:t>
      </w:r>
      <w:r>
        <w:t xml:space="preserve">(2007, 185)</w:t>
      </w:r>
      <w:r>
        <w:t xml:space="preserve"> </w:t>
      </w:r>
      <w:r>
        <w:t xml:space="preserve">is that we don’t require players to have</w:t>
      </w:r>
      <w:r>
        <w:t xml:space="preserve"> </w:t>
      </w:r>
      <m:oMath>
        <m:r>
          <m:t>n</m:t>
        </m:r>
      </m:oMath>
      <w:r>
        <w:t xml:space="preserve">-sided dice in their satchels, for every</w:t>
      </w:r>
      <w:r>
        <w:t xml:space="preserve"> </w:t>
      </w:r>
      <m:oMath>
        <m:r>
          <m:t>n</m:t>
        </m:r>
      </m:oMath>
      <w:r>
        <w:t xml:space="preserve">, every time they play a game.</w:t>
      </w:r>
      <w:r>
        <w:rPr>
          <w:rStyle w:val="FootnoteReference"/>
        </w:rPr>
        <w:footnoteReference w:id="105"/>
      </w:r>
      <w:r>
        <w:t xml:space="preserve"> </w:t>
      </w:r>
      <w:r>
        <w:t xml:space="preserve">But another advantage is that it lets us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below game, which I’ll call Up-Down.</w:t>
      </w:r>
      <w:r>
        <w:rPr>
          <w:rStyle w:val="FootnoteReference"/>
        </w:rPr>
        <w:footnoteReference w:id="106"/>
      </w:r>
      <w:r>
        <w:t xml:space="preserve"> </w:t>
      </w:r>
      <w:r>
        <w:t xml:space="preserve">Informally, in this game</w:t>
      </w:r>
      <w:r>
        <w:t xml:space="preserve"> </w:t>
      </w:r>
      <m:oMath>
        <m:r>
          <m:t>A</m:t>
        </m:r>
      </m:oMath>
      <w:r>
        <w:t xml:space="preserve"> </w:t>
      </w:r>
      <w:r>
        <w:t xml:space="preserve">and</w:t>
      </w:r>
      <w:r>
        <w:t xml:space="preserve"> </w:t>
      </w:r>
      <m:oMath>
        <m:r>
          <m:t>B</m:t>
        </m:r>
      </m:oMath>
      <w:r>
        <w:t xml:space="preserve"> </w:t>
      </w:r>
      <w:r>
        <w:t xml:space="preserve">must each play a card with an arrow pointing up, or a card with an arrow pointing down. I will capitalise</w:t>
      </w:r>
      <w:r>
        <w:t xml:space="preserve"> </w:t>
      </w:r>
      <m:oMath>
        <m:r>
          <m:t>A</m:t>
        </m:r>
      </m:oMath>
      <w:r>
        <w:t xml:space="preserve">’s moves, i.e.,</w:t>
      </w:r>
      <w:r>
        <w:t xml:space="preserve"> </w:t>
      </w:r>
      <m:oMath>
        <m:r>
          <m:t>A</m:t>
        </m:r>
      </m:oMath>
      <w:r>
        <w:t xml:space="preserve"> </w:t>
      </w:r>
      <w:r>
        <w:t xml:space="preserve">can play UP or DOWN, and italicise</w:t>
      </w:r>
      <w:r>
        <w:t xml:space="preserve"> </w:t>
      </w:r>
      <m:oMath>
        <m:r>
          <m:t>B</m:t>
        </m:r>
      </m:oMath>
      <w:r>
        <w:t xml:space="preserve">’s moves, i.e.,</w:t>
      </w:r>
      <w:r>
        <w:t xml:space="preserve"> </w:t>
      </w:r>
      <m:oMath>
        <m:r>
          <m:t>B</m:t>
        </m:r>
      </m:oMath>
      <w:r>
        <w:t xml:space="preserve"> </w:t>
      </w:r>
      <w:r>
        <w:t xml:space="preserve">can play</w:t>
      </w:r>
      <w:r>
        <w:t xml:space="preserve"> </w:t>
      </w:r>
      <w:r>
        <w:rPr>
          <w:i/>
        </w:rPr>
        <w:t xml:space="preserve">up</w:t>
      </w:r>
      <w:r>
        <w:t xml:space="preserve"> </w:t>
      </w:r>
      <w:r>
        <w:t xml:space="preserve">or</w:t>
      </w:r>
      <w:r>
        <w:t xml:space="preserve"> </w:t>
      </w:r>
      <w:r>
        <w:rPr>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w:t>
      </w:r>
      <w:r>
        <w:t xml:space="preserve"> </w:t>
      </w:r>
      <m:oMath>
        <m:r>
          <m:t>A</m:t>
        </m:r>
      </m:oMath>
      <w:r>
        <w:t xml:space="preserve"> </w:t>
      </w:r>
      <w:r>
        <w:t xml:space="preserve">on the row and</w:t>
      </w:r>
      <w:r>
        <w:t xml:space="preserve"> </w:t>
      </w:r>
      <m:oMath>
        <m:r>
          <m:t>B</m:t>
        </m:r>
      </m:oMath>
      <w:r>
        <w:t xml:space="preserve"> </w:t>
      </w:r>
      <w:r>
        <w:t xml:space="preserve">on the column.</w:t>
      </w:r>
    </w:p>
    <w:tbl>
      <w:tblPr>
        <w:tblStyle w:val="Table"/>
        <w:tblW w:type="pct" w:w="0.0"/>
        <w:tblLook w:firstRow="0"/>
      </w:tblPr>
      <w:tblGrid/>
      <w:tr>
        <w:tc>
          <w:p>
            <w:pPr>
              <w:pStyle w:val="Compact"/>
            </w:pPr>
          </w:p>
        </w:tc>
        <w:tc>
          <w:p>
            <w:pPr>
              <w:pStyle w:val="Compact"/>
              <w:jc w:val="center"/>
            </w:pPr>
            <w:r>
              <w:rPr>
                <w:i/>
              </w:rPr>
              <w:t xml:space="preserve">up</w:t>
            </w:r>
          </w:p>
        </w:tc>
        <w:tc>
          <w:p>
            <w:pPr>
              <w:pStyle w:val="Compact"/>
              <w:jc w:val="center"/>
            </w:pPr>
            <w:r>
              <w:rPr>
                <w:i/>
              </w:rPr>
              <w:t xml:space="preserve">down</w:t>
            </w:r>
          </w:p>
        </w:tc>
      </w:tr>
      <w:tr>
        <w:tc>
          <w:p>
            <w:pPr>
              <w:pStyle w:val="Compact"/>
              <w:jc w:val="left"/>
            </w:pPr>
            <w:r>
              <w:t xml:space="preserve">UP</w:t>
            </w:r>
          </w:p>
        </w:tc>
        <w:tc>
          <w:p>
            <w:pPr>
              <w:pStyle w:val="Compact"/>
              <w:jc w:val="center"/>
            </w:pPr>
            <w:r>
              <w:t xml:space="preserve">1, 1</w:t>
            </w:r>
          </w:p>
        </w:tc>
        <w:tc>
          <w:p>
            <w:pPr>
              <w:pStyle w:val="Compact"/>
              <w:jc w:val="center"/>
            </w:pPr>
            <w:r>
              <w:t xml:space="preserve">1, 1</w:t>
            </w:r>
          </w:p>
        </w:tc>
      </w:tr>
      <w:tr>
        <w:tc>
          <w:p>
            <w:pPr>
              <w:pStyle w:val="Compact"/>
              <w:jc w:val="left"/>
            </w:pPr>
            <w:r>
              <w:t xml:space="preserve">DOWN</w:t>
            </w:r>
          </w:p>
        </w:tc>
        <w:tc>
          <w:p>
            <w:pPr>
              <w:pStyle w:val="Compact"/>
              <w:jc w:val="center"/>
            </w:pPr>
            <w:r>
              <w:t xml:space="preserve">1, 1</w:t>
            </w:r>
          </w:p>
        </w:tc>
        <w:tc>
          <w:p>
            <w:pPr>
              <w:pStyle w:val="Compact"/>
              <w:jc w:val="center"/>
            </w:pPr>
            <w:r>
              <w:t xml:space="preserve">0, 0</w:t>
            </w:r>
          </w:p>
        </w:tc>
      </w:tr>
    </w:tbl>
    <w:p>
      <w:pPr>
        <w:pStyle w:val="BodyText"/>
      </w:pPr>
      <w:r>
        <w:t xml:space="preserve">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somewhat controversial in philosophy.) With that in mind, let’s think about how the agents should approach this game.</w:t>
      </w:r>
    </w:p>
    <w:p>
      <w:pPr>
        <w:pStyle w:val="BodyText"/>
      </w:pPr>
      <w:r>
        <w:t xml:space="preserve">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w:t>
      </w:r>
      <w:r>
        <w:t xml:space="preserve"> </w:t>
      </w:r>
      <w:r>
        <w:t xml:space="preserve">(White 2005)</w:t>
      </w:r>
      <w:r>
        <w:t xml:space="preserve">. I join with those such as</w:t>
      </w:r>
      <w:r>
        <w:t xml:space="preserve"> </w:t>
      </w:r>
      <w:r>
        <w:t xml:space="preserve">North (2010)</w:t>
      </w:r>
      <w:r>
        <w:t xml:space="preserve"> </w:t>
      </w:r>
      <w:r>
        <w:t xml:space="preserve">and</w:t>
      </w:r>
      <w:r>
        <w:t xml:space="preserve"> </w:t>
      </w:r>
      <w:r>
        <w:t xml:space="preserve">Schoenfield (2013)</w:t>
      </w:r>
      <w:r>
        <w:t xml:space="preserve"> </w:t>
      </w:r>
      <w:r>
        <w:t xml:space="preserve">who don’t. But it does seem like Uniqueness might often hold; there might often be a right answer to a particular problem. Anyway, I’m going to start by assuming that it does hold here.</w:t>
      </w:r>
    </w:p>
    <w:p>
      <w:pPr>
        <w:pStyle w:val="BodyText"/>
      </w:pPr>
      <w:r>
        <w:t xml:space="preserve">The first thing to note about the game is that it is symmetric. So the probability of</w:t>
      </w:r>
      <w:r>
        <w:t xml:space="preserve"> </w:t>
      </w:r>
      <m:oMath>
        <m:r>
          <m:t>A</m:t>
        </m:r>
      </m:oMath>
      <w:r>
        <w:t xml:space="preserve"> </w:t>
      </w:r>
      <w:r>
        <w:t xml:space="preserve">playing UP should be the same as the probability of</w:t>
      </w:r>
      <w:r>
        <w:t xml:space="preserve"> </w:t>
      </w:r>
      <m:oMath>
        <m:r>
          <m:t>B</m:t>
        </m:r>
      </m:oMath>
      <w:r>
        <w:t xml:space="preserve"> </w:t>
      </w:r>
      <w:r>
        <w:t xml:space="preserve">playing</w:t>
      </w:r>
      <w:r>
        <w:t xml:space="preserve"> </w:t>
      </w:r>
      <w:r>
        <w:rPr>
          <w:i/>
        </w:rPr>
        <w:t xml:space="preserve">up</w:t>
      </w:r>
      <w:r>
        <w:t xml:space="preserve">, since</w:t>
      </w:r>
      <w:r>
        <w:t xml:space="preserve"> </w:t>
      </w:r>
      <m:oMath>
        <m:r>
          <m:t>A</m:t>
        </m:r>
      </m:oMath>
      <w:r>
        <w:t xml:space="preserve"> </w:t>
      </w:r>
      <w:r>
        <w:t xml:space="preserve">and</w:t>
      </w:r>
      <w:r>
        <w:t xml:space="preserve"> </w:t>
      </w:r>
      <m:oMath>
        <m:r>
          <m:t>B</m:t>
        </m:r>
      </m:oMath>
      <w:r>
        <w:t xml:space="preserve"> </w:t>
      </w:r>
      <w:r>
        <w:t xml:space="preserve">face exactly the same problem. Call this common probability</w:t>
      </w:r>
      <w:r>
        <w:t xml:space="preserve"> </w:t>
      </w:r>
      <m:oMath>
        <m:r>
          <m:t>x</m:t>
        </m:r>
      </m:oMath>
      <w:r>
        <w:t xml:space="preserve">. If</w:t>
      </w:r>
      <w:r>
        <w:t xml:space="preserve"> </w:t>
      </w:r>
      <m:oMath>
        <m:r>
          <m:t>x</m:t>
        </m:r>
        <m:r>
          <m:t>&lt;</m:t>
        </m:r>
        <m:r>
          <m:t>1</m:t>
        </m:r>
      </m:oMath>
      <w:r>
        <w:t xml:space="preserve">, we get a quick contradiction. The expected value, to Row, of UP, is 1. Indeed, the known value of UP is 1. If the probability of</w:t>
      </w:r>
      <w:r>
        <w:t xml:space="preserve"> </w:t>
      </w:r>
      <w:r>
        <w:rPr>
          <w:i/>
        </w:rPr>
        <w:t xml:space="preserve">up</w:t>
      </w:r>
      <w:r>
        <w:t xml:space="preserve"> </w:t>
      </w:r>
      <w:r>
        <w:t xml:space="preserve">is</w:t>
      </w:r>
      <w:r>
        <w:t xml:space="preserve"> </w:t>
      </w:r>
      <m:oMath>
        <m:r>
          <m:t>x</m:t>
        </m:r>
      </m:oMath>
      <w:r>
        <w:t xml:space="preserve">, then the expected value of UP is</w:t>
      </w:r>
      <w:r>
        <w:t xml:space="preserve"> </w:t>
      </w:r>
      <m:oMath>
        <m:r>
          <m:t>x</m:t>
        </m:r>
      </m:oMath>
      <w:r>
        <w:t xml:space="preserve">. So if</w:t>
      </w:r>
      <w:r>
        <w:t xml:space="preserve"> </w:t>
      </w:r>
      <m:oMath>
        <m:r>
          <m:t>x</m:t>
        </m:r>
        <m:r>
          <m:t>&lt;</m:t>
        </m:r>
        <m:r>
          <m:t>1</m:t>
        </m:r>
      </m:oMath>
      <w:r>
        <w:t xml:space="preserve">, and Row is rational, she’ll definitely play UP. But that’s inconsistent with the claim that</w:t>
      </w:r>
      <w:r>
        <w:t xml:space="preserve"> </w:t>
      </w:r>
      <m:oMath>
        <m:r>
          <m:t>x</m:t>
        </m:r>
        <m:r>
          <m:t>&lt;</m:t>
        </m:r>
        <m:r>
          <m:t>1</m:t>
        </m:r>
      </m:oMath>
      <w:r>
        <w:t xml:space="preserve">, since that means that it isn’t definite that Row will play UP.</w:t>
      </w:r>
    </w:p>
    <w:p>
      <w:pPr>
        <w:pStyle w:val="BodyText"/>
      </w:pPr>
      <w:r>
        <w:t xml:space="preserve">So we can conclude that</w:t>
      </w:r>
      <w:r>
        <w:t xml:space="preserve"> </w:t>
      </w:r>
      <m:oMath>
        <m:r>
          <m:t>x</m:t>
        </m:r>
        <m:r>
          <m:t>=</m:t>
        </m:r>
        <m:r>
          <m:t>1</m:t>
        </m:r>
      </m:oMath>
      <w:r>
        <w:t xml:space="preserve">. Does that mean we can know that Row will play UP? No. Assume we could conclude that. Whatever reason we would have for concluding that would be a reason for any rational person to conclude that Column will play</w:t>
      </w:r>
      <w:r>
        <w:t xml:space="preserve"> </w:t>
      </w:r>
      <w:r>
        <w:rPr>
          <w:i/>
        </w:rPr>
        <w:t xml:space="preserve">up</w:t>
      </w:r>
      <w:r>
        <w:t xml:space="preserve">.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pPr>
        <w:pStyle w:val="BodyText"/>
      </w:pPr>
      <w:r>
        <w:t xml:space="preserve">For the rest of this ssection I want to reply to one objection, and weaken an assumption I made earlier. The objection is that I’m wrong to assume that agents will only maximise expected utility. They may have tie-breaker rules, and those rules might undermine the arguments I gave above. The assumption is that there’s a uniquely rational credence to have in any given situation.</w:t>
      </w:r>
    </w:p>
    <w:p>
      <w:pPr>
        <w:pStyle w:val="BodyText"/>
      </w:pPr>
      <w:r>
        <w:t xml:space="preserve">I argued that if we knew that</w:t>
      </w:r>
      <w:r>
        <w:t xml:space="preserve"> </w:t>
      </w:r>
      <m:oMath>
        <m:r>
          <m:t>A</m:t>
        </m:r>
      </m:oMath>
      <w:r>
        <w:t xml:space="preserve"> </w:t>
      </w:r>
      <w:r>
        <w:t xml:space="preserve">would play UP, we could show that</w:t>
      </w:r>
      <w:r>
        <w:t xml:space="preserve"> </w:t>
      </w:r>
      <m:oMath>
        <m:r>
          <m:t>A</m:t>
        </m:r>
      </m:oMath>
      <w:r>
        <w:t xml:space="preserve"> </w:t>
      </w:r>
      <w:r>
        <w:t xml:space="preserve">had no reason to play UP. But actually what we showed was that the expected utility of playing UP would be the same as playing DOWN. Perhaps</w:t>
      </w:r>
      <w:r>
        <w:t xml:space="preserve"> </w:t>
      </w:r>
      <m:oMath>
        <m:r>
          <m:t>A</m:t>
        </m:r>
      </m:oMath>
      <w:r>
        <w:t xml:space="preserve"> </w:t>
      </w:r>
      <w:r>
        <w:t xml:space="preserve">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pPr>
        <w:pStyle w:val="BodyText"/>
      </w:pPr>
      <w:r>
        <w:t xml:space="preserve">Now I don’t want to insist on expected utility maximisation as the only rule for rational decision making. Sometimes, I think some kind of tie-breaker procedure is part of rationality. In the papers by Stalnaker I mentioned above, he often appeals to this kind of weak dominance reasoning to resolve various hard cases. But I don’t think weak dominance provides a reason to play UP in this particular case.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pPr>
        <w:pStyle w:val="BodyText"/>
      </w:pPr>
      <w:r>
        <w:t xml:space="preserve">But that’s not what we’ve got here. Assuming that rationality requires playing UP/</w:t>
      </w:r>
      <w:r>
        <w:rPr>
          <w:i/>
        </w:rPr>
        <w:t xml:space="preserve">up</w:t>
      </w:r>
      <w:r>
        <w:t xml:space="preserve">, the players know we’ll end up in the top left corner of the table. There’s no chance that we’ll end up elsewhere. Or, perhaps better, there is just as much chance we’ll end up</w:t>
      </w:r>
      <w:r>
        <w:t xml:space="preserve"> </w:t>
      </w:r>
      <w:r>
        <w:t xml:space="preserve">‘</w:t>
      </w:r>
      <w:r>
        <w:t xml:space="preserve">off the table</w:t>
      </w:r>
      <w:r>
        <w:t xml:space="preserve">’</w:t>
      </w:r>
      <w:r>
        <w:t xml:space="preserve">, as that we’ll end up in a non-equilibrium point on the table. To make this more vivid, consider the</w:t>
      </w:r>
      <w:r>
        <w:t xml:space="preserve"> </w:t>
      </w:r>
      <w:r>
        <w:t xml:space="preserve">‘</w:t>
      </w:r>
      <w:r>
        <w:t xml:space="preserve">possibility</w:t>
      </w:r>
      <w:r>
        <w:t xml:space="preserve">’</w:t>
      </w:r>
      <w:r>
        <w:t xml:space="preserve"> </w:t>
      </w:r>
      <w:r>
        <w:t xml:space="preserve">that</w:t>
      </w:r>
      <w:r>
        <w:t xml:space="preserve"> </w:t>
      </w:r>
      <m:oMath>
        <m:r>
          <m:t>B</m:t>
        </m:r>
      </m:oMath>
      <w:r>
        <w:t xml:space="preserve"> </w:t>
      </w:r>
      <w:r>
        <w:t xml:space="preserve">will play</w:t>
      </w:r>
      <w:r>
        <w:t xml:space="preserve"> </w:t>
      </w:r>
      <w:r>
        <w:rPr>
          <w:i/>
        </w:rPr>
        <w:t xml:space="preserve">across</w:t>
      </w:r>
      <w:r>
        <w:t xml:space="preserve">, and if</w:t>
      </w:r>
      <w:r>
        <w:t xml:space="preserve"> </w:t>
      </w:r>
      <m:oMath>
        <m:r>
          <m:t>B</m:t>
        </m:r>
      </m:oMath>
      <w:r>
        <w:t xml:space="preserve"> </w:t>
      </w:r>
      <w:r>
        <w:t xml:space="preserve">plays</w:t>
      </w:r>
      <w:r>
        <w:t xml:space="preserve"> </w:t>
      </w:r>
      <w:r>
        <w:rPr>
          <w:i/>
        </w:rPr>
        <w:t xml:space="preserve">across</w:t>
      </w:r>
      <w:r>
        <w:t xml:space="preserve">,</w:t>
      </w:r>
      <w:r>
        <w:t xml:space="preserve"> </w:t>
      </w:r>
      <m:oMath>
        <m:r>
          <m:t>A</m:t>
        </m:r>
      </m:oMath>
      <w:r>
        <w:t xml:space="preserve"> </w:t>
      </w:r>
      <w:r>
        <w:t xml:space="preserve">will receive 2 if she plays DOWN, and -1 if she plays UP. Well hold on, you might think, didn’t I say that</w:t>
      </w:r>
      <w:r>
        <w:t xml:space="preserve"> </w:t>
      </w:r>
      <w:r>
        <w:rPr>
          <w:i/>
        </w:rPr>
        <w:t xml:space="preserve">up</w:t>
      </w:r>
      <w:r>
        <w:t xml:space="preserve"> </w:t>
      </w:r>
      <w:r>
        <w:t xml:space="preserve">and</w:t>
      </w:r>
      <w:r>
        <w:t xml:space="preserve"> </w:t>
      </w:r>
      <w:r>
        <w:rPr>
          <w:i/>
        </w:rPr>
        <w:t xml:space="preserve">down</w:t>
      </w:r>
      <w:r>
        <w:t xml:space="preserve"> </w:t>
      </w:r>
      <w:r>
        <w:t xml:space="preserve">were the only options, and this was common knowledge? Well, yes, I did, but if the exercise is to consider what would happen if something the agent knows to be true doesn’t obtain, then the possibility that one agent will play blue certainly seems like one worth considering. It is, after all, a metaphysical possibility. And if we take it seriously, then it isn’t true that under any possible play of the game, UP does better than DOWN.</w:t>
      </w:r>
    </w:p>
    <w:p>
      <w:pPr>
        <w:pStyle w:val="BodyText"/>
      </w:pPr>
      <w:r>
        <w:t xml:space="preserve">We can put this as a dilemma. Assume, for reductio, that UP/</w:t>
      </w:r>
      <w:r>
        <w:rPr>
          <w:i/>
        </w:rPr>
        <w:t xml:space="preserve">up</w:t>
      </w:r>
      <w:r>
        <w:t xml:space="preserve"> </w:t>
      </w:r>
      <w:r>
        <w:t xml:space="preserve">is the only rational play. Then if we restrict our attention to possibilities that are epistemically open to</w:t>
      </w:r>
      <w:r>
        <w:t xml:space="preserve"> </w:t>
      </w:r>
      <m:oMath>
        <m:r>
          <m:t>A</m:t>
        </m:r>
      </m:oMath>
      <w:r>
        <w:t xml:space="preserve">, then UP does just as well as DOWN; they both get 1 in every possibility. If we allow possibilities that are epistemically closed to</w:t>
      </w:r>
      <w:r>
        <w:t xml:space="preserve"> </w:t>
      </w:r>
      <m:oMath>
        <m:r>
          <m:t>A</m:t>
        </m:r>
      </m:oMath>
      <w:r>
        <w:t xml:space="preserve">, then the possibility where</w:t>
      </w:r>
      <w:r>
        <w:t xml:space="preserve"> </w:t>
      </w:r>
      <m:oMath>
        <m:r>
          <m:t>B</m:t>
        </m:r>
      </m:oMath>
      <w:r>
        <w:t xml:space="preserve"> </w:t>
      </w:r>
      <w:r>
        <w:t xml:space="preserve">plays</w:t>
      </w:r>
      <w:r>
        <w:t xml:space="preserve"> </w:t>
      </w:r>
      <w:r>
        <w:rPr>
          <w:i/>
        </w:rPr>
        <w:t xml:space="preserve">blue</w:t>
      </w:r>
      <w:r>
        <w:t xml:space="preserve"> </w:t>
      </w:r>
      <w:r>
        <w:t xml:space="preserve">is just as relevant as the possibility that</w:t>
      </w:r>
      <w:r>
        <w:t xml:space="preserve"> </w:t>
      </w:r>
      <m:oMath>
        <m:r>
          <m:t>B</m:t>
        </m:r>
      </m:oMath>
      <w:r>
        <w:t xml:space="preserve"> </w:t>
      </w:r>
      <w:r>
        <w:t xml:space="preserve">is irrational. After all, we stipulated that this is a case where rationality is common knowledge. In neither case does the weak dominance reasoning get any purchase.</w:t>
      </w:r>
    </w:p>
    <w:p>
      <w:pPr>
        <w:pStyle w:val="BodyText"/>
      </w:pPr>
      <w:r>
        <w:t xml:space="preserve">With that in mind, we can see why we don’t need the assumption of Uniqueness. Let’s play through how a failure of Uniqueness could undermine the argument. Assume, again for reductio, that we have credence</w:t>
      </w:r>
      <w:r>
        <w:t xml:space="preserve"> </w:t>
      </w:r>
      <m:oMath>
        <m:r>
          <m:t>ε</m:t>
        </m:r>
        <m:r>
          <m:t>&gt;</m:t>
        </m:r>
        <m:r>
          <m:t>0</m:t>
        </m:r>
      </m:oMath>
      <w:r>
        <w:t xml:space="preserve"> </w:t>
      </w:r>
      <w:r>
        <w:t xml:space="preserve">that</w:t>
      </w:r>
      <w:r>
        <w:t xml:space="preserve"> </w:t>
      </w:r>
      <m:oMath>
        <m:r>
          <m:t>A</m:t>
        </m:r>
      </m:oMath>
      <w:r>
        <w:t xml:space="preserve"> </w:t>
      </w:r>
      <w:r>
        <w:t xml:space="preserve">will play DOWN. Since</w:t>
      </w:r>
      <w:r>
        <w:t xml:space="preserve"> </w:t>
      </w:r>
      <m:oMath>
        <m:r>
          <m:t>A</m:t>
        </m:r>
      </m:oMath>
      <w:r>
        <w:t xml:space="preserve"> </w:t>
      </w:r>
      <w:r>
        <w:t xml:space="preserve">maximises expected utility, that means</w:t>
      </w:r>
      <w:r>
        <w:t xml:space="preserve"> </w:t>
      </w:r>
      <m:oMath>
        <m:r>
          <m:t>A</m:t>
        </m:r>
      </m:oMath>
      <w:r>
        <w:t xml:space="preserve"> </w:t>
      </w:r>
      <w:r>
        <w:t xml:space="preserve">must have credence 1 that</w:t>
      </w:r>
      <w:r>
        <w:t xml:space="preserve"> </w:t>
      </w:r>
      <m:oMath>
        <m:r>
          <m:t>B</m:t>
        </m:r>
      </m:oMath>
      <w:r>
        <w:t xml:space="preserve"> </w:t>
      </w:r>
      <w:r>
        <w:t xml:space="preserve">will play</w:t>
      </w:r>
      <w:r>
        <w:t xml:space="preserve"> </w:t>
      </w:r>
      <w:r>
        <w:rPr>
          <w:i/>
        </w:rPr>
        <w:t xml:space="preserve">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w:t>
      </w:r>
      <w:r>
        <w:t xml:space="preserve"> </w:t>
      </w:r>
      <m:oMath>
        <m:r>
          <m:t>A</m:t>
        </m:r>
      </m:oMath>
      <w:r>
        <w:t xml:space="preserve"> </w:t>
      </w:r>
      <w:r>
        <w:t xml:space="preserve">has credence 1 that</w:t>
      </w:r>
      <w:r>
        <w:t xml:space="preserve"> </w:t>
      </w:r>
      <m:oMath>
        <m:r>
          <m:t>B</m:t>
        </m:r>
      </m:oMath>
      <w:r>
        <w:t xml:space="preserve"> </w:t>
      </w:r>
      <w:r>
        <w:t xml:space="preserve">will play</w:t>
      </w:r>
      <w:r>
        <w:t xml:space="preserve"> </w:t>
      </w:r>
      <w:r>
        <w:rPr>
          <w:i/>
        </w:rPr>
        <w:t xml:space="preserve">up</w:t>
      </w:r>
      <w:r>
        <w:t xml:space="preserve">, it isn’t obvious that playing UP is rational. After all, relative to the space of epistemic possibilities, UP weakly dominates DOWN. Remember that we’re no longer assuming that it can be known what</w:t>
      </w:r>
      <w:r>
        <w:t xml:space="preserve"> </w:t>
      </w:r>
      <m:oMath>
        <m:r>
          <m:t>A</m:t>
        </m:r>
      </m:oMath>
      <w:r>
        <w:t xml:space="preserve"> </w:t>
      </w:r>
      <w:r>
        <w:t xml:space="preserve">or</w:t>
      </w:r>
      <w:r>
        <w:t xml:space="preserve"> </w:t>
      </w:r>
      <m:oMath>
        <m:r>
          <m:t>B</m:t>
        </m:r>
      </m:oMath>
      <w:r>
        <w:t xml:space="preserve"> </w:t>
      </w:r>
      <w:r>
        <w:t xml:space="preserve">will play. So even without Uniqueness, there are two reasons to think that it is wrong to have credence</w:t>
      </w:r>
      <w:r>
        <w:t xml:space="preserve"> </w:t>
      </w:r>
      <m:oMath>
        <m:r>
          <m:t>ε</m:t>
        </m:r>
        <m:r>
          <m:t>&gt;</m:t>
        </m:r>
        <m:r>
          <m:t>0</m:t>
        </m:r>
      </m:oMath>
      <w:r>
        <w:t xml:space="preserve"> </w:t>
      </w:r>
      <w:r>
        <w:t xml:space="preserve">that</w:t>
      </w:r>
      <w:r>
        <w:t xml:space="preserve"> </w:t>
      </w:r>
      <m:oMath>
        <m:r>
          <m:t>A</m:t>
        </m:r>
      </m:oMath>
      <w:r>
        <w:t xml:space="preserve"> </w:t>
      </w:r>
      <w:r>
        <w:t xml:space="preserve">will play DOWN. So we’ve still shown that credence 1 doesn’t imply knowledge, and since the proof is known to us, and full belief is incompatible with knowing that you can’t know, this is a case where credence 1 doesn’t imply full belief. So whether</w:t>
      </w:r>
      <w:r>
        <w:t xml:space="preserve"> </w:t>
      </w:r>
      <m:oMath>
        <m:r>
          <m:t>A</m:t>
        </m:r>
      </m:oMath>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p>
      <w:pPr>
        <w:pStyle w:val="Heading2"/>
      </w:pPr>
      <w:bookmarkStart w:id="107" w:name="lockepuzzles"/>
      <w:r>
        <w:t xml:space="preserve">Puzzles for Lockeans</w:t>
      </w:r>
      <w:bookmarkEnd w:id="107"/>
    </w:p>
    <w:p>
      <w:pPr>
        <w:pStyle w:val="FirstParagraph"/>
      </w:pPr>
      <w:r>
        <w:t xml:space="preserve">The phrase</w:t>
      </w:r>
      <w:r>
        <w:t xml:space="preserve"> </w:t>
      </w:r>
      <w:r>
        <w:t xml:space="preserve">“</w:t>
      </w:r>
      <w:r>
        <w:t xml:space="preserve">the Lockean theory of belief</w:t>
      </w:r>
      <w:r>
        <w:t xml:space="preserve">”</w:t>
      </w:r>
      <w:r>
        <w:t xml:space="preserve"> </w:t>
      </w:r>
      <w:r>
        <w:t xml:space="preserve">is sometimes used for a metaphysical claim, and sometimes for a normative claim. The two claims are closely related. The metaphysical claim is that what it is to believe</w:t>
      </w:r>
      <w:r>
        <w:t xml:space="preserve"> </w:t>
      </w:r>
      <m:oMath>
        <m:r>
          <m:t>p</m:t>
        </m:r>
      </m:oMath>
      <w:r>
        <w:t xml:space="preserve"> </w:t>
      </w:r>
      <w:r>
        <w:t xml:space="preserve">is to have a credence in</w:t>
      </w:r>
      <w:r>
        <w:t xml:space="preserve"> </w:t>
      </w:r>
      <m:oMath>
        <m:r>
          <m:t>p</m:t>
        </m:r>
      </m:oMath>
      <w:r>
        <w:t xml:space="preserve"> </w:t>
      </w:r>
      <w:r>
        <w:t xml:space="preserve">above some threshold</w:t>
      </w:r>
      <w:r>
        <w:t xml:space="preserve"> </w:t>
      </w:r>
      <m:oMath>
        <m:r>
          <m:t>t</m:t>
        </m:r>
      </m:oMath>
      <w:r>
        <w:t xml:space="preserve">. The normative claim is that one should believe</w:t>
      </w:r>
      <w:r>
        <w:t xml:space="preserve"> </w:t>
      </w:r>
      <m:oMath>
        <m:r>
          <m:t>p</m:t>
        </m:r>
      </m:oMath>
      <w:r>
        <w:t xml:space="preserve"> </w:t>
      </w:r>
      <w:r>
        <w:t xml:space="preserve">if and only if one’s (rational) credence in</w:t>
      </w:r>
      <w:r>
        <w:t xml:space="preserve"> </w:t>
      </w:r>
      <m:oMath>
        <m:r>
          <m:t>p</m:t>
        </m:r>
      </m:oMath>
      <w:r>
        <w:t xml:space="preserve"> </w:t>
      </w:r>
      <w:r>
        <w:t xml:space="preserve">is above some threshold</w:t>
      </w:r>
      <w:r>
        <w:t xml:space="preserve"> </w:t>
      </w:r>
      <m:oMath>
        <m:r>
          <m:t>t</m:t>
        </m:r>
      </m:oMath>
      <w:r>
        <w:t xml:space="preserve">. Crucially, this threshold is meant to be interest-invariant. If we restrict our attention to rational agents, then there won’t be a huge difference between the metaphysical and normative versions of the Lockean theory. At the very least, one of them will be extensionally adequate if and only if the other is. So that’s what I’ll do in this section. I’ll look at various rational agents, and show what puzzles arise if we assume that belief goes with high credence.</w:t>
      </w:r>
    </w:p>
    <w:p>
      <w:pPr>
        <w:pStyle w:val="BodyText"/>
      </w:pPr>
      <w:r>
        <w:t xml:space="preserve">I’ve already mentioned two classes of puzzles, those to do with infinite sequences of coin tosses and those to do with weak dominance in games. But there are other puzzles that apply especially to the Lockean.</w:t>
      </w:r>
    </w:p>
    <w:p>
      <w:pPr>
        <w:pStyle w:val="Heading3"/>
      </w:pPr>
      <w:bookmarkStart w:id="108" w:name="lockearb"/>
      <w:r>
        <w:t xml:space="preserve">Arbitrariness</w:t>
      </w:r>
      <w:bookmarkEnd w:id="108"/>
    </w:p>
    <w:p>
      <w:pPr>
        <w:pStyle w:val="FirstParagraph"/>
      </w:pPr>
      <w:r>
        <w:t xml:space="preserve">The first problem for the Lockeans, and in a way the deepest, is that it makes the boundary between belief and non-belief arbitrary. This is a point that was well made some years ago now by Robert</w:t>
      </w:r>
      <w:r>
        <w:t xml:space="preserve"> </w:t>
      </w:r>
      <w:r>
        <w:t xml:space="preserve">Stalnaker (1984, 91)</w:t>
      </w:r>
      <w:r>
        <w:t xml:space="preserve">. Unless these numbers are made salient by the environment, there is no special difference between believing</w:t>
      </w:r>
      <w:r>
        <w:t xml:space="preserve"> </w:t>
      </w:r>
      <m:oMath>
        <m:r>
          <m:t>p</m:t>
        </m:r>
      </m:oMath>
      <w:r>
        <w:t xml:space="preserve"> </w:t>
      </w:r>
      <w:r>
        <w:t xml:space="preserve">to degree 0.9876 and believing it to degree 0.9875. But if</w:t>
      </w:r>
      <w:r>
        <w:t xml:space="preserve"> </w:t>
      </w:r>
      <m:oMath>
        <m:r>
          <m:t>t</m:t>
        </m:r>
      </m:oMath>
      <w:r>
        <w:t xml:space="preserve"> </w:t>
      </w:r>
      <w:r>
        <w:t xml:space="preserve">is 0.98755, this will be</w:t>
      </w:r>
      <w:r>
        <w:t xml:space="preserve"> </w:t>
      </w:r>
      <w:r>
        <w:rPr>
          <w:i/>
        </w:rPr>
        <w:t xml:space="preserve">the difference</w:t>
      </w:r>
      <w:r>
        <w:t xml:space="preserve"> </w:t>
      </w:r>
      <w:r>
        <w:t xml:space="preserve">between believing</w:t>
      </w:r>
      <w:r>
        <w:t xml:space="preserve"> </w:t>
      </w:r>
      <m:oMath>
        <m:r>
          <m:t>p</m:t>
        </m:r>
      </m:oMath>
      <w:r>
        <w:t xml:space="preserve"> </w:t>
      </w:r>
      <w:r>
        <w:t xml:space="preserve">and not believing it, which is an important difference.</w:t>
      </w:r>
    </w:p>
    <w:p>
      <w:pPr>
        <w:pStyle w:val="BodyText"/>
      </w:pPr>
      <w:r>
        <w:t xml:space="preserve">The usual response to this, as found in</w:t>
      </w:r>
      <w:r>
        <w:t xml:space="preserve"> </w:t>
      </w:r>
      <w:r>
        <w:t xml:space="preserve">Foley (1993 Ch. 4)</w:t>
      </w:r>
      <w:r>
        <w:t xml:space="preserve"> </w:t>
      </w:r>
      <w:r>
        <w:t xml:space="preserve">and</w:t>
      </w:r>
      <w:r>
        <w:t xml:space="preserve"> </w:t>
      </w:r>
      <w:r>
        <w:t xml:space="preserve">Hunter (1996)</w:t>
      </w:r>
      <w:r>
        <w:t xml:space="preserve"> </w:t>
      </w:r>
      <w:r>
        <w:t xml:space="preserve">and</w:t>
      </w:r>
      <w:r>
        <w:t xml:space="preserve"> </w:t>
      </w:r>
      <w:r>
        <w:t xml:space="preserve">M. Lee (2017)</w:t>
      </w:r>
      <w:r>
        <w:t xml:space="preserve">, is to say that the boundary is vague. Now we might respond to this by noting that this only helps on an implausible theory of vagueness. On epistemicist theories, or supervaluationist theories, or on my preferred comparative truth theory (</w:t>
      </w:r>
      <w:r>
        <w:t xml:space="preserve">Weatherson (2005c)</w:t>
      </w:r>
      <w:r>
        <w:t xml:space="preserve">), there will still be an arbitrary point which marks the difference between belief and non-belief. This won’t be the case on various kinds of degree of truth theories. But, as</w:t>
      </w:r>
      <w:r>
        <w:t xml:space="preserve"> </w:t>
      </w:r>
      <w:r>
        <w:t xml:space="preserve">Williamson (1994)</w:t>
      </w:r>
      <w:r>
        <w:t xml:space="preserve"> </w:t>
      </w:r>
      <w:r>
        <w:t xml:space="preserve">pointed out, those are theories on which contradictions end up being half-true. And if saving the Lockean theory requires that we give up on the idea that contradictions are simply false, it is hard to see how it is worth the price.</w:t>
      </w:r>
    </w:p>
    <w:p>
      <w:pPr>
        <w:pStyle w:val="BodyText"/>
      </w:pPr>
      <w:r>
        <w:t xml:space="preserve">But a better response is to think about what it means to say that the belief/non-belief boundary is a vague point on a scale. We know plenty of terms where the boundary is a vague point on a scale. Comparative adjectives are typically like that. Whether a day is hot depends on whether it is above some vague point on a temperature scale, for example. But here’s the thing about these vague terms - they don’t enter into lawlike generalisations. (At least in a non-trivial way. Hot days are 24 hours long, and that’s a law, but not one that hotness has a particular role in grounding.) The laws involve the scale; the most you can say using the vague term is some kind of generic.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not like that. Belief plays a key role in all sorts of non-trivial lawlike generalisations. Folk psychology is full of such lawlike generalisations. We’re doing social science here, so the laws in question are hardly exceptionless. But they are counterfactually resilient, and explanatorily deep, and not just generics that are best explained using the underlying scale.</w:t>
      </w:r>
    </w:p>
    <w:p>
      <w:pPr>
        <w:pStyle w:val="BodyText"/>
      </w:pPr>
      <w:r>
        <w:t xml:space="preserve">Of course, the Lockean doesn’t believe that these generalisations of folk psychology are anything more than generics, so this is a somewhat question-begging argument. But if you’re not antecedently disposed to give up on folk psychology, or reduce it to the status of a bunch of helpful generics, it’s worth seeing how striking the Lockean view here is. So consider a generalisation like the following.</w:t>
      </w:r>
    </w:p>
    <w:p>
      <w:pPr>
        <w:pStyle w:val="Compact"/>
        <w:numPr>
          <w:numId w:val="1050"/>
          <w:ilvl w:val="0"/>
        </w:numPr>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Or so I say. But the Lockean does not say this; they say that this has widespread counterexamples, and when it is true, it is a relatively superficial truth whose explanatory force is entirely derived from deeper truths about credences.</w:t>
      </w:r>
    </w:p>
    <w:p>
      <w:pPr>
        <w:pStyle w:val="BodyText"/>
      </w:pPr>
      <w:r>
        <w:t xml:space="preserve">The Lockean, for instance,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p>
      <w:pPr>
        <w:pStyle w:val="Heading3"/>
      </w:pPr>
      <w:bookmarkStart w:id="109" w:name="lockecorrect"/>
      <w:r>
        <w:t xml:space="preserve">Correctness</w:t>
      </w:r>
      <w:bookmarkEnd w:id="109"/>
    </w:p>
    <w:p>
      <w:pPr>
        <w:pStyle w:val="FirstParagraph"/>
      </w:pPr>
      <w:r>
        <w:t xml:space="preserve">I’ve talked about this one a bit in subsection</w:t>
      </w:r>
      <w:r>
        <w:t xml:space="preserve"> </w:t>
      </w:r>
      <w:r>
        <w:t xml:space="preserve">3.6.1</w:t>
      </w:r>
      <w:r>
        <w:t xml:space="preserve">, so I’ll be brief here. Beliefs have correctness conditions. To believe</w:t>
      </w:r>
      <w:r>
        <w:t xml:space="preserve"> </w:t>
      </w:r>
      <m:oMath>
        <m:r>
          <m:t>p</m:t>
        </m:r>
      </m:oMath>
      <w:r>
        <w:t xml:space="preserve"> </w:t>
      </w:r>
      <w:r>
        <w:t xml:space="preserve">when</w:t>
      </w:r>
      <w:r>
        <w:t xml:space="preserve"> </w:t>
      </w:r>
      <m:oMath>
        <m:r>
          <m:t>p</m:t>
        </m:r>
      </m:oMath>
      <w:r>
        <w:t xml:space="preserve"> </w:t>
      </w:r>
      <w:r>
        <w:t xml:space="preserve">is false is to make a mistake. That might be an excusable mistake, or even a rational mistake, but it is a mistake. On the other hand, having an arbitrarily high credence in</w:t>
      </w:r>
      <w:r>
        <w:t xml:space="preserve"> </w:t>
      </w:r>
      <m:oMath>
        <m:r>
          <m:t>p</m:t>
        </m:r>
      </m:oMath>
      <w:r>
        <w:t xml:space="preserve"> </w:t>
      </w:r>
      <w:r>
        <w:t xml:space="preserve">when</w:t>
      </w:r>
      <w:r>
        <w:t xml:space="preserve"> </w:t>
      </w:r>
      <m:oMath>
        <m:r>
          <m:t>p</m:t>
        </m:r>
      </m:oMath>
      <w:r>
        <w:t xml:space="preserve"> </w:t>
      </w:r>
      <w:r>
        <w:t xml:space="preserve">turns out to be false is not a mistake. So having high credence in</w:t>
      </w:r>
      <w:r>
        <w:t xml:space="preserve"> </w:t>
      </w:r>
      <m:oMath>
        <m:r>
          <m:t>p</m:t>
        </m:r>
      </m:oMath>
      <w:r>
        <w:t xml:space="preserve"> </w:t>
      </w:r>
      <w:r>
        <w:t xml:space="preserve">is not the same as believing</w:t>
      </w:r>
      <w:r>
        <w:t xml:space="preserve"> </w:t>
      </w:r>
      <m:oMath>
        <m:r>
          <m:t>p</m:t>
        </m:r>
      </m:oMath>
      <w:r>
        <w:t xml:space="preserve">.</w:t>
      </w:r>
    </w:p>
    <w:p>
      <w:pPr>
        <w:pStyle w:val="BodyText"/>
      </w:pPr>
      <w:r>
        <w:t xml:space="preserve">Matthew</w:t>
      </w:r>
      <w:r>
        <w:t xml:space="preserve"> </w:t>
      </w:r>
      <w:r>
        <w:t xml:space="preserve">M. B. Lee (2017)</w:t>
      </w:r>
      <w:r>
        <w:t xml:space="preserve"> </w:t>
      </w:r>
      <w:r>
        <w:t xml:space="preserve">argues that the versions of this argument by</w:t>
      </w:r>
      <w:r>
        <w:t xml:space="preserve"> </w:t>
      </w:r>
      <w:r>
        <w:t xml:space="preserve">Ross and Schroeder (2014)</w:t>
      </w:r>
      <w:r>
        <w:t xml:space="preserve"> </w:t>
      </w:r>
      <w:r>
        <w:t xml:space="preserve">and</w:t>
      </w:r>
      <w:r>
        <w:t xml:space="preserve"> </w:t>
      </w:r>
      <w:r>
        <w:t xml:space="preserve">Fantl and McGrath (2009)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m:oMath>
        <m:r>
          <m:t>p</m:t>
        </m:r>
      </m:oMath>
      <w:r>
        <w:t xml:space="preserve"> </w:t>
      </w:r>
      <w:r>
        <w:t xml:space="preserve">obtaining is 0.999. (If you think</w:t>
      </w:r>
      <w:r>
        <w:t xml:space="preserve"> </w:t>
      </w:r>
      <m:oMath>
        <m:r>
          <m:t>t</m:t>
        </m:r>
        <m:r>
          <m:t>&gt;</m:t>
        </m:r>
        <m:r>
          <m:t>0.999</m:t>
        </m:r>
      </m:oMath>
      <w:r>
        <w:t xml:space="preserve">, just increase this number, and change the resulting dialogue accordingly.) And her credence in</w:t>
      </w:r>
      <w:r>
        <w:t xml:space="preserve"> </w:t>
      </w:r>
      <m:oMath>
        <m:r>
          <m:t>p</m:t>
        </m:r>
      </m:oMath>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m:oMath>
        <m:r>
          <m:t>p</m:t>
        </m:r>
      </m:oMath>
      <w:r>
        <w:t xml:space="preserve"> </w:t>
      </w:r>
      <w:r>
        <w:t xml:space="preserve">happen?</w:t>
      </w:r>
      <w:r>
        <w:br w:type="textWrapping"/>
      </w:r>
      <w:r>
        <w:t xml:space="preserve">MARIE: Probably. It might not, but there is only a one in a thousand chance of that. So</w:t>
      </w:r>
      <w:r>
        <w:t xml:space="preserve"> </w:t>
      </w:r>
      <m:oMath>
        <m:r>
          <m:t>p</m:t>
        </m:r>
      </m:oMath>
      <w:r>
        <w:t xml:space="preserve"> </w:t>
      </w:r>
      <w:r>
        <w:t xml:space="preserve">will probably happen.</w:t>
      </w:r>
    </w:p>
    <w:p>
      <w:pPr>
        <w:pStyle w:val="FirstParagraph"/>
      </w:pPr>
      <w:r>
        <w:t xml:space="preserve">To their surprise,</w:t>
      </w:r>
      <w:r>
        <w:t xml:space="preserve"> </w:t>
      </w:r>
      <m:oMath>
        <m:r>
          <m:t>p</m:t>
        </m:r>
      </m:oMath>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p>
      <w:pPr>
        <w:pStyle w:val="Heading3"/>
      </w:pPr>
      <w:bookmarkStart w:id="110" w:name="lockemoore"/>
      <w:r>
        <w:t xml:space="preserve">Moorean Paradoxes</w:t>
      </w:r>
      <w:bookmarkEnd w:id="110"/>
    </w:p>
    <w:p>
      <w:pPr>
        <w:pStyle w:val="FirstParagraph"/>
      </w:pPr>
      <w:r>
        <w:t xml:space="preserve">The Lockean says other strange things about Marie. By hypothesis, she believes that</w:t>
      </w:r>
      <w:r>
        <w:t xml:space="preserve"> </w:t>
      </w:r>
      <m:oMath>
        <m:r>
          <m:t>p</m:t>
        </m:r>
      </m:oMath>
      <w:r>
        <w:t xml:space="preserve"> </w:t>
      </w:r>
      <w:r>
        <w:t xml:space="preserve">will obtain. Yet she certainly seems sincere when she says it might not happen. So she believes both</w:t>
      </w:r>
      <w:r>
        <w:t xml:space="preserve"> </w:t>
      </w:r>
      <m:oMath>
        <m:r>
          <m:t>p</m:t>
        </m:r>
      </m:oMath>
      <w:r>
        <w:t xml:space="preserve"> </w:t>
      </w:r>
      <w:r>
        <w:t xml:space="preserve">and it might not be that</w:t>
      </w:r>
      <w:r>
        <w:t xml:space="preserve"> </w:t>
      </w:r>
      <m:oMath>
        <m:r>
          <m:t>p</m:t>
        </m:r>
      </m:oMath>
      <w:r>
        <w:t xml:space="preserve">. This looks like a Moore-paradoxical utterance,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 subsection</w:t>
      </w:r>
      <w:r>
        <w:t xml:space="preserve"> </w:t>
      </w:r>
      <w:r>
        <w:t xml:space="preserve">2.3.1</w:t>
      </w:r>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p>
      <w:pPr>
        <w:pStyle w:val="Heading3"/>
      </w:pPr>
      <w:bookmarkStart w:id="111" w:name="closure"/>
      <w:r>
        <w:t xml:space="preserve">Closure and the Lockean Theory</w:t>
      </w:r>
      <w:bookmarkEnd w:id="111"/>
    </w:p>
    <w:p>
      <w:pPr>
        <w:pStyle w:val="FirstParagraph"/>
      </w:pPr>
      <w:r>
        <w:t xml:space="preserve">The Lockean theory makes an implausible prediction about conjunction.</w:t>
      </w:r>
      <w:r>
        <w:rPr>
          <w:rStyle w:val="FootnoteReference"/>
        </w:rPr>
        <w:footnoteReference w:id="112"/>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m:oMath>
        <m:r>
          <m:t>P</m:t>
        </m:r>
      </m:oMath>
      <w:r>
        <w:t xml:space="preserve">, also</w:t>
      </w:r>
      <w:r>
        <w:t xml:space="preserve"> </w:t>
      </w:r>
      <m:oMath>
        <m:r>
          <m:t>Q</m:t>
        </m:r>
      </m:oMath>
      <w:r>
        <w:t xml:space="preserve">, therefore</w:t>
      </w:r>
      <w:r>
        <w:t xml:space="preserve"> </w:t>
      </w:r>
      <m:oMath>
        <m:r>
          <m:t>R</m:t>
        </m:r>
      </m:oMath>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If believing that</w:t>
      </w:r>
      <w:r>
        <w:t xml:space="preserve"> </w:t>
      </w:r>
      <m:oMath>
        <m:r>
          <m:t>p</m:t>
        </m:r>
      </m:oMath>
      <w:r>
        <w:t xml:space="preserve"> </w:t>
      </w:r>
      <w:r>
        <w:t xml:space="preserve">just means having a credence in</w:t>
      </w:r>
      <w:r>
        <w:t xml:space="preserve"> </w:t>
      </w:r>
      <m:oMath>
        <m:r>
          <m:t>p</m:t>
        </m:r>
      </m:oMath>
      <w:r>
        <w:t xml:space="preserve"> </w:t>
      </w:r>
      <w:r>
        <w:t xml:space="preserve">above the threshold, then this will happen. Indeed, given some very weak assumptions about the world, it implies that there are plenty of quadruples</w:t>
      </w:r>
      <w:r>
        <w:t xml:space="preserve"> </w:t>
      </w:r>
      <m:oMath>
        <m:r>
          <m:t>⟨</m:t>
        </m:r>
        <m:r>
          <m:t>S</m:t>
        </m:r>
        <m:r>
          <m:t>,</m:t>
        </m:r>
        <m:r>
          <m:t>A</m:t>
        </m:r>
        <m:r>
          <m:t>,</m:t>
        </m:r>
        <m:r>
          <m:t>B</m:t>
        </m:r>
        <m:r>
          <m:t>,</m:t>
        </m:r>
        <m:r>
          <m:t>A</m:t>
        </m:r>
        <m:r>
          <m:t>∧</m:t>
        </m:r>
        <m:r>
          <m:t>B</m:t>
        </m:r>
        <m:r>
          <m:t>⟩</m:t>
        </m:r>
      </m:oMath>
      <w:r>
        <w:t xml:space="preserve"> </w:t>
      </w:r>
      <w:r>
        <w:t xml:space="preserve">such that</w:t>
      </w:r>
    </w:p>
    <w:p>
      <w:pPr>
        <w:pStyle w:val="Compact"/>
        <w:numPr>
          <w:numId w:val="1051"/>
          <w:ilvl w:val="0"/>
        </w:numPr>
      </w:pPr>
      <m:oMath>
        <m:r>
          <m:t>S</m:t>
        </m:r>
      </m:oMath>
      <w:r>
        <w:t xml:space="preserve"> </w:t>
      </w:r>
      <w:r>
        <w:t xml:space="preserve">is a rational agent.</w:t>
      </w:r>
    </w:p>
    <w:p>
      <w:pPr>
        <w:pStyle w:val="Compact"/>
        <w:numPr>
          <w:numId w:val="1051"/>
          <w:ilvl w:val="0"/>
        </w:numPr>
      </w:pPr>
      <m:oMath>
        <m:r>
          <m:t>A</m:t>
        </m:r>
        <m:r>
          <m:t>,</m:t>
        </m:r>
        <m:r>
          <m:t>B</m:t>
        </m:r>
      </m:oMath>
      <w:r>
        <w:t xml:space="preserve"> </w:t>
      </w:r>
      <w:r>
        <w:t xml:space="preserve">and</w:t>
      </w:r>
      <w:r>
        <w:t xml:space="preserve"> </w:t>
      </w:r>
      <m:oMath>
        <m:r>
          <m:t>A</m:t>
        </m:r>
        <m:r>
          <m:t>∧</m:t>
        </m:r>
        <m:r>
          <m:t>B</m:t>
        </m:r>
      </m:oMath>
      <w:r>
        <w:t xml:space="preserve"> </w:t>
      </w:r>
      <w:r>
        <w:t xml:space="preserve">are propositions.</w:t>
      </w:r>
    </w:p>
    <w:p>
      <w:pPr>
        <w:pStyle w:val="Compact"/>
        <w:numPr>
          <w:numId w:val="1051"/>
          <w:ilvl w:val="0"/>
        </w:numPr>
      </w:pPr>
      <m:oMath>
        <m:r>
          <m:t>S</m:t>
        </m:r>
      </m:oMath>
      <w:r>
        <w:t xml:space="preserve"> </w:t>
      </w:r>
      <w:r>
        <w:t xml:space="preserve">believes</w:t>
      </w:r>
      <w:r>
        <w:t xml:space="preserve"> </w:t>
      </w:r>
      <m:oMath>
        <m:r>
          <m:t>A</m:t>
        </m:r>
      </m:oMath>
      <w:r>
        <w:t xml:space="preserve"> </w:t>
      </w:r>
      <w:r>
        <w:t xml:space="preserve">and believes</w:t>
      </w:r>
      <w:r>
        <w:t xml:space="preserve"> </w:t>
      </w:r>
      <m:oMath>
        <m:r>
          <m:t>B</m:t>
        </m:r>
      </m:oMath>
      <w:r>
        <w:t xml:space="preserve">.</w:t>
      </w:r>
    </w:p>
    <w:p>
      <w:pPr>
        <w:pStyle w:val="Compact"/>
        <w:numPr>
          <w:numId w:val="1051"/>
          <w:ilvl w:val="0"/>
        </w:numPr>
      </w:pPr>
      <m:oMath>
        <m:r>
          <m:t>S</m:t>
        </m:r>
      </m:oMath>
      <w:r>
        <w:t xml:space="preserve"> </w:t>
      </w:r>
      <w:r>
        <w:t xml:space="preserve">does not believe</w:t>
      </w:r>
      <w:r>
        <w:t xml:space="preserve"> </w:t>
      </w:r>
      <m:oMath>
        <m:r>
          <m:t>A</m:t>
        </m:r>
        <m:r>
          <m:t>∧</m:t>
        </m:r>
        <m:r>
          <m:t>B</m:t>
        </m:r>
      </m:oMath>
      <w:r>
        <w:t xml:space="preserve">.</w:t>
      </w:r>
    </w:p>
    <w:p>
      <w:pPr>
        <w:pStyle w:val="Compact"/>
        <w:numPr>
          <w:numId w:val="1051"/>
          <w:ilvl w:val="0"/>
        </w:numPr>
      </w:pPr>
      <m:oMath>
        <m:r>
          <m:t>S</m:t>
        </m:r>
      </m:oMath>
      <w:r>
        <w:t xml:space="preserve"> </w:t>
      </w:r>
      <w:r>
        <w:t xml:space="preserve">knows that she has all these states, and consciously reflectively</w:t>
      </w:r>
      <w:r>
        <w:t xml:space="preserve"> </w:t>
      </w:r>
      <w:r>
        <w:t xml:space="preserve">endorses them.</w:t>
      </w:r>
    </w:p>
    <w:p>
      <w:pPr>
        <w:pStyle w:val="FirstParagraph"/>
      </w:pPr>
      <w:r>
        <w:t xml:space="preserve">Now one might think, indeed I do think, that such quadruples do not exist at all. But set that objection aside. If the Lockean is correct, these quadruples should be everywhere. That’s because for any</w:t>
      </w:r>
      <w:r>
        <w:t xml:space="preserve"> </w:t>
      </w:r>
      <m:oMath>
        <m:r>
          <m:t>t</m:t>
        </m:r>
        <m:r>
          <m:t>∈</m:t>
        </m:r>
        <m:r>
          <m:t>(</m:t>
        </m:r>
        <m:r>
          <m:t>0</m:t>
        </m:r>
        <m:r>
          <m:t>,</m:t>
        </m:r>
        <m:r>
          <m:t>1</m:t>
        </m:r>
        <m:r>
          <m:t>)</m:t>
        </m:r>
      </m:oMath>
      <w:r>
        <w:t xml:space="preserve"> </w:t>
      </w:r>
      <w:r>
        <w:t xml:space="preserve">you care to pick, quadruples of the form</w:t>
      </w:r>
      <w:r>
        <w:t xml:space="preserve"> </w:t>
      </w:r>
      <m:oMath>
        <m:r>
          <m:t>⟨</m:t>
        </m:r>
        <m:r>
          <m:t>S</m:t>
        </m:r>
        <m:r>
          <m:t>,</m:t>
        </m:r>
        <m:r>
          <m:t>C</m:t>
        </m:r>
        <m:r>
          <m:t>,</m:t>
        </m:r>
        <m:r>
          <m:t>D</m:t>
        </m:r>
        <m:r>
          <m:t>,</m:t>
        </m:r>
        <m:r>
          <m:t>C</m:t>
        </m:r>
        <m:r>
          <m:t>∧</m:t>
        </m:r>
        <m:r>
          <m:t>D</m:t>
        </m:r>
        <m:r>
          <m:t>⟩</m:t>
        </m:r>
      </m:oMath>
      <w:r>
        <w:t xml:space="preserve"> </w:t>
      </w:r>
      <w:r>
        <w:t xml:space="preserve">are very very common.</w:t>
      </w:r>
    </w:p>
    <w:p>
      <w:pPr>
        <w:pStyle w:val="Compact"/>
        <w:numPr>
          <w:numId w:val="1052"/>
          <w:ilvl w:val="0"/>
        </w:numPr>
      </w:pPr>
      <m:oMath>
        <m:r>
          <m:t>S</m:t>
        </m:r>
      </m:oMath>
      <w:r>
        <w:t xml:space="preserve"> </w:t>
      </w:r>
      <w:r>
        <w:t xml:space="preserve">is a rational agent.</w:t>
      </w:r>
    </w:p>
    <w:p>
      <w:pPr>
        <w:pStyle w:val="Compact"/>
        <w:numPr>
          <w:numId w:val="1052"/>
          <w:ilvl w:val="0"/>
        </w:numPr>
      </w:pPr>
      <m:oMath>
        <m:r>
          <m:t>C</m:t>
        </m:r>
        <m:r>
          <m:t>,</m:t>
        </m:r>
        <m:r>
          <m:t>D</m:t>
        </m:r>
      </m:oMath>
      <w:r>
        <w:t xml:space="preserve"> </w:t>
      </w:r>
      <w:r>
        <w:t xml:space="preserve">and</w:t>
      </w:r>
      <w:r>
        <w:t xml:space="preserve"> </w:t>
      </w:r>
      <m:oMath>
        <m:r>
          <m:t>C</m:t>
        </m:r>
        <m:r>
          <m:t>∧</m:t>
        </m:r>
        <m:r>
          <m:t>D</m:t>
        </m:r>
      </m:oMath>
      <w:r>
        <w:t xml:space="preserve"> </w:t>
      </w:r>
      <w:r>
        <w:t xml:space="preserve">are propositions.</w:t>
      </w:r>
    </w:p>
    <w:p>
      <w:pPr>
        <w:pStyle w:val="Compact"/>
        <w:numPr>
          <w:numId w:val="1052"/>
          <w:ilvl w:val="0"/>
        </w:numPr>
      </w:pPr>
      <m:oMath>
        <m:r>
          <m:t>S</m:t>
        </m:r>
      </m:oMath>
      <w:r>
        <w:t xml:space="preserve">’s credence in</w:t>
      </w:r>
      <w:r>
        <w:t xml:space="preserve"> </w:t>
      </w:r>
      <m:oMath>
        <m:r>
          <m:t>C</m:t>
        </m:r>
      </m:oMath>
      <w:r>
        <w:t xml:space="preserve"> </w:t>
      </w:r>
      <w:r>
        <w:t xml:space="preserve">is greater than</w:t>
      </w:r>
      <w:r>
        <w:t xml:space="preserve"> </w:t>
      </w:r>
      <m:oMath>
        <m:r>
          <m:t>t</m:t>
        </m:r>
      </m:oMath>
      <w:r>
        <w:t xml:space="preserve">, and her credence in</w:t>
      </w:r>
      <w:r>
        <w:t xml:space="preserve"> </w:t>
      </w:r>
      <m:oMath>
        <m:r>
          <m:t>D</m:t>
        </m:r>
      </m:oMath>
      <w:r>
        <w:t xml:space="preserve"> </w:t>
      </w:r>
      <w:r>
        <w:t xml:space="preserve">is greater than</w:t>
      </w:r>
      <w:r>
        <w:t xml:space="preserve"> </w:t>
      </w:r>
      <m:oMath>
        <m:r>
          <m:t>t</m:t>
        </m:r>
      </m:oMath>
      <w:r>
        <w:t xml:space="preserve">.</w:t>
      </w:r>
    </w:p>
    <w:p>
      <w:pPr>
        <w:pStyle w:val="Compact"/>
        <w:numPr>
          <w:numId w:val="1052"/>
          <w:ilvl w:val="0"/>
        </w:numPr>
      </w:pPr>
      <m:oMath>
        <m:r>
          <m:t>S</m:t>
        </m:r>
      </m:oMath>
      <w:r>
        <w:t xml:space="preserve">’s credence in</w:t>
      </w:r>
      <w:r>
        <w:t xml:space="preserve"> </w:t>
      </w:r>
      <m:oMath>
        <m:r>
          <m:t>C</m:t>
        </m:r>
        <m:r>
          <m:t>∧</m:t>
        </m:r>
        <m:r>
          <m:t>D</m:t>
        </m:r>
      </m:oMath>
      <w:r>
        <w:t xml:space="preserve"> </w:t>
      </w:r>
      <w:r>
        <w:t xml:space="preserve">is less than</w:t>
      </w:r>
      <w:r>
        <w:t xml:space="preserve"> </w:t>
      </w:r>
      <m:oMath>
        <m:r>
          <m:t>t</m:t>
        </m:r>
      </m:oMath>
      <w:r>
        <w:t xml:space="preserve">.</w:t>
      </w:r>
    </w:p>
    <w:p>
      <w:pPr>
        <w:pStyle w:val="Compact"/>
        <w:numPr>
          <w:numId w:val="1052"/>
          <w:ilvl w:val="0"/>
        </w:numPr>
      </w:pPr>
      <m:oMath>
        <m:r>
          <m:t>S</m:t>
        </m:r>
      </m:oMath>
      <w:r>
        <w:t xml:space="preserve"> </w:t>
      </w:r>
      <w:r>
        <w:t xml:space="preserve">knows that she has all these states, and reflectively endorses them.</w:t>
      </w:r>
    </w:p>
    <w:p>
      <w:pPr>
        <w:pStyle w:val="FirstParagraph"/>
      </w:pPr>
      <w:r>
        <w:t xml:space="preserve">The best arguments for the existence of quadruples</w:t>
      </w:r>
      <w:r>
        <w:t xml:space="preserve"> </w:t>
      </w:r>
      <m:oMath>
        <m:r>
          <m:t>⟨</m:t>
        </m:r>
        <m:r>
          <m:t>S</m:t>
        </m:r>
        <m:r>
          <m:t>,</m:t>
        </m:r>
        <m:r>
          <m:t>A</m:t>
        </m:r>
        <m:r>
          <m:t>,</m:t>
        </m:r>
        <m:r>
          <m:t>B</m:t>
        </m:r>
        <m:r>
          <m:t>,</m:t>
        </m:r>
        <m:r>
          <m:t>A</m:t>
        </m:r>
        <m:r>
          <m:t>∧</m:t>
        </m:r>
        <m:r>
          <m:t>B</m:t>
        </m:r>
        <m:r>
          <m:t>⟩</m:t>
        </m:r>
      </m:oMath>
      <w:r>
        <w:t xml:space="preserve"> </w:t>
      </w:r>
      <w:r>
        <w:t xml:space="preserve">are non-constructive existence proofs. David</w:t>
      </w:r>
      <w:r>
        <w:t xml:space="preserve"> </w:t>
      </w:r>
      <w:r>
        <w:t xml:space="preserve">Christensen (2005)</w:t>
      </w:r>
      <w:r>
        <w:t xml:space="preserve"> </w:t>
      </w:r>
      <w:r>
        <w:t xml:space="preserve">for instance, argues from the existence of the preface paradox to the existence of these quadruples. I will come back to that argument in chapter</w:t>
      </w:r>
      <w:r>
        <w:t xml:space="preserve"> </w:t>
      </w:r>
      <w:r>
        <w:t xml:space="preserve">10</w:t>
      </w:r>
      <w:r>
        <w:t xml:space="preserve">. But what I want to stress here is that even if these existence proofs work, they don’t really prove what the Lockean needs. They don’t show that quadruples satisfying the constraints we associated with</w:t>
      </w:r>
      <w:r>
        <w:t xml:space="preserve"> </w:t>
      </w:r>
      <m:oMath>
        <m:r>
          <m:t>⟨</m:t>
        </m:r>
        <m:r>
          <m:t>S</m:t>
        </m:r>
        <m:r>
          <m:t>,</m:t>
        </m:r>
        <m:r>
          <m:t>A</m:t>
        </m:r>
        <m:r>
          <m:t>,</m:t>
        </m:r>
        <m:r>
          <m:t>B</m:t>
        </m:r>
        <m:r>
          <m:t>,</m:t>
        </m:r>
        <m:r>
          <m:t>A</m:t>
        </m:r>
        <m:r>
          <m:t>∧</m:t>
        </m:r>
        <m:r>
          <m:t>B</m:t>
        </m:r>
        <m:r>
          <m:t>⟩</m:t>
        </m:r>
      </m:oMath>
      <w:r>
        <w:t xml:space="preserve"> </w:t>
      </w:r>
      <w:r>
        <w:t xml:space="preserve">are just as common as quadruples satisfying the constraints we associated with</w:t>
      </w:r>
      <w:r>
        <w:t xml:space="preserve"> </w:t>
      </w:r>
      <m:oMath>
        <m:r>
          <m:t>⟨</m:t>
        </m:r>
        <m:r>
          <m:t>S</m:t>
        </m:r>
        <m:r>
          <m:t>,</m:t>
        </m:r>
        <m:r>
          <m:t>C</m:t>
        </m:r>
        <m:r>
          <m:t>,</m:t>
        </m:r>
        <m:r>
          <m:t>D</m:t>
        </m:r>
        <m:r>
          <m:t>,</m:t>
        </m:r>
        <m:r>
          <m:t>C</m:t>
        </m:r>
        <m:r>
          <m:t>∧</m:t>
        </m:r>
        <m:r>
          <m:t>D</m:t>
        </m:r>
        <m:r>
          <m:t>⟩</m:t>
        </m:r>
      </m:oMath>
      <w:r>
        <w:t xml:space="preserve">, for any</w:t>
      </w:r>
      <w:r>
        <w:t xml:space="preserve"> </w:t>
      </w:r>
      <m:oMath>
        <m:r>
          <m:t>t</m:t>
        </m:r>
      </m:oMath>
      <w:r>
        <w:t xml:space="preserve">. But if the Lockean were correct, they should be exactly as common.</w:t>
      </w:r>
    </w:p>
    <w:p>
      <w:pPr>
        <w:pStyle w:val="Heading2"/>
      </w:pPr>
      <w:bookmarkStart w:id="113" w:name="solving"/>
      <w:r>
        <w:t xml:space="preserve">Solving the Challenges</w:t>
      </w:r>
      <w:bookmarkEnd w:id="113"/>
    </w:p>
    <w:p>
      <w:pPr>
        <w:pStyle w:val="FirstParagraph"/>
      </w:pPr>
      <w:r>
        <w:t xml:space="preserve">It’s not fair to criticise other theories for their inability to meet a challenge that one’s own theory cannot meet. So I’ll end this chapter by noting that the six problems I’ve raised so far for Lockeans are not problems for my interest-relative theory of (rational) belief. I’ve already discussed the points about correctness in subsection</w:t>
      </w:r>
      <w:r>
        <w:t xml:space="preserve"> </w:t>
      </w:r>
      <w:r>
        <w:t xml:space="preserve">3.6.1</w:t>
      </w:r>
      <w:r>
        <w:t xml:space="preserve">, and about closure in chapter</w:t>
      </w:r>
      <w:r>
        <w:t xml:space="preserve"> </w:t>
      </w:r>
      <w:r>
        <w:t xml:space="preserve">4</w:t>
      </w:r>
      <w:r>
        <w:t xml:space="preserve">, and there isn’t much to be added. But it’s worth saying a few words about the other four problems.</w:t>
      </w:r>
    </w:p>
    <w:p>
      <w:pPr>
        <w:pStyle w:val="Heading3"/>
      </w:pPr>
      <w:bookmarkStart w:id="114" w:name="coins"/>
      <w:r>
        <w:t xml:space="preserve">Coins</w:t>
      </w:r>
      <w:bookmarkEnd w:id="114"/>
    </w:p>
    <w:p>
      <w:pPr>
        <w:pStyle w:val="FirstParagraph"/>
      </w:pPr>
      <w:r>
        <w:t xml:space="preserve">I say that a necessary condition of believing that</w:t>
      </w:r>
      <w:r>
        <w:t xml:space="preserve"> </w:t>
      </w:r>
      <m:oMath>
        <m:r>
          <m:t>p</m:t>
        </m:r>
      </m:oMath>
      <w:r>
        <w:t xml:space="preserve"> </w:t>
      </w:r>
      <w:r>
        <w:t xml:space="preserve">is a disposition to take</w:t>
      </w:r>
      <w:r>
        <w:t xml:space="preserve"> </w:t>
      </w:r>
      <m:oMath>
        <m:r>
          <m:t>p</m:t>
        </m:r>
      </m:oMath>
      <w:r>
        <w:t xml:space="preserve"> </w:t>
      </w:r>
      <w:r>
        <w:t xml:space="preserve">for granted. The rational person will prefer betting on logically weaker rather than logically stronger propositions in the coin case, so they will not take the logically stronger ones for granted. If they did take them for granted, they would be indifferent between the bets. So they will not believe that one of the coin flips after the second will land heads, or even that one of the coin flips after the first will land heads. And that’s the right result. The rational person should assign those propositions probability one, but not believe them.</w:t>
      </w:r>
    </w:p>
    <w:p>
      <w:pPr>
        <w:pStyle w:val="Heading3"/>
      </w:pPr>
      <w:bookmarkStart w:id="115" w:name="games"/>
      <w:r>
        <w:t xml:space="preserve">Games</w:t>
      </w:r>
      <w:bookmarkEnd w:id="115"/>
    </w:p>
    <w:p>
      <w:pPr>
        <w:pStyle w:val="FirstParagraph"/>
      </w:pPr>
      <w:r>
        <w:t xml:space="preserve">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p>
      <w:pPr>
        <w:pStyle w:val="Heading3"/>
      </w:pPr>
      <w:bookmarkStart w:id="116" w:name="arbitrariness"/>
      <w:r>
        <w:t xml:space="preserve">Arbitrariness</w:t>
      </w:r>
      <w:bookmarkEnd w:id="116"/>
    </w:p>
    <w:p>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w:t>
      </w:r>
      <w:r>
        <w:t xml:space="preserve"> </w:t>
      </w:r>
      <m:oMath>
        <m:r>
          <m:t>p</m:t>
        </m:r>
      </m:oMath>
      <w:r>
        <w:t xml:space="preserve">, and believes that given</w:t>
      </w:r>
      <w:r>
        <w:t xml:space="preserve"> </w:t>
      </w:r>
      <m:oMath>
        <m:r>
          <m:t>p</m:t>
        </m:r>
      </m:oMath>
      <w:r>
        <w:t xml:space="preserve">,</w:t>
      </w:r>
      <w:r>
        <w:t xml:space="preserve"> </w:t>
      </w:r>
      <m:oMath>
        <m:r>
          <m:t>A</m:t>
        </m:r>
      </m:oMath>
      <w:r>
        <w:t xml:space="preserve"> </w:t>
      </w:r>
      <w:r>
        <w:t xml:space="preserve">is better than</w:t>
      </w:r>
      <w:r>
        <w:t xml:space="preserve"> </w:t>
      </w:r>
      <m:oMath>
        <m:r>
          <m:t>B</m:t>
        </m:r>
      </m:oMath>
      <w:r>
        <w:t xml:space="preserve">, they will prefer</w:t>
      </w:r>
      <w:r>
        <w:t xml:space="preserve"> </w:t>
      </w:r>
      <m:oMath>
        <m:r>
          <m:t>A</m:t>
        </m:r>
      </m:oMath>
      <w:r>
        <w:t xml:space="preserve"> </w:t>
      </w:r>
      <w:r>
        <w:t xml:space="preserve">to</w:t>
      </w:r>
      <w:r>
        <w:t xml:space="preserve"> </w:t>
      </w:r>
      <m:oMath>
        <m:r>
          <m:t>B</m:t>
        </m:r>
      </m:oMath>
      <w:r>
        <w:t xml:space="preserve">. This isn’t a universal truth; people make mistakes. But nor is it merely a statistical generalisation. Counterexamples are things to be explained, while instances are explained by the underlying pattern.</w:t>
      </w:r>
    </w:p>
    <w:p>
      <w:pPr>
        <w:pStyle w:val="Heading3"/>
      </w:pPr>
      <w:bookmarkStart w:id="117" w:name="moore"/>
      <w:r>
        <w:t xml:space="preserve">Moore</w:t>
      </w:r>
      <w:bookmarkEnd w:id="117"/>
    </w:p>
    <w:p>
      <w:pPr>
        <w:pStyle w:val="FirstParagraph"/>
      </w:pPr>
      <w:r>
        <w:t xml:space="preserve">In many ways the guiding aim of this project was to avoid this kind of Moore paradoxicality. So it shouldn’t be a surprise that we avoid it here. If someone shouldn’t do something because</w:t>
      </w:r>
      <w:r>
        <w:t xml:space="preserve"> </w:t>
      </w:r>
      <m:oMath>
        <m:r>
          <m:t>p</m:t>
        </m:r>
      </m:oMath>
      <w:r>
        <w:t xml:space="preserve"> </w:t>
      </w:r>
      <w:r>
        <w:t xml:space="preserve">might be false, that’s conclusive evidence that they don’t know that</w:t>
      </w:r>
      <w:r>
        <w:t xml:space="preserve"> </w:t>
      </w:r>
      <m:oMath>
        <m:r>
          <m:t>p</m:t>
        </m:r>
      </m:oMath>
      <w:r>
        <w:t xml:space="preserve">. And it’s conclusive evidence that either they don’t rationally believe</w:t>
      </w:r>
      <w:r>
        <w:t xml:space="preserve"> </w:t>
      </w:r>
      <m:oMath>
        <m:r>
          <m:t>p</m:t>
        </m:r>
      </m:oMath>
      <w:r>
        <w:t xml:space="preserve">, or they are making some very serious mistake in their reasoning. And in the latter case, the reason they are making a mistake is not that</w:t>
      </w:r>
      <w:r>
        <w:t xml:space="preserve"> </w:t>
      </w:r>
      <m:oMath>
        <m:r>
          <m:t>p</m:t>
        </m:r>
      </m:oMath>
      <w:r>
        <w:t xml:space="preserve"> </w:t>
      </w:r>
      <w:r>
        <w:t xml:space="preserve">might be false, but that they have a seriously mistaken belief about the kind of choice they are facing. So we can never say that someone knows, or rationally believes,</w:t>
      </w:r>
      <w:r>
        <w:t xml:space="preserve"> </w:t>
      </w:r>
      <m:oMath>
        <m:r>
          <m:t>p</m:t>
        </m:r>
      </m:oMath>
      <w:r>
        <w:t xml:space="preserve">, but their choice is irrational because</w:t>
      </w:r>
      <w:r>
        <w:t xml:space="preserve"> </w:t>
      </w:r>
      <m:oMath>
        <m:r>
          <m:t>p</m:t>
        </m:r>
      </m:oMath>
      <w:r>
        <w:t xml:space="preserve"> </w:t>
      </w:r>
      <w:r>
        <w:t xml:space="preserve">might be false.</w:t>
      </w:r>
    </w:p>
    <w:p>
      <w:pPr>
        <w:pStyle w:val="Heading1"/>
      </w:pPr>
      <w:bookmarkStart w:id="118" w:name="ties"/>
      <w:r>
        <w:t xml:space="preserve">Hard Choices</w:t>
      </w:r>
      <w:bookmarkEnd w:id="118"/>
    </w:p>
    <w:p>
      <w:pPr>
        <w:pStyle w:val="FirstParagraph"/>
      </w:pPr>
      <w:r>
        <w:t xml:space="preserve">I’ve mentioned a couple of times that a natural version of IRT leads to unpleasant closure failures. Alex</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Compact"/>
        <w:pStyle w:val="Definition"/>
      </w:pPr>
      <w:r>
        <w:t xml:space="preserve">If S knows that</w:t>
      </w:r>
      <w:r>
        <w:t xml:space="preserve"> </w:t>
      </w:r>
      <m:oMath>
        <m:r>
          <m:t>p</m:t>
        </m:r>
      </m:oMath>
      <w:r>
        <w:t xml:space="preserve">, and is trying to decide between X and Y, then her preferences over X and Y are the same unconditionally as they are conditional on</w:t>
      </w:r>
      <w:r>
        <w:t xml:space="preserve"> </w:t>
      </w:r>
      <m:oMath>
        <m:r>
          <m:t>p</m:t>
        </m:r>
      </m:oMath>
      <w:r>
        <w:t xml:space="preserve">.</w:t>
      </w:r>
    </w:p>
    <w:p>
      <w:pPr>
        <w:pStyle w:val="FirstParagraph"/>
      </w:pPr>
      <w:r>
        <w:t xml:space="preserve">They show that this adding this principle, and no other principle, to a natural theory of knowledge leads to an absurd situation where S knows</w:t>
      </w:r>
      <w:r>
        <w:t xml:space="preserve"> </w:t>
      </w:r>
      <m:oMath>
        <m:r>
          <m:t>p</m:t>
        </m:r>
        <m:r>
          <m:t>∧</m:t>
        </m:r>
        <m:r>
          <m:t>q</m:t>
        </m:r>
      </m:oMath>
      <w:r>
        <w:t xml:space="preserve"> </w:t>
      </w:r>
      <w:r>
        <w:t xml:space="preserve">but does not know</w:t>
      </w:r>
      <w:r>
        <w:t xml:space="preserve"> </w:t>
      </w:r>
      <m:oMath>
        <m:r>
          <m:t>p</m:t>
        </m:r>
      </m:oMath>
      <w:r>
        <w:t xml:space="preserve">. I’ve mentioned a couple of times that my version of IRT does not fall into exactly this trap.</w:t>
      </w:r>
    </w:p>
    <w:p>
      <w:pPr>
        <w:pStyle w:val="BodyText"/>
      </w:pPr>
      <w:r>
        <w:t xml:space="preserve">What I haven’t mentioned is that their objection to IRT doesn’t stop there. They go on to argue that the natural ways for versions of IRT to avoid this trap will lead to implausible amounts of scepticism. The point of this chapter, in effect, is to respond to this challenge.</w:t>
      </w:r>
    </w:p>
    <w:p>
      <w:pPr>
        <w:pStyle w:val="BodyText"/>
      </w:pPr>
      <w:r>
        <w:t xml:space="preserve">There are a couple of reasons that I’m spending this much time on this objection. One is that thinking about it brings up interesting points about the relationship between analysing action in terms of reasons and knowledge, and analysing action in terms of utility maximisation. And another is that it turns out I have to concede a little more than I expected that I would. That is to say, the version of IRT I’m defending here is somewhat more sceptical than I would have realised were it not for thinking through this case. I don’t think this is enough reason to reject the theory; indeed, I think working through the cases gives us reason to accept the moderately sceptical conclusions. Still, this is a more concessive response than I’ll offer to subsequent objections, and the point here is not just to argue that a particular objection fails, but to see some consequences of the best form of IRT.</w:t>
      </w:r>
    </w:p>
    <w:p>
      <w:pPr>
        <w:pStyle w:val="Compact"/>
        <w:numPr>
          <w:numId w:val="1053"/>
          <w:ilvl w:val="0"/>
        </w:numPr>
      </w:pPr>
      <w:r>
        <w:t xml:space="preserve">Include summary of chapter once I, you know, write it.</w:t>
      </w:r>
    </w:p>
    <w:p>
      <w:pPr>
        <w:pStyle w:val="Heading2"/>
      </w:pPr>
      <w:bookmarkStart w:id="119" w:name="frankielee"/>
      <w:r>
        <w:t xml:space="preserve">An Example</w:t>
      </w:r>
      <w:bookmarkEnd w:id="119"/>
    </w:p>
    <w:p>
      <w:pPr>
        <w:pStyle w:val="FirstParagraph"/>
      </w:pPr>
      <w:r>
        <w:t xml:space="preserve">Let’s start with an example from a great thinker. It will require a little exegesis, but that’s not unusual when using classic texts.</w:t>
      </w:r>
    </w:p>
    <w:p>
      <w:pPr>
        <w:pStyle w:val="BlockText"/>
      </w:pPr>
      <w:r>
        <w:t xml:space="preserve">Well Frankie Lee and Judas Priest</w:t>
      </w:r>
      <w:r>
        <w:br w:type="textWrapping"/>
      </w:r>
      <w:r>
        <w:t xml:space="preserve">They were the best of friends</w:t>
      </w:r>
      <w:r>
        <w:br w:type="textWrapping"/>
      </w:r>
      <w:r>
        <w:t xml:space="preserve">So when Frankie Lee needed money one day</w:t>
      </w:r>
      <w:r>
        <w:br w:type="textWrapping"/>
      </w:r>
      <w:r>
        <w:t xml:space="preserve">Judas quickly pulled out a roll of tens</w:t>
      </w:r>
      <w:r>
        <w:br w:type="textWrapping"/>
      </w:r>
      <w:r>
        <w:t xml:space="preserve">And placed them on the footstool</w:t>
      </w:r>
      <w:r>
        <w:br w:type="textWrapping"/>
      </w:r>
      <w:r>
        <w:t xml:space="preserve">Just above the potted plain</w:t>
      </w:r>
      <w:r>
        <w:br w:type="textWrapping"/>
      </w:r>
      <w:r>
        <w:t xml:space="preserve">Saying "Take your pick, Frankie boy,</w:t>
      </w:r>
      <w:r>
        <w:br w:type="textWrapping"/>
      </w:r>
      <w:r>
        <w:t xml:space="preserve">My loss will be your gain."</w:t>
      </w:r>
      <w:r>
        <w:br w:type="textWrapping"/>
      </w:r>
      <w:r>
        <w:t xml:space="preserve">          (</w:t>
      </w:r>
      <w:r>
        <w:t xml:space="preserve">“</w:t>
      </w:r>
      <w:r>
        <w:t xml:space="preserve">The Ballad of Frankie Lee and Judas Priest</w:t>
      </w:r>
      <w:r>
        <w:t xml:space="preserve">”</w:t>
      </w:r>
      <w:r>
        <w:t xml:space="preserve">, 1968. Lyrics from Bob</w:t>
      </w:r>
      <w:r>
        <w:t xml:space="preserve"> </w:t>
      </w:r>
      <w:r>
        <w:t xml:space="preserve">Dylan (2016)</w:t>
      </w:r>
      <w:r>
        <w:t xml:space="preserve"> </w:t>
      </w:r>
      <w:r>
        <w:t xml:space="preserve">225)</w:t>
      </w:r>
    </w:p>
    <w:p>
      <w:pPr>
        <w:pStyle w:val="FirstParagraph"/>
      </w:pPr>
      <w:r>
        <w:t xml:space="preserve">On a common reading of this, Judas Priest isn’t just asking Frankie Lee how much money he wants to take, but which invididual notes. Let’s simplify, and say that it is common ground that Frankie should only take $10, so the choice Frankie Lee has is which of the individual notes he will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And it would be bad for Frankie Lee to take a counterfeit note. It won’t matter just how common these notes are, or how bad it would be. But our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m:oMath>
        <m:r>
          <m:t>k</m:t>
        </m:r>
      </m:oMath>
      <w:r>
        <w:t xml:space="preserve"> </w:t>
      </w:r>
      <w:r>
        <w:t xml:space="preserve">notes on the footstool. Call them</w:t>
      </w:r>
      <w:r>
        <w:t xml:space="preserve"> </w:t>
      </w:r>
      <m:oMath>
        <m:sSub>
          <m:e>
            <m:r>
              <m:t>n</m:t>
            </m:r>
          </m:e>
          <m:sub>
            <m:r>
              <m:t>1</m:t>
            </m:r>
          </m:sub>
        </m:sSub>
        <m:r>
          <m:t>,</m:t>
        </m:r>
        <m:r>
          <m:t>…</m:t>
        </m:r>
        <m:r>
          <m:t>,</m:t>
        </m:r>
        <m:sSub>
          <m:e>
            <m:r>
              <m:t>n</m:t>
            </m:r>
          </m:e>
          <m:sub>
            <m:r>
              <m:t>k</m:t>
            </m:r>
          </m:sub>
        </m:sSub>
      </m:oMath>
      <w:r>
        <w:t xml:space="preserve">. Let</w:t>
      </w:r>
      <w:r>
        <w:t xml:space="preserve"> </w:t>
      </w:r>
      <m:oMath>
        <m:sSub>
          <m:e>
            <m:r>
              <m:t>c</m:t>
            </m:r>
          </m:e>
          <m:sub>
            <m:r>
              <m:t>i</m:t>
            </m:r>
          </m:sub>
        </m:sSub>
      </m:oMath>
      <w:r>
        <w:t xml:space="preserve"> </w:t>
      </w:r>
      <w:r>
        <w:t xml:space="preserve">be the proposition that note</w:t>
      </w:r>
      <w:r>
        <w:t xml:space="preserve"> </w:t>
      </w:r>
      <m:oMath>
        <m:sSub>
          <m:e>
            <m:r>
              <m:t>n</m:t>
            </m:r>
          </m:e>
          <m:sub>
            <m:r>
              <m:t>i</m:t>
            </m:r>
          </m:sub>
        </m:sSub>
      </m:oMath>
      <w:r>
        <w:t xml:space="preserve"> </w:t>
      </w:r>
      <w:r>
        <w:t xml:space="preserve">is counterfeit, and its negation</w:t>
      </w:r>
      <w:r>
        <w:t xml:space="preserve"> </w:t>
      </w:r>
      <m:oMath>
        <m:sSub>
          <m:e>
            <m:r>
              <m:t>g</m:t>
            </m:r>
          </m:e>
          <m:sub>
            <m:r>
              <m:t>i</m:t>
            </m:r>
          </m:sub>
        </m:sSub>
      </m:oMath>
      <w:r>
        <w:t xml:space="preserve"> </w:t>
      </w:r>
      <w:r>
        <w:t xml:space="preserve">be that it is genuine. Let</w:t>
      </w:r>
      <w:r>
        <w:t xml:space="preserve"> </w:t>
      </w:r>
      <m:oMath>
        <m:r>
          <m:t>g</m:t>
        </m:r>
      </m:oMath>
      <w:r>
        <w:t xml:space="preserve">, without a subscript, be the conjunction</w:t>
      </w:r>
      <w:r>
        <w:t xml:space="preserve"> </w:t>
      </w:r>
      <m:oMath>
        <m:sSub>
          <m:e>
            <m:r>
              <m:t>g</m:t>
            </m:r>
          </m:e>
          <m:sub>
            <m:r>
              <m:t>1</m:t>
            </m:r>
          </m:sub>
        </m:sSub>
        <m:r>
          <m:t>∧</m:t>
        </m:r>
        <m:r>
          <m:t>…</m:t>
        </m:r>
        <m:r>
          <m:t>∧</m:t>
        </m:r>
        <m:sSub>
          <m:e>
            <m:r>
              <m:t>g</m:t>
            </m:r>
          </m:e>
          <m:sub>
            <m:r>
              <m:t>n</m:t>
            </m:r>
          </m:sub>
        </m:sSub>
      </m:oMath>
      <w:r>
        <w:t xml:space="preserve">; i.e., the proposition that all the notes are genuine. Let</w:t>
      </w:r>
      <w:r>
        <w:t xml:space="preserve"> </w:t>
      </w:r>
      <m:oMath>
        <m:sSub>
          <m:e>
            <m:r>
              <m:t>t</m:t>
            </m:r>
          </m:e>
          <m:sub>
            <m:r>
              <m:t>i</m:t>
            </m:r>
          </m:sub>
        </m:sSub>
      </m:oMath>
      <w:r>
        <w:t xml:space="preserve"> </w:t>
      </w:r>
      <w:r>
        <w:t xml:space="preserve">be the act of taking note</w:t>
      </w:r>
      <w:r>
        <w:t xml:space="preserve"> </w:t>
      </w:r>
      <m:oMath>
        <m:sSub>
          <m:e>
            <m:r>
              <m:t>n</m:t>
            </m:r>
          </m:e>
          <m:sub>
            <m:r>
              <m:t>i</m:t>
            </m:r>
          </m:sub>
        </m:sSub>
      </m:oMath>
      <w:r>
        <w:t xml:space="preserve">. Let</w:t>
      </w:r>
      <w:r>
        <w:t xml:space="preserve"> </w:t>
      </w:r>
      <m:oMath>
        <m:r>
          <m:t>U</m:t>
        </m:r>
      </m:oMath>
      <w:r>
        <w:t xml:space="preserve"> </w:t>
      </w:r>
      <w:r>
        <w:t xml:space="preserve">be Frankie Lee’s utility function, and</w:t>
      </w:r>
      <w:r>
        <w:t xml:space="preserve"> </w:t>
      </w:r>
      <m:oMath>
        <m:r>
          <m:t>C</m:t>
        </m:r>
        <m:r>
          <m:t>r</m:t>
        </m:r>
      </m:oMath>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m:oMath>
        <m:r>
          <m:t>h</m:t>
        </m:r>
        <m:r>
          <m:t>,</m:t>
        </m:r>
        <m:r>
          <m:t>l</m:t>
        </m:r>
      </m:oMath>
      <w:r>
        <w:t xml:space="preserve">,</w:t>
      </w:r>
      <w:r>
        <w:t xml:space="preserve"> </w:t>
      </w:r>
      <m:oMath>
        <m:r>
          <m:t>U</m:t>
        </m:r>
        <m:r>
          <m:t>(</m:t>
        </m:r>
        <m:sSub>
          <m:e>
            <m:r>
              <m:t>t</m:t>
            </m:r>
          </m:e>
          <m:sub>
            <m:r>
              <m:t>i</m:t>
            </m:r>
          </m:sub>
        </m:sSub>
        <m:r>
          <m:t>|</m:t>
        </m:r>
        <m:sSub>
          <m:e>
            <m:r>
              <m:t>g</m:t>
            </m:r>
          </m:e>
          <m:sub>
            <m:r>
              <m:t>i</m:t>
            </m:r>
          </m:sub>
        </m:sSub>
        <m:r>
          <m:t>)</m:t>
        </m:r>
        <m:r>
          <m:t>=</m:t>
        </m:r>
        <m:r>
          <m:t>h</m:t>
        </m:r>
      </m:oMath>
      <w:r>
        <w:t xml:space="preserve"> </w:t>
      </w:r>
      <w:r>
        <w:t xml:space="preserve">and</w:t>
      </w:r>
      <w:r>
        <w:t xml:space="preserve"> </w:t>
      </w:r>
      <m:oMath>
        <m:r>
          <m:t>U</m:t>
        </m:r>
        <m:r>
          <m:t>(</m:t>
        </m:r>
        <m:sSub>
          <m:e>
            <m:r>
              <m:t>t</m:t>
            </m:r>
          </m:e>
          <m:sub>
            <m:r>
              <m:t>i</m:t>
            </m:r>
          </m:sub>
        </m:sSub>
        <m:r>
          <m:t>|</m:t>
        </m:r>
        <m:sSub>
          <m:e>
            <m:r>
              <m:t>c</m:t>
            </m:r>
          </m:e>
          <m:sub>
            <m:r>
              <m:t>i</m:t>
            </m:r>
          </m:sub>
        </m:sSub>
        <m:r>
          <m:t>)</m:t>
        </m:r>
        <m:r>
          <m:t>=</m:t>
        </m:r>
        <m:r>
          <m:t>l</m:t>
        </m:r>
      </m:oMath>
      <w:r>
        <w:t xml:space="preserve"> </w:t>
      </w:r>
      <w:r>
        <w:t xml:space="preserve">for all</w:t>
      </w:r>
      <w:r>
        <w:t xml:space="preserve"> </w:t>
      </w:r>
      <m:oMath>
        <m:r>
          <m:t>i</m:t>
        </m:r>
      </m:oMath>
      <w:r>
        <w:t xml:space="preserve">, with of course</w:t>
      </w:r>
      <w:r>
        <w:t xml:space="preserve"> </w:t>
      </w:r>
      <m:oMath>
        <m:r>
          <m:t>h</m:t>
        </m:r>
        <m:r>
          <m:t>&gt;</m:t>
        </m:r>
        <m:r>
          <m:t>l</m:t>
        </m:r>
      </m:oMath>
      <w:r>
        <w:t xml:space="preserve">. And Frankie Lee thinks each of the banknotes is equally likely to be genuine, so for some</w:t>
      </w:r>
      <w:r>
        <w:t xml:space="preserve"> </w:t>
      </w:r>
      <m:oMath>
        <m:r>
          <m:t>p</m:t>
        </m:r>
      </m:oMath>
      <w:r>
        <w:t xml:space="preserve">,</w:t>
      </w:r>
      <w:r>
        <w:t xml:space="preserve"> </w:t>
      </w:r>
      <m:oMath>
        <m:r>
          <m:t>C</m:t>
        </m:r>
        <m:r>
          <m:t>r</m:t>
        </m:r>
        <m:r>
          <m:t>(</m:t>
        </m:r>
        <m:sSub>
          <m:e>
            <m:r>
              <m:t>g</m:t>
            </m:r>
          </m:e>
          <m:sub>
            <m:r>
              <m:t>i</m:t>
            </m:r>
          </m:sub>
        </m:sSub>
        <m:r>
          <m:t>)</m:t>
        </m:r>
        <m:r>
          <m:t>=</m:t>
        </m:r>
        <m:r>
          <m:t>p</m:t>
        </m:r>
      </m:oMath>
      <w:r>
        <w:t xml:space="preserve"> </w:t>
      </w:r>
      <w:r>
        <w:t xml:space="preserve">for all</w:t>
      </w:r>
      <w:r>
        <w:t xml:space="preserve"> </w:t>
      </w:r>
      <m:oMath>
        <m:r>
          <m:t>i</m:t>
        </m:r>
      </m:oMath>
      <w:r>
        <w:t xml:space="preserve">. (And the probability of any of them being a counterfeit is independent of the probability of any of the others being counterfeit.)</w:t>
      </w:r>
    </w:p>
    <w:p>
      <w:pPr>
        <w:pStyle w:val="BodyText"/>
      </w:pPr>
      <w:r>
        <w:t xml:space="preserve">That’s enough to get us three puzzles for the form of IRT that just uses</w:t>
      </w:r>
      <w:r>
        <w:t xml:space="preserve"> </w:t>
      </w:r>
      <w:r>
        <w:rPr>
          <w:b/>
        </w:rPr>
        <w:t xml:space="preserve">Conditional Preferences</w:t>
      </w:r>
      <w:r>
        <w:t xml:space="preserve">. I’m going to refer to this form of IRT a lot, so let’s give it the memorable moniker IRT-CP.</w:t>
      </w:r>
    </w:p>
    <w:p>
      <w:pPr>
        <w:pStyle w:val="BodyText"/>
      </w:pPr>
      <w:r>
        <w:t xml:space="preserve">First, Frankie Lee doesn’t know of any note that it is genuine. As things stand, Frankie is indifferent between</w:t>
      </w:r>
      <w:r>
        <w:t xml:space="preserve"> </w:t>
      </w:r>
      <m:oMath>
        <m:sSub>
          <m:e>
            <m:r>
              <m:t>t</m:t>
            </m:r>
          </m:e>
          <m:sub>
            <m:r>
              <m:t>i</m:t>
            </m:r>
          </m:sub>
        </m:sSub>
      </m:oMath>
      <w:r>
        <w:t xml:space="preserve"> </w:t>
      </w:r>
      <w:r>
        <w:t xml:space="preserve">and</w:t>
      </w:r>
      <w:r>
        <w:t xml:space="preserve"> </w:t>
      </w:r>
      <m:oMath>
        <m:sSub>
          <m:e>
            <m:r>
              <m:t>t</m:t>
            </m:r>
          </m:e>
          <m:sub>
            <m:r>
              <m:t>j</m:t>
            </m:r>
          </m:sub>
        </m:sSub>
      </m:oMath>
      <w:r>
        <w:t xml:space="preserve"> </w:t>
      </w:r>
      <w:r>
        <w:t xml:space="preserve">for any</w:t>
      </w:r>
      <w:r>
        <w:t xml:space="preserve"> </w:t>
      </w:r>
      <m:oMath>
        <m:r>
          <m:t>i</m:t>
        </m:r>
        <m:r>
          <m:t>,</m:t>
        </m:r>
        <m:r>
          <m:t>j</m:t>
        </m:r>
      </m:oMath>
      <w:r>
        <w:t xml:space="preserve">. But conditional on</w:t>
      </w:r>
      <w:r>
        <w:t xml:space="preserve"> </w:t>
      </w:r>
      <m:oMath>
        <m:sSub>
          <m:e>
            <m:r>
              <m:t>g</m:t>
            </m:r>
          </m:e>
          <m:sub>
            <m:r>
              <m:t>i</m:t>
            </m:r>
          </m:sub>
        </m:sSub>
      </m:oMath>
      <w:r>
        <w:t xml:space="preserve">, Frankie prefers</w:t>
      </w:r>
      <w:r>
        <w:t xml:space="preserve"> </w:t>
      </w:r>
      <m:oMath>
        <m:sSub>
          <m:e>
            <m:r>
              <m:t>t</m:t>
            </m:r>
          </m:e>
          <m:sub>
            <m:r>
              <m:t>i</m:t>
            </m:r>
          </m:sub>
        </m:sSub>
      </m:oMath>
      <w:r>
        <w:t xml:space="preserve"> </w:t>
      </w:r>
      <w:r>
        <w:t xml:space="preserve">to</w:t>
      </w:r>
      <w:r>
        <w:t xml:space="preserve"> </w:t>
      </w:r>
      <m:oMath>
        <m:sSub>
          <m:e>
            <m:r>
              <m:t>t</m:t>
            </m:r>
          </m:e>
          <m:sub>
            <m:r>
              <m:t>j</m:t>
            </m:r>
          </m:sub>
        </m:sSub>
      </m:oMath>
      <w:r>
        <w:t xml:space="preserve">. Right now, the expected utility of taking either</w:t>
      </w:r>
      <w:r>
        <w:t xml:space="preserve"> </w:t>
      </w:r>
      <m:oMath>
        <m:r>
          <m:t>i</m:t>
        </m:r>
      </m:oMath>
      <w:r>
        <w:t xml:space="preserve"> </w:t>
      </w:r>
      <w:r>
        <w:t xml:space="preserve">or</w:t>
      </w:r>
      <w:r>
        <w:t xml:space="preserve"> </w:t>
      </w:r>
      <m:oMath>
        <m:r>
          <m:t>j</m:t>
        </m:r>
      </m:oMath>
      <w:r>
        <w:t xml:space="preserve"> </w:t>
      </w:r>
      <w:r>
        <w:t xml:space="preserve">is</w:t>
      </w:r>
      <w:r>
        <w:t xml:space="preserve"> </w:t>
      </w:r>
      <m:oMath>
        <m:r>
          <m:t>p</m:t>
        </m:r>
        <m:r>
          <m:t>h</m:t>
        </m:r>
        <m:r>
          <m:t>+</m:t>
        </m:r>
        <m:r>
          <m:t>(</m:t>
        </m:r>
        <m:r>
          <m:t>1</m:t>
        </m:r>
        <m:r>
          <m:t>−</m:t>
        </m:r>
        <m:r>
          <m:t>p</m:t>
        </m:r>
        <m:r>
          <m:t>)</m:t>
        </m:r>
        <m:r>
          <m:t>l</m:t>
        </m:r>
      </m:oMath>
      <w:r>
        <w:t xml:space="preserve">. If Frankie Lee conditionalises on</w:t>
      </w:r>
      <w:r>
        <w:t xml:space="preserve"> </w:t>
      </w:r>
      <m:oMath>
        <m:sSub>
          <m:e>
            <m:r>
              <m:t>g</m:t>
            </m:r>
          </m:e>
          <m:sub>
            <m:r>
              <m:t>i</m:t>
            </m:r>
          </m:sub>
        </m:sSub>
      </m:oMath>
      <w:r>
        <w:t xml:space="preserve">, then the utility of</w:t>
      </w:r>
      <w:r>
        <w:t xml:space="preserve"> </w:t>
      </w:r>
      <m:oMath>
        <m:sSub>
          <m:e>
            <m:r>
              <m:t>t</m:t>
            </m:r>
          </m:e>
          <m:sub>
            <m:r>
              <m:t>j</m:t>
            </m:r>
          </m:sub>
        </m:sSub>
      </m:oMath>
      <w:r>
        <w:t xml:space="preserve"> </w:t>
      </w:r>
      <w:r>
        <w:t xml:space="preserve">doesn’t change, but the utility of</w:t>
      </w:r>
      <w:r>
        <w:t xml:space="preserve"> </w:t>
      </w:r>
      <m:oMath>
        <m:sSub>
          <m:e>
            <m:r>
              <m:t>t</m:t>
            </m:r>
          </m:e>
          <m:sub>
            <m:r>
              <m:t>i</m:t>
            </m:r>
          </m:sub>
        </m:sSub>
      </m:oMath>
      <w:r>
        <w:t xml:space="preserve"> </w:t>
      </w:r>
      <w:r>
        <w:t xml:space="preserve">now becomes</w:t>
      </w:r>
      <w:r>
        <w:t xml:space="preserve"> </w:t>
      </w:r>
      <m:oMath>
        <m:r>
          <m:t>h</m:t>
        </m:r>
      </m:oMath>
      <w:r>
        <w:t xml:space="preserve">, and that’s higher than</w:t>
      </w:r>
      <w:r>
        <w:t xml:space="preserve"> </w:t>
      </w:r>
      <m:oMath>
        <m:r>
          <m:t>p</m:t>
        </m:r>
        <m:r>
          <m:t>h</m:t>
        </m:r>
        <m:r>
          <m:t>+</m:t>
        </m:r>
        <m:r>
          <m:t>(</m:t>
        </m:r>
        <m:r>
          <m:t>1</m:t>
        </m:r>
        <m:r>
          <m:t>−</m:t>
        </m:r>
        <m:r>
          <m:t>p</m:t>
        </m:r>
        <m:r>
          <m:t>)</m:t>
        </m:r>
        <m:r>
          <m:t>l</m:t>
        </m:r>
      </m:oMath>
      <w:r>
        <w:t xml:space="preserve">. Since IRT-CP says that knowledge is inconsistent with conditionalising on that</w:t>
      </w:r>
      <w:r>
        <w:t xml:space="preserve"> </w:t>
      </w:r>
      <w:r>
        <w:t xml:space="preserve">‘</w:t>
      </w:r>
      <w:r>
        <w:t xml:space="preserve">knowledge</w:t>
      </w:r>
      <w:r>
        <w:t xml:space="preserve">’</w:t>
      </w:r>
      <w:r>
        <w:t xml:space="preserve"> </w:t>
      </w:r>
      <w:r>
        <w:t xml:space="preserve">changing preferences over pragmatically salient options, and</w:t>
      </w:r>
      <w:r>
        <w:t xml:space="preserve"> </w:t>
      </w:r>
      <m:oMath>
        <m:sSub>
          <m:e>
            <m:r>
              <m:t>t</m:t>
            </m:r>
          </m:e>
          <m:sub>
            <m:r>
              <m:t>i</m:t>
            </m:r>
          </m:sub>
        </m:sSub>
      </m:oMath>
      <w:r>
        <w:t xml:space="preserve"> </w:t>
      </w:r>
      <w:r>
        <w:t xml:space="preserve">and</w:t>
      </w:r>
      <w:r>
        <w:t xml:space="preserve"> </w:t>
      </w:r>
      <m:oMath>
        <m:sSub>
          <m:e>
            <m:r>
              <m:t>t</m:t>
            </m:r>
          </m:e>
          <m:sub>
            <m:r>
              <m:t>j</m:t>
            </m:r>
          </m:sub>
        </m:sSub>
      </m:oMath>
      <w:r>
        <w:t xml:space="preserve"> </w:t>
      </w:r>
      <w:r>
        <w:t xml:space="preserve">are really salient to Frankie Lee, it follows that he doesn’t know</w:t>
      </w:r>
      <w:r>
        <w:t xml:space="preserve"> </w:t>
      </w:r>
      <m:oMath>
        <m:sSub>
          <m:e>
            <m:r>
              <m:t>g</m:t>
            </m:r>
          </m:e>
          <m:sub>
            <m:r>
              <m:t>i</m:t>
            </m:r>
          </m:sub>
        </m:sSub>
      </m:oMath>
      <w:r>
        <w:t xml:space="preserve">. And</w:t>
      </w:r>
      <w:r>
        <w:t xml:space="preserve"> </w:t>
      </w:r>
      <m:oMath>
        <m:r>
          <m:t>i</m:t>
        </m:r>
      </m:oMath>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m:oMath>
        <m:r>
          <m:t>g</m:t>
        </m:r>
      </m:oMath>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m:oMath>
        <m:r>
          <m:t>g</m:t>
        </m:r>
      </m:oMath>
      <w:r>
        <w:t xml:space="preserve">. So he knows</w:t>
      </w:r>
      <w:r>
        <w:t xml:space="preserve"> </w:t>
      </w:r>
      <m:oMath>
        <m:r>
          <m:t>g</m:t>
        </m:r>
      </m:oMath>
      <w:r>
        <w:t xml:space="preserve">; but doesn’t know any of its constituent conjuncts. This is a very unappealing option.</w:t>
      </w:r>
    </w:p>
    <w:p>
      <w:pPr>
        <w:pStyle w:val="BodyText"/>
      </w:pPr>
      <w:r>
        <w:t xml:space="preserve">Change the example a bit, so we can generate the third problem. Keep that the probabilities of each note being genuine are equal and independent. But assume that the notes are laid out in a line, and Frankie Lee is at one end of that line. So to get a note that is further away from him, he has to reach further. And this has an ever so small disutility. Let</w:t>
      </w:r>
      <w:r>
        <w:t xml:space="preserve"> </w:t>
      </w:r>
      <m:oMath>
        <m:sSub>
          <m:e>
            <m:r>
              <m:t>r</m:t>
            </m:r>
          </m:e>
          <m:sub>
            <m:r>
              <m:t>i</m:t>
            </m:r>
          </m:sub>
        </m:sSub>
      </m:oMath>
      <w:r>
        <w:t xml:space="preserve"> </w:t>
      </w:r>
      <w:r>
        <w:t xml:space="preserve">be the disutility of reaching for note</w:t>
      </w:r>
      <w:r>
        <w:t xml:space="preserve"> </w:t>
      </w:r>
      <m:oMath>
        <m:r>
          <m:t>i</m:t>
        </m:r>
      </m:oMath>
      <w:r>
        <w:t xml:space="preserve">. And assume this value increases as</w:t>
      </w:r>
      <w:r>
        <w:t xml:space="preserve"> </w:t>
      </w:r>
      <m:oMath>
        <m:r>
          <m:t>i</m:t>
        </m:r>
      </m:oMath>
      <w:r>
        <w:t xml:space="preserve"> </w:t>
      </w:r>
      <w:r>
        <w:t xml:space="preserve">increases, but is always smaller than</w:t>
      </w:r>
      <w:r>
        <w:t xml:space="preserve"> </w:t>
      </w:r>
      <m:oMath>
        <m:r>
          <m:t>(</m:t>
        </m:r>
        <m:r>
          <m:t>1</m:t>
        </m:r>
        <m:r>
          <m:t>−</m:t>
        </m:r>
        <m:r>
          <m:t>p</m:t>
        </m:r>
        <m:r>
          <m:t>)</m:t>
        </m:r>
        <m:r>
          <m:t>(</m:t>
        </m:r>
        <m:r>
          <m:t>h</m:t>
        </m:r>
        <m:r>
          <m:t>−</m:t>
        </m:r>
        <m:r>
          <m:t>l</m:t>
        </m:r>
        <m:r>
          <m:t>)</m:t>
        </m:r>
      </m:oMath>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m:oMath>
        <m:sSub>
          <m:e>
            <m:r>
              <m:t>g</m:t>
            </m:r>
          </m:e>
          <m:sub>
            <m:r>
              <m:t>1</m:t>
            </m:r>
          </m:sub>
        </m:sSub>
      </m:oMath>
      <w:r>
        <w:t xml:space="preserve">. That’s because as things stand, he prefers</w:t>
      </w:r>
      <w:r>
        <w:t xml:space="preserve"> </w:t>
      </w:r>
      <m:oMath>
        <m:sSub>
          <m:e>
            <m:r>
              <m:t>t</m:t>
            </m:r>
          </m:e>
          <m:sub>
            <m:r>
              <m:t>1</m:t>
            </m:r>
          </m:sub>
        </m:sSub>
      </m:oMath>
      <w:r>
        <w:t xml:space="preserve"> </w:t>
      </w:r>
      <w:r>
        <w:t xml:space="preserve">to the other options. Conditional on</w:t>
      </w:r>
      <w:r>
        <w:t xml:space="preserve"> </w:t>
      </w:r>
      <m:oMath>
        <m:sSub>
          <m:e>
            <m:r>
              <m:t>g</m:t>
            </m:r>
          </m:e>
          <m:sub>
            <m:r>
              <m:t>i</m:t>
            </m:r>
          </m:sub>
        </m:sSub>
      </m:oMath>
      <w:r>
        <w:t xml:space="preserve"> </w:t>
      </w:r>
      <w:r>
        <w:t xml:space="preserve">for any</w:t>
      </w:r>
      <w:r>
        <w:t xml:space="preserve"> </w:t>
      </w:r>
      <m:oMath>
        <m:r>
          <m:t>i</m:t>
        </m:r>
        <m:r>
          <m:t>≥</m:t>
        </m:r>
        <m:r>
          <m:t>2</m:t>
        </m:r>
      </m:oMath>
      <w:r>
        <w:t xml:space="preserve">, he prefers</w:t>
      </w:r>
      <w:r>
        <w:t xml:space="preserve"> </w:t>
      </w:r>
      <m:oMath>
        <m:sSub>
          <m:e>
            <m:r>
              <m:t>t</m:t>
            </m:r>
          </m:e>
          <m:sub>
            <m:r>
              <m:t>i</m:t>
            </m:r>
          </m:sub>
        </m:sSub>
      </m:oMath>
      <w:r>
        <w:t xml:space="preserve"> </w:t>
      </w:r>
      <w:r>
        <w:t xml:space="preserve">to</w:t>
      </w:r>
      <w:r>
        <w:t xml:space="preserve"> </w:t>
      </w:r>
      <m:oMath>
        <m:sSub>
          <m:e>
            <m:r>
              <m:t>t</m:t>
            </m:r>
          </m:e>
          <m:sub>
            <m:r>
              <m:t>1</m:t>
            </m:r>
          </m:sub>
        </m:sSub>
      </m:oMath>
      <w:r>
        <w:t xml:space="preserve">. But if</w:t>
      </w:r>
      <w:r>
        <w:t xml:space="preserve"> </w:t>
      </w:r>
      <m:oMath>
        <m:r>
          <m:t>i</m:t>
        </m:r>
        <m:r>
          <m:t>&gt;</m:t>
        </m:r>
        <m:r>
          <m:t>2</m:t>
        </m:r>
      </m:oMath>
      <w:r>
        <w:t xml:space="preserve">, conditionalising on</w:t>
      </w:r>
      <w:r>
        <w:t xml:space="preserve"> </w:t>
      </w:r>
      <m:oMath>
        <m:sSub>
          <m:e>
            <m:r>
              <m:t>g</m:t>
            </m:r>
          </m:e>
          <m:sub>
            <m:r>
              <m:t>i</m:t>
            </m:r>
          </m:sub>
        </m:sSub>
      </m:oMath>
      <w:r>
        <w:t xml:space="preserve"> </w:t>
      </w:r>
      <w:r>
        <w:t xml:space="preserve">changes Frankie’s preferences, so he doesn’t know</w:t>
      </w:r>
      <w:r>
        <w:t xml:space="preserve"> </w:t>
      </w:r>
      <m:oMath>
        <m:sSub>
          <m:e>
            <m:r>
              <m:t>g</m:t>
            </m:r>
          </m:e>
          <m:sub>
            <m:r>
              <m:t>i</m:t>
            </m:r>
          </m:sub>
        </m:sSub>
      </m:oMath>
      <w:r>
        <w:t xml:space="preserve">.</w:t>
      </w:r>
    </w:p>
    <w:p>
      <w:pPr>
        <w:pStyle w:val="BodyText"/>
      </w:pPr>
      <w:r>
        <w:t xml:space="preserve">This third puzzle is striking for two reasons. One is that it involves a change of strict preferences. Unconditionally, Frankie strictly prefers</w:t>
      </w:r>
      <w:r>
        <w:t xml:space="preserve"> </w:t>
      </w:r>
      <m:oMath>
        <m:sSub>
          <m:e>
            <m:r>
              <m:t>t</m:t>
            </m:r>
          </m:e>
          <m:sub>
            <m:r>
              <m:t>1</m:t>
            </m:r>
          </m:sub>
        </m:sSub>
      </m:oMath>
      <w:r>
        <w:t xml:space="preserve"> </w:t>
      </w:r>
      <w:r>
        <w:t xml:space="preserve">to</w:t>
      </w:r>
      <w:r>
        <w:t xml:space="preserve"> </w:t>
      </w:r>
      <m:oMath>
        <m:sSub>
          <m:e>
            <m:r>
              <m:t>t</m:t>
            </m:r>
          </m:e>
          <m:sub>
            <m:r>
              <m:t>i</m:t>
            </m:r>
          </m:sub>
        </m:sSub>
      </m:oMath>
      <w:r>
        <w:t xml:space="preserve">; conditional on</w:t>
      </w:r>
      <w:r>
        <w:t xml:space="preserve"> </w:t>
      </w:r>
      <m:oMath>
        <m:sSub>
          <m:e>
            <m:r>
              <m:t>g</m:t>
            </m:r>
          </m:e>
          <m:sub>
            <m:r>
              <m:t>i</m:t>
            </m:r>
          </m:sub>
        </m:sSub>
      </m:oMath>
      <w:r>
        <w:t xml:space="preserve"> </w:t>
      </w:r>
      <w:r>
        <w:t xml:space="preserve">he strictly prefers</w:t>
      </w:r>
      <w:r>
        <w:t xml:space="preserve"> </w:t>
      </w:r>
      <m:oMath>
        <m:sSub>
          <m:e>
            <m:r>
              <m:t>t</m:t>
            </m:r>
          </m:e>
          <m:sub>
            <m:r>
              <m:t>i</m:t>
            </m:r>
          </m:sub>
        </m:sSub>
      </m:oMath>
      <w:r>
        <w:t xml:space="preserve"> </w:t>
      </w:r>
      <w:r>
        <w:t xml:space="preserve">to</w:t>
      </w:r>
      <w:r>
        <w:t xml:space="preserve"> </w:t>
      </w:r>
      <m:oMath>
        <m:sSub>
          <m:e>
            <m:r>
              <m:t>t</m:t>
            </m:r>
          </m:e>
          <m:sub>
            <m:r>
              <m:t>1</m:t>
            </m:r>
          </m:sub>
        </m:sSub>
      </m:oMath>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w:t>
      </w:r>
      <w:r>
        <w:t xml:space="preserve"> </w:t>
      </w:r>
      <m:oMath>
        <m:sSub>
          <m:e>
            <m:r>
              <m:t>g</m:t>
            </m:r>
          </m:e>
          <m:sub>
            <m:r>
              <m:t>i</m:t>
            </m:r>
          </m:sub>
        </m:sSub>
      </m:oMath>
      <w:r>
        <w:t xml:space="preserve">. It’s one thing to say that the weird situation that Judas Priest puts Frankie Lee makes Frankie Lee lose a lot of knowledge he ordinarily has. That’s just IRT in action.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I already discussed how my version of IRT handles this kind of puzzle back in section</w:t>
      </w:r>
      <w:r>
        <w:t xml:space="preserve"> </w:t>
      </w:r>
      <w:r>
        <w:t xml:space="preserve">5.9</w:t>
      </w:r>
      <w:r>
        <w:t xml:space="preserve">. The complicated story I tell about evidence is no part of IRT-CP. By definition, IRT-CP just adds</w:t>
      </w:r>
      <w:r>
        <w:t xml:space="preserve"> </w:t>
      </w:r>
      <w:r>
        <w:rPr>
          <w:b/>
        </w:rPr>
        <w:t xml:space="preserve">Conditional Preferences</w:t>
      </w:r>
      <w:r>
        <w:t xml:space="preserve"> </w:t>
      </w:r>
      <w:r>
        <w:t xml:space="preserve">to a standard theory of knowledge. So the story I tell in section</w:t>
      </w:r>
      <w:r>
        <w:t xml:space="preserve"> </w:t>
      </w:r>
      <w:r>
        <w:t xml:space="preserve">5.9</w:t>
      </w:r>
      <w:r>
        <w:t xml:space="preserve"> </w:t>
      </w:r>
      <w:r>
        <w:t xml:space="preserve">is not available to the defender of IRT-CP. But it turns out to be more revealing to see how to rescue IRT-CP rather than jump to the distinctive version of IRT I defend. This let’s us see both what the options for defenders of IRT are and, hopefully, see some reasons for choosing the option that I defend.</w:t>
      </w:r>
    </w:p>
    <w:p>
      <w:pPr>
        <w:pStyle w:val="BodyText"/>
      </w:pPr>
      <w:r>
        <w:t xml:space="preserve">So we have three puzzles to try to solve, if we want to defend anything like IRT-CP.</w:t>
      </w:r>
    </w:p>
    <w:p>
      <w:pPr>
        <w:pStyle w:val="Compact"/>
        <w:numPr>
          <w:numId w:val="1054"/>
          <w:ilvl w:val="0"/>
        </w:numPr>
      </w:pPr>
      <w:r>
        <w:t xml:space="preserve">In the case where Frankie Lee has no reason to choose one note rather than another, he doesn’t know of any note that it is genuine. And this is surprisingly sceptical.</w:t>
      </w:r>
    </w:p>
    <w:p>
      <w:pPr>
        <w:pStyle w:val="Compact"/>
        <w:numPr>
          <w:numId w:val="1054"/>
          <w:ilvl w:val="0"/>
        </w:numPr>
      </w:pPr>
      <w:r>
        <w:t xml:space="preserve">In the case where he has a weak reason to choose one note, he knows that note is genuine, but not the others. This retains the surprisingly sceptical consequence of the first puzzle, and adds a surprising asymmetry.</w:t>
      </w:r>
    </w:p>
    <w:p>
      <w:pPr>
        <w:pStyle w:val="Compact"/>
        <w:numPr>
          <w:numId w:val="1054"/>
          <w:ilvl w:val="0"/>
        </w:numPr>
      </w:pPr>
      <w:r>
        <w:t xml:space="preserve">In both cases, there seems to be a really bad closure failure, with Frankie Leeknowing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produce plastic banknotes. And, as Frankie Lee knows, no one in the country has yet figured out how to produce forgeries of plastic banknotes that are even remotely plausible. Finally, assume that one of the notes, lucky</w:t>
      </w:r>
      <w:r>
        <w:t xml:space="preserve"> </w:t>
      </w:r>
      <m:oMath>
        <m:sSub>
          <m:e>
            <m:r>
              <m:t>n</m:t>
            </m:r>
          </m:e>
          <m:sub>
            <m:r>
              <m:t>8</m:t>
            </m:r>
          </m:sub>
        </m:sSub>
      </m:oMath>
      <w:r>
        <w:t xml:space="preserve">, is one of the new plastic notes, while the others are the old paper notes. If Frankie Lee cares about counterfeit avoidance at all, he should take</w:t>
      </w:r>
      <w:r>
        <w:t xml:space="preserve"> </w:t>
      </w:r>
      <m:oMath>
        <m:sSub>
          <m:e>
            <m:r>
              <m:t>n</m:t>
            </m:r>
          </m:e>
          <m:sub>
            <m:r>
              <m:t>8</m:t>
            </m:r>
          </m:sub>
        </m:sSub>
      </m:oMath>
      <w:r>
        <w:t xml:space="preserve">. And he should do so because it definitely isn’t a counterfeit, while each of the others might be. So in that case, Frankie Lee doesn’t know that the other notes are genuine, while he does know that</w:t>
      </w:r>
      <w:r>
        <w:t xml:space="preserve"> </w:t>
      </w:r>
      <m:oMath>
        <m:sSub>
          <m:e>
            <m:r>
              <m:t>n</m:t>
            </m:r>
          </m:e>
          <m:sub>
            <m:r>
              <m:t>8</m:t>
            </m:r>
          </m:sub>
        </m:sSub>
      </m:oMath>
      <w:r>
        <w:t xml:space="preserve"> </w:t>
      </w:r>
      <w:r>
        <w:t xml:space="preserve">is genuine.</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m:oMath>
        <m:sSub>
          <m:e>
            <m:r>
              <m:t>n</m:t>
            </m:r>
          </m:e>
          <m:sub>
            <m:r>
              <m:t>8</m:t>
            </m:r>
          </m:sub>
        </m:sSub>
      </m:oMath>
      <w:r>
        <w:t xml:space="preserve">, or (b) say that Frankie Lee should choose</w:t>
      </w:r>
      <w:r>
        <w:t xml:space="preserve"> </w:t>
      </w:r>
      <m:oMath>
        <m:sSub>
          <m:e>
            <m:r>
              <m:t>n</m:t>
            </m:r>
          </m:e>
          <m:sub>
            <m:r>
              <m:t>8</m:t>
            </m:r>
          </m:sub>
        </m:sSub>
      </m:oMath>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w:t>
      </w:r>
    </w:p>
    <w:p>
      <w:pPr>
        <w:pStyle w:val="Heading2"/>
      </w:pPr>
      <w:bookmarkStart w:id="120" w:name="tiesresponse"/>
      <w:r>
        <w:t xml:space="preserve">Responding to the Challenge, Quickly</w:t>
      </w:r>
      <w:bookmarkEnd w:id="120"/>
    </w:p>
    <w:p>
      <w:pPr>
        <w:pStyle w:val="FirstParagraph"/>
      </w:pPr>
      <w:r>
        <w:t xml:space="preserve">What follows is going to get into the weeds a bit about how choices do and should get made in cases like Frankie Lee’s. So before we do that, I am going to outline how my version of IRT, which of course differs from IRT-CP, handles these cases.</w:t>
      </w:r>
    </w:p>
    <w:p>
      <w:pPr>
        <w:pStyle w:val="BodyText"/>
      </w:pPr>
      <w:r>
        <w:t xml:space="preserve">First, it avoids the closure problem by stressing that what matters is not that the conditional and unconditional questions end up with the same verdict, but that the process of getting to that verdict is the same. This is why Frankie Lee doesn’t know</w:t>
      </w:r>
      <w:r>
        <w:t xml:space="preserve"> </w:t>
      </w:r>
      <m:oMath>
        <m:r>
          <m:t>g</m:t>
        </m:r>
      </m:oMath>
      <w:r>
        <w:t xml:space="preserve">, the claim that all the notes are genuine. Right now, when choosing a note, he should be indifferent because the risk that any note is counterfeit, given his evidence, is more or less the same as the risk that any other note is counterfeit. When he is choosing conditional on</w:t>
      </w:r>
      <w:r>
        <w:t xml:space="preserve"> </w:t>
      </w:r>
      <m:oMath>
        <m:r>
          <m:t>g</m:t>
        </m:r>
      </m:oMath>
      <w:r>
        <w:t xml:space="preserve">, he doesn’t have to attend to risks, or his evidence, or anything that might be more or less equal to anything else. He just takes it as fixed, for purposes of answering the question of what to choose conditional on</w:t>
      </w:r>
      <w:r>
        <w:t xml:space="preserve"> </w:t>
      </w:r>
      <m:oMath>
        <m:r>
          <m:t>g</m:t>
        </m:r>
      </m:oMath>
      <w:r>
        <w:t xml:space="preserve">, that the notes are genuine. He ends up in the same place both times, indifference between the notes, but he gets there via different pathways. That’s enough to defeat knowledge that</w:t>
      </w:r>
      <w:r>
        <w:t xml:space="preserve"> </w:t>
      </w:r>
      <m:oMath>
        <m:r>
          <m:t>g</m:t>
        </m:r>
      </m:oMath>
      <w:r>
        <w:t xml:space="preserve">.</w:t>
      </w:r>
    </w:p>
    <w:p>
      <w:pPr>
        <w:pStyle w:val="BodyText"/>
      </w:pPr>
      <w:r>
        <w:t xml:space="preserve">I’m appealing again here to a point I first made back in section</w:t>
      </w:r>
      <w:r>
        <w:t xml:space="preserve"> </w:t>
      </w:r>
      <w:r>
        <w:t xml:space="preserve">3.4</w:t>
      </w:r>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
        </w:rPr>
        <w:t xml:space="preserve">What is three plus two</w:t>
      </w:r>
      <w:r>
        <w:t xml:space="preserve">, and</w:t>
      </w:r>
      <w:r>
        <w:t xml:space="preserve"> </w:t>
      </w:r>
      <w:r>
        <w:rPr>
          <w:i/>
        </w:rPr>
        <w:t xml:space="preserve">How many Platonic solids are there</w:t>
      </w:r>
      <w:r>
        <w:t xml:space="preserve">, get answered the same way in the first sense, but not the second sense.</w:t>
      </w:r>
      <w:r>
        <w:t xml:space="preserve"> </w:t>
      </w:r>
      <w:r>
        <w:rPr>
          <w:b/>
        </w:rPr>
        <w:t xml:space="preserve">Conditional Preference</w:t>
      </w:r>
      <w:r>
        <w:t xml:space="preserve"> </w:t>
      </w:r>
      <w:r>
        <w:t xml:space="preserve">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makes the sceptical problems worse. To solve those problems we need to rethink our theory of decision. In a lot of cases like Frankie Lee’s, the rational thing to do is to</w:t>
      </w:r>
      <w:r>
        <w:t xml:space="preserve"> </w:t>
      </w:r>
      <w:r>
        <w:rPr>
          <w:i/>
        </w:rPr>
        <w:t xml:space="preserve">ignore</w:t>
      </w:r>
      <w:r>
        <w:t xml:space="preserve"> </w:t>
      </w:r>
      <w:r>
        <w:t xml:space="preserve">the possibility that the notes are counterfeit. This will sometimes lead to taking a sub-optimal choice. But given that choice has computational (and sometimes investigative) costs, it is worth risking a sub-optimal choice if the reward is a cheaper decision procedure. And in some cases like this, the best decision procedure will ignore certain risks.</w:t>
      </w:r>
    </w:p>
    <w:p>
      <w:pPr>
        <w:pStyle w:val="BodyText"/>
      </w:pPr>
      <w:r>
        <w:t xml:space="preserve">If Frankie Lee ignores the risk that the notes are counterfeit, then the argument that he doesn’t know</w:t>
      </w:r>
      <w:r>
        <w:t xml:space="preserve"> </w:t>
      </w:r>
      <m:oMath>
        <m:sSub>
          <m:e>
            <m:r>
              <m:t>g</m:t>
            </m:r>
          </m:e>
          <m:sub>
            <m:r>
              <m:t>1</m:t>
            </m:r>
          </m:sub>
        </m:sSub>
        <m:r>
          <m:t>,</m:t>
        </m:r>
        <m:sSub>
          <m:e>
            <m:r>
              <m:t>g</m:t>
            </m:r>
          </m:e>
          <m:sub>
            <m:r>
              <m:t>2</m:t>
            </m:r>
          </m:sub>
        </m:sSub>
        <m:r>
          <m:t>,</m:t>
        </m:r>
      </m:oMath>
      <w:r>
        <w:t xml:space="preserve"> </w:t>
      </w:r>
      <w:r>
        <w:t xml:space="preserve">etc., doesn’t get off the ground. Given that he’s ignoring the risk that the notes are counterfeit, conditionalising on them not being counterfeit changes precisely nothing. So there is no pragmatic argument that he does not know they are genuine.</w:t>
      </w:r>
    </w:p>
    <w:p>
      <w:pPr>
        <w:pStyle w:val="BodyText"/>
      </w:pPr>
      <w:r>
        <w:t xml:space="preserve">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in this sense is so prevalent, so important, and even so rational.</w:t>
      </w:r>
    </w:p>
    <w:p>
      <w:pPr>
        <w:pStyle w:val="Heading2"/>
      </w:pPr>
      <w:bookmarkStart w:id="121" w:name="backearth"/>
      <w:r>
        <w:t xml:space="preserve">Back to Earth</w:t>
      </w:r>
      <w:bookmarkEnd w:id="121"/>
    </w:p>
    <w:p>
      <w:pPr>
        <w:pStyle w:val="FirstParagraph"/>
      </w:pPr>
      <w:r>
        <w:t xml:space="preserve">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epistemology of intuitions here. Rather, I’m going to note that cases with the same structure as the story of Frankie Lee and Judas Priest are incredibly common in the real world. Thinking about the real world examples can show us how pressing the problems are, and as I just hinted, eventually show us a way out of those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 $5.</w:t>
      </w:r>
      <w:r>
        <w:rPr>
          <w:rStyle w:val="FootnoteReference"/>
        </w:rPr>
        <w:footnoteReference w:id="122"/>
      </w:r>
      <w:r>
        <w:t xml:space="preserve"> </w:t>
      </w:r>
      <w:r>
        <w:t xml:space="preserve">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 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thought,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the argument so far relies just on</w:t>
      </w:r>
      <w:r>
        <w:t xml:space="preserve"> </w:t>
      </w:r>
      <w:r>
        <w:rPr>
          <w:b/>
        </w:rPr>
        <w:t xml:space="preserve">Conditional Preferences</w:t>
      </w:r>
      <w:r>
        <w:t xml:space="preserve"> </w:t>
      </w:r>
      <w:r>
        <w:t xml:space="preserve">being part of the correct theory of IRT, and that’s a much weaker claim than that IRT-CP is true. Assuming there is some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p>
      <w:pPr>
        <w:pStyle w:val="Heading2"/>
      </w:pPr>
      <w:bookmarkStart w:id="123" w:name="supermarketquestions"/>
      <w:r>
        <w:t xml:space="preserve">I Have Questions</w:t>
      </w:r>
      <w:bookmarkEnd w:id="123"/>
    </w:p>
    <w:p>
      <w:pPr>
        <w:pStyle w:val="FirstParagraph"/>
      </w:pPr>
      <w:r>
        <w:t xml:space="preserve">So far in this chapter I’ve assumed that these two questions are equivalent:</w:t>
      </w:r>
    </w:p>
    <w:p>
      <w:pPr>
        <w:pStyle w:val="Compact"/>
        <w:numPr>
          <w:numId w:val="1055"/>
          <w:ilvl w:val="0"/>
        </w:numPr>
      </w:pPr>
      <w:r>
        <w:t xml:space="preserve">Which option has highest expected utility?</w:t>
      </w:r>
    </w:p>
    <w:p>
      <w:pPr>
        <w:pStyle w:val="Compact"/>
        <w:numPr>
          <w:numId w:val="1055"/>
          <w:ilvl w:val="0"/>
        </w:numPr>
      </w:pPr>
      <w:r>
        <w:t xml:space="preserve">What to do?</w:t>
      </w:r>
    </w:p>
    <w:p>
      <w:pPr>
        <w:pStyle w:val="FirstParagraph"/>
      </w:pPr>
      <w:r>
        <w:t xml:space="preserve">In doing this, I’ve faithfully reproduced the arguments of some critics of IRT. But those critics were hardly being unfair to proponents of IRT in treating these questions alike. They are explicitly treated as being interchangable in, for example, my</w:t>
      </w:r>
      <w:r>
        <w:t xml:space="preserve"> </w:t>
      </w:r>
      <w:r>
        <w:t xml:space="preserve">(2005b)</w:t>
      </w:r>
      <w:r>
        <w:t xml:space="preserve">. But this was a mistake I made in defending IRT, and the beginning of a solution to the problems raised by Frankie Lee is to separate the questions out. I already mentioned one respect in which these questions differ back in section</w:t>
      </w:r>
      <w:r>
        <w:t xml:space="preserve"> </w:t>
      </w:r>
      <w:r>
        <w:t xml:space="preserve">3.5</w:t>
      </w:r>
      <w:r>
        <w:t xml:space="preserve">. I’ll rehearse that difference, briefly mention a second difference, then spend some time on a third difference.</w:t>
      </w:r>
    </w:p>
    <w:p>
      <w:pPr>
        <w:pStyle w:val="BodyText"/>
      </w:pPr>
      <w:r>
        <w:t xml:space="preserve">The point I made much of back in section</w:t>
      </w:r>
      <w:r>
        <w:t xml:space="preserve"> </w:t>
      </w:r>
      <w:r>
        <w:t xml:space="preserve">3.5</w:t>
      </w:r>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24"/>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equivalence is wrong takes a little longer to set up. The short version is that rational people are satisficers, and for a satisficer you can answer the question</w:t>
      </w:r>
      <w:r>
        <w:t xml:space="preserve"> </w:t>
      </w:r>
      <w:r>
        <w:rPr>
          <w:i/>
        </w:rPr>
        <w:t xml:space="preserve">What to do</w:t>
      </w:r>
      <w:r>
        <w:t xml:space="preserve"> </w:t>
      </w:r>
      <w:r>
        <w:t xml:space="preserve">without taking a stand on questions about relative utility. The longer version is set out in the next section.</w:t>
      </w:r>
    </w:p>
    <w:p>
      <w:pPr>
        <w:pStyle w:val="Heading2"/>
      </w:pPr>
      <w:bookmarkStart w:id="125" w:name="satisfied"/>
      <w:r>
        <w:t xml:space="preserve">You’ll Never Be Satisfied (If You Try to Maximise)</w:t>
      </w:r>
      <w:bookmarkEnd w:id="125"/>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And I’m going to call any search procedure that is sensitive to resource considerations a satisficing procedure. This isn’t an uncommon usage. Charles</w:t>
      </w:r>
      <w:r>
        <w:t xml:space="preserve"> </w:t>
      </w:r>
      <w:r>
        <w:t xml:space="preserve">Manski (2017)</w:t>
      </w:r>
      <w:r>
        <w:t xml:space="preserve"> </w:t>
      </w:r>
      <w:r>
        <w:t xml:space="preserve">uses the term this way, and notes that it has rarely been defined more precisely than that. But it isn’t the only way that it is used. Mauro</w:t>
      </w:r>
      <w:r>
        <w:t xml:space="preserve"> </w:t>
      </w:r>
      <w:r>
        <w:t xml:space="preserve">Papi (2013)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w:t>
      </w:r>
      <w:r>
        <w:t xml:space="preserve">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But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 (</w:t>
      </w:r>
      <w:r>
        <w:t xml:space="preserve">Schwartz (2006)</w:t>
      </w:r>
      <w:r>
        <w:t xml:space="preserve">), where the maximisers end up with higher salaries but less job satisfaction, and to friend choice (</w:t>
      </w:r>
      <w:r>
        <w:t xml:space="preserve">Newman (2018)</w:t>
      </w:r>
      <w:r>
        <w:t xml:space="preserve">), where again the maximizers seem to end up less satisfied.</w:t>
      </w:r>
    </w:p>
    <w:p>
      <w:pPr>
        <w:pStyle w:val="BodyText"/>
      </w:pPr>
      <w:r>
        <w:t xml:space="preserve">There is evidence here that maximizing is bad at what it sets out to achieve. But there are both empirical and theoretical reasons to be cautious about accepting these results at face value. Whether maximizers are worse off seems to be tied up to the</w:t>
      </w:r>
      <w:r>
        <w:t xml:space="preserve"> </w:t>
      </w:r>
      <w:r>
        <w:t xml:space="preserve">‘</w:t>
      </w:r>
      <w:r>
        <w:t xml:space="preserve">paradox of choice</w:t>
      </w:r>
      <w:r>
        <w:t xml:space="preserve">’</w:t>
      </w:r>
      <w:r>
        <w:t xml:space="preserve"> </w:t>
      </w:r>
      <w:r>
        <w:t xml:space="preserve">(</w:t>
      </w:r>
      <w:r>
        <w:t xml:space="preserve">Schwartz (2004)</w:t>
      </w:r>
      <w:r>
        <w:t xml:space="preserve">), the idea that sometimes giving people even more choices makes them less happy with their outcome, because they are more prone to regret. But it is unclear whether such a paradox exists. One meta-analysis (</w:t>
      </w:r>
      <w:r>
        <w:t xml:space="preserve">Todd (2010)</w:t>
      </w:r>
      <w:r>
        <w:t xml:space="preserve">) did not show the effect existing at all, though a later meta-analysis finds a significant mediated effect (</w:t>
      </w:r>
      <w:r>
        <w:t xml:space="preserve">Goodman (2015)</w:t>
      </w:r>
      <w:r>
        <w:t xml:space="preserve">). But it could also be that the result is a feature of an idiosyncratic way of carving up the maximizers from the satisficers. Another way of dividing them up produces no effect at all (</w:t>
      </w:r>
      <w:r>
        <w:t xml:space="preserve">Diab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Schwartz (2006)</w:t>
      </w:r>
      <w:r>
        <w:t xml:space="preserve"> </w:t>
      </w:r>
      <w:r>
        <w:t xml:space="preserve">that this isn’t quite what is happening, but the overall situation is unclear.</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as well. In short, there are many more ways to assess a consumer choice procedure than the quality of the products in ends up choosing. And this will be the key to our resolution of the puzzles about closure.</w:t>
      </w:r>
    </w:p>
    <w:p>
      <w:pPr>
        <w:pStyle w:val="Heading2"/>
      </w:pPr>
      <w:bookmarkStart w:id="126" w:name="deliberationcosts"/>
      <w:r>
        <w:t xml:space="preserve">Deliberation Costs and Infinite Regresses</w:t>
      </w:r>
      <w:bookmarkEnd w:id="126"/>
    </w:p>
    <w:p>
      <w:pPr>
        <w:pStyle w:val="FirstParagraph"/>
      </w:pPr>
      <w:r>
        <w:t xml:space="preserve">The picture I’ve been building towards in the last section is not a new one. As I mentioned, the experimental work in</w:t>
      </w:r>
      <w:r>
        <w:t xml:space="preserve"> </w:t>
      </w:r>
      <w:r>
        <w:t xml:space="preserve">(2011)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 (</w:t>
      </w:r>
      <w:r>
        <w:t xml:space="preserve">Knight (1921)</w:t>
      </w:r>
      <w:r>
        <w:t xml:space="preserve"> </w:t>
      </w:r>
      <w:r>
        <w:t xml:space="preserve">66-7)</w:t>
      </w:r>
    </w:p>
    <w:p>
      <w:pPr>
        <w:pStyle w:val="FirstParagraph"/>
      </w:pPr>
      <w:r>
        <w:t xml:space="preserve">And 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 (</w:t>
      </w:r>
      <w:r>
        <w:t xml:space="preserve">Knight (1921)</w:t>
      </w:r>
      <w:r>
        <w:t xml:space="preserve"> </w:t>
      </w:r>
      <w:r>
        <w:t xml:space="preserve">67fn1)</w:t>
      </w:r>
    </w:p>
    <w:p>
      <w:pPr>
        <w:pStyle w:val="FirstParagraph"/>
      </w:pPr>
      <w:r>
        <w:t xml:space="preserve">Knight doesn’t really give an argument for the claim that these effects will offset. And as John</w:t>
      </w:r>
      <w:r>
        <w:t xml:space="preserve"> </w:t>
      </w:r>
      <w:r>
        <w:t xml:space="preserve">Conlisk (1996)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But our aim here is not to think about economic theorising, but about the nature of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w:t>
      </w:r>
      <w:r>
        <w:t xml:space="preserve"> </w:t>
      </w:r>
      <w:r>
        <w:t xml:space="preserve">Christensen (2007)</w:t>
      </w:r>
      <w:r>
        <w:t xml:space="preserve">, would be to say that</w:t>
      </w:r>
      <w:r>
        <w:t xml:space="preserve"> </w:t>
      </w:r>
      <w:r>
        <w:t xml:space="preserve">“</w:t>
      </w:r>
      <w:r>
        <w:t xml:space="preserve">Murphy’s Law</w:t>
      </w:r>
      <w:r>
        <w:t xml:space="preserve">”</w:t>
      </w:r>
      <w:r>
        <w:t xml:space="preserve"> </w:t>
      </w:r>
      <w:r>
        <w:t xml:space="preserve">applies here. Whatever one does will be irrational in some sense. But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And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And Conlisk thinks that this is what rational agents will do. But he also raises a problem for this view, and indeed offers one of the clearest (and most widely cited) statements of this problem.</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w:t>
      </w:r>
      <w:r>
        <w:t xml:space="preserve"> </w:t>
      </w:r>
      <m:oMath>
        <m:r>
          <m:t>P</m:t>
        </m:r>
      </m:oMath>
      <w:r>
        <w:t xml:space="preserve"> </w:t>
      </w:r>
      <w:r>
        <w:t xml:space="preserve">denote the initial problem, and let</w:t>
      </w:r>
      <w:r>
        <w:t xml:space="preserve"> </w:t>
      </w:r>
      <m:oMath>
        <m:r>
          <m:t>F</m:t>
        </m:r>
        <m:r>
          <m:t>(</m:t>
        </m:r>
        <m:r>
          <m:t>.</m:t>
        </m:r>
        <m:r>
          <m:t>)</m:t>
        </m:r>
      </m:oMath>
      <w:r>
        <w:t xml:space="preserve"> </w:t>
      </w:r>
      <w:r>
        <w:t xml:space="preserve">denote the operation of folding deliberation cost into a problem. Then the regress of problems is</w:t>
      </w:r>
      <w:r>
        <w:t xml:space="preserve"> </w:t>
      </w:r>
      <m:oMath>
        <m:r>
          <m:t>P</m:t>
        </m:r>
        <m:r>
          <m:t>,</m:t>
        </m:r>
        <m:r>
          <m:t>F</m:t>
        </m:r>
        <m:r>
          <m:t>(</m:t>
        </m:r>
        <m:r>
          <m:t>P</m:t>
        </m:r>
        <m:r>
          <m:t>)</m:t>
        </m:r>
        <m:r>
          <m:t>,</m:t>
        </m:r>
        <m:sSup>
          <m:e>
            <m:r>
              <m:t>F</m:t>
            </m:r>
          </m:e>
          <m:sup>
            <m:r>
              <m:t>2</m:t>
            </m:r>
          </m:sup>
        </m:sSup>
        <m:r>
          <m:t>(</m:t>
        </m:r>
        <m:r>
          <m:t>P</m:t>
        </m:r>
        <m:r>
          <m:t>)</m:t>
        </m:r>
        <m:r>
          <m:t>,</m:t>
        </m:r>
        <m:r>
          <m:t>…</m:t>
        </m:r>
      </m:oMath>
      <w:r>
        <w:t xml:space="preserve"> </w:t>
      </w:r>
      <w:r>
        <w:t xml:space="preserve">(</w:t>
      </w:r>
      <w:r>
        <w:t xml:space="preserve">Conlisk (1996)</w:t>
      </w:r>
      <w:r>
        <w:t xml:space="preserve"> </w:t>
      </w:r>
      <w:r>
        <w:t xml:space="preserve">687)</w:t>
      </w:r>
    </w:p>
    <w:p>
      <w:pPr>
        <w:pStyle w:val="FirstParagraph"/>
      </w:pPr>
      <w:r>
        <w:t xml:space="preserve">Conlisk’s own solution to this problem is not particularly satisfying. He notes that once we get to</w:t>
      </w:r>
      <w:r>
        <w:t xml:space="preserve"> </w:t>
      </w:r>
      <m:oMath>
        <m:sSup>
          <m:e>
            <m:r>
              <m:t>F</m:t>
            </m:r>
          </m:e>
          <m:sup>
            <m:r>
              <m:t>3</m:t>
            </m:r>
          </m:sup>
        </m:sSup>
      </m:oMath>
      <w:r>
        <w:t xml:space="preserve"> </w:t>
      </w:r>
      <w:r>
        <w:t xml:space="preserve">and</w:t>
      </w:r>
      <w:r>
        <w:t xml:space="preserve"> </w:t>
      </w:r>
      <m:oMath>
        <m:sSup>
          <m:e>
            <m:r>
              <m:t>F</m:t>
            </m:r>
          </m:e>
          <m:sup>
            <m:r>
              <m:t>4</m:t>
            </m:r>
          </m:sup>
        </m:sSup>
      </m:oMath>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
        </w:rPr>
        <w:t xml:space="preserve">Econometrica</w:t>
      </w:r>
      <w:r>
        <w:t xml:space="preserve"> </w:t>
      </w:r>
      <w:r>
        <w:t xml:space="preserve">publish if this weren’t true?) Second, as is often noted,</w:t>
      </w:r>
      <w:r>
        <w:t xml:space="preserve"> </w:t>
      </w:r>
      <m:oMath>
        <m:sSup>
          <m:e>
            <m:r>
              <m:t>F</m:t>
            </m:r>
          </m:e>
          <m:sup>
            <m:r>
              <m:t>2</m:t>
            </m:r>
          </m:sup>
        </m:sSup>
        <m:r>
          <m:t>(</m:t>
        </m:r>
        <m:r>
          <m:t>P</m:t>
        </m:r>
        <m:r>
          <m:t>)</m:t>
        </m:r>
      </m:oMath>
      <w:r>
        <w:t xml:space="preserve"> </w:t>
      </w:r>
      <w:r>
        <w:t xml:space="preserve">might be a harder problem to solve than</w:t>
      </w:r>
      <w:r>
        <w:t xml:space="preserve"> </w:t>
      </w:r>
      <m:oMath>
        <m:r>
          <m:t>P</m:t>
        </m:r>
      </m:oMath>
      <w:r>
        <w:t xml:space="preserve">,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here. As he also notes, there is very little</w:t>
      </w:r>
      <w:r>
        <w:t xml:space="preserve"> </w:t>
      </w:r>
      <w:r>
        <w:rPr>
          <w:i/>
        </w:rPr>
        <w:t xml:space="preserve">discussion</w:t>
      </w:r>
      <w:r>
        <w:t xml:space="preserve"> </w:t>
      </w:r>
      <w:r>
        <w:t xml:space="preserve">of this infinite regress problem in the literature before 1996. The same remains true after 1996. What is done is that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It is usually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Slack (2010)</w:t>
      </w:r>
      <w:r>
        <w:t xml:space="preserve">,</w:t>
      </w:r>
      <w:r>
        <w:t xml:space="preserve"> </w:t>
      </w:r>
      <w:r>
        <w:t xml:space="preserve">Tanaka (2017)</w:t>
      </w:r>
      <w:r>
        <w:t xml:space="preserve"> </w:t>
      </w:r>
      <w:r>
        <w:t xml:space="preserve">and</w:t>
      </w:r>
      <w:r>
        <w:t xml:space="preserve"> </w:t>
      </w:r>
      <w:r>
        <w:t xml:space="preserve">Chakravarti (2017)</w:t>
      </w:r>
      <w:r>
        <w:t xml:space="preserve">. And proponents of taking deliberation costs seriously within broadly optimizing approaches, like Miles</w:t>
      </w:r>
      <w:r>
        <w:t xml:space="preserve"> </w:t>
      </w:r>
      <w:r>
        <w:t xml:space="preserve">Kimball (2015)</w:t>
      </w:r>
      <w:r>
        <w:t xml:space="preserve">, say that solving the regress problem is the biggest barrier to having such an approach taken seriously by economists.</w:t>
      </w:r>
    </w:p>
    <w:p>
      <w:pPr>
        <w:pStyle w:val="BodyText"/>
      </w:pPr>
      <w:r>
        <w:t xml:space="preserve">And it really matters for the story of this book that there is a solution to the infinite regress problem within a broadly optimizing framework. More precisely, we need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What I want to respond is that if the procedure is optimal, that defeats (or perhaps overrides) this defeater.</w:t>
      </w:r>
      <w:r>
        <w:t xml:space="preserve"> </w:t>
      </w:r>
      <w:r>
        <w:t xml:space="preserve">‘</w:t>
      </w:r>
      <w:r>
        <w:t xml:space="preserve">Optimal</w:t>
      </w:r>
      <w:r>
        <w:t xml:space="preserve">’</w:t>
      </w:r>
      <w:r>
        <w:t xml:space="preserve"> </w:t>
      </w:r>
      <w:r>
        <w:t xml:space="preserve">here doesn’t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w:t>
      </w:r>
      <w:r>
        <w:t xml:space="preserve"> </w:t>
      </w:r>
      <m:oMath>
        <m:r>
          <m:t>F</m:t>
        </m:r>
        <m:r>
          <m:t>(</m:t>
        </m:r>
        <m:r>
          <m:t>P</m:t>
        </m:r>
        <m:r>
          <m:t>)</m:t>
        </m:r>
      </m:oMath>
      <w:r>
        <w:t xml:space="preserve">. It doesn’t matter that they compute that it is the optimal solution, or even that they are following it because it is the optimal solution. Because there is this external, success oriented condition, there isn’t any extra problem that arises by</w:t>
      </w:r>
      <w:r>
        <w:t xml:space="preserve"> </w:t>
      </w:r>
      <w:r>
        <w:t xml:space="preserve">‘</w:t>
      </w:r>
      <w:r>
        <w:t xml:space="preserve">folding in</w:t>
      </w:r>
      <w:r>
        <w:t xml:space="preserve">’</w:t>
      </w:r>
      <w:r>
        <w:t xml:space="preserve"> </w:t>
      </w:r>
      <w:r>
        <w:t xml:space="preserve">computational costs. In the terminology from Conlisk,</w:t>
      </w:r>
      <w:r>
        <w:t xml:space="preserve"> </w:t>
      </w:r>
      <m:oMath>
        <m:sSup>
          <m:e>
            <m:r>
              <m:t>F</m:t>
            </m:r>
          </m:e>
          <m:sup>
            <m:r>
              <m:t>n</m:t>
            </m:r>
          </m:sup>
        </m:sSup>
        <m:r>
          <m:t>(</m:t>
        </m:r>
        <m:r>
          <m:t>P</m:t>
        </m:r>
        <m:r>
          <m:t>)</m:t>
        </m:r>
        <m:r>
          <m:t>=</m:t>
        </m:r>
        <m:r>
          <m:t>F</m:t>
        </m:r>
        <m:r>
          <m:t>(</m:t>
        </m:r>
        <m:r>
          <m:t>P</m:t>
        </m:r>
        <m:r>
          <m:t>)</m:t>
        </m:r>
      </m:oMath>
      <w:r>
        <w:t xml:space="preserve">, for all</w:t>
      </w:r>
      <w:r>
        <w:t xml:space="preserve"> </w:t>
      </w:r>
      <m:oMath>
        <m:r>
          <m:t>n</m:t>
        </m:r>
        <m:r>
          <m:t>&gt;</m:t>
        </m:r>
        <m:r>
          <m:t>0</m:t>
        </m:r>
      </m:oMath>
      <w:r>
        <w:t xml:space="preserve">.</w:t>
      </w:r>
    </w:p>
    <w:p>
      <w:pPr>
        <w:pStyle w:val="BodyText"/>
      </w:pPr>
      <w:r>
        <w:t xml:space="preserve">The solution to the regress problem is easy to state, but a little harder to motivate. There are two big questions to answer before we can say it is really motivated.</w:t>
      </w:r>
    </w:p>
    <w:p>
      <w:pPr>
        <w:pStyle w:val="Compact"/>
        <w:numPr>
          <w:numId w:val="1056"/>
          <w:ilvl w:val="0"/>
        </w:numPr>
      </w:pPr>
      <w:r>
        <w:t xml:space="preserve">Why should we allow this kind of unreflective rule-following in our solution to the regress?</w:t>
      </w:r>
    </w:p>
    <w:p>
      <w:pPr>
        <w:pStyle w:val="Compact"/>
        <w:numPr>
          <w:numId w:val="1056"/>
          <w:ilvl w:val="0"/>
        </w:numPr>
      </w:pPr>
      <w:r>
        <w:t xml:space="preserve">Why should we think that</w:t>
      </w:r>
      <w:r>
        <w:t xml:space="preserve"> </w:t>
      </w:r>
      <m:oMath>
        <m:r>
          <m:t>F</m:t>
        </m:r>
        <m:r>
          <m:t>(</m:t>
        </m:r>
        <m:r>
          <m:t>P</m:t>
        </m:r>
        <m:r>
          <m:t>)</m:t>
        </m:r>
      </m:oMath>
      <w:r>
        <w:t xml:space="preserve"> </w:t>
      </w:r>
      <w:r>
        <w:t xml:space="preserve">is the point where this consideration kicks in, as opposed to</w:t>
      </w:r>
      <w:r>
        <w:t xml:space="preserve"> </w:t>
      </w:r>
      <m:oMath>
        <m:r>
          <m:t>P</m:t>
        </m:r>
      </m:oMath>
      <w:r>
        <w:t xml:space="preserve">, or anything else?</w:t>
      </w:r>
    </w:p>
    <w:p>
      <w:pPr>
        <w:pStyle w:val="FirstParagraph"/>
      </w:pPr>
      <w:r>
        <w:t xml:space="preserve">There are a few ways to answer 1. One motivation traces back to the work by the artificial intelligence researcher Stuart</w:t>
      </w:r>
      <w:r>
        <w:t xml:space="preserve"> </w:t>
      </w:r>
      <w:r>
        <w:t xml:space="preserve">Russell (1997)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That might be useful some of the time - though really what’s more useful is knowing the limitations of the rules. And that can be done without following the rules as such. It just requires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 though I’m saying it one level up.</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w:t>
      </w:r>
      <w:r>
        <w:t xml:space="preserve"> </w:t>
      </w:r>
      <m:oMath>
        <m:r>
          <m:t>F</m:t>
        </m:r>
        <m:r>
          <m:t>(</m:t>
        </m:r>
        <m:r>
          <m:t>P</m:t>
        </m:r>
        <m:r>
          <m:t>)</m:t>
        </m:r>
      </m:oMath>
      <w:r>
        <w:t xml:space="preserve">, and why not something else? The short answer will be that any reason to think that rational actors maximize</w:t>
      </w:r>
      <w:r>
        <w:t xml:space="preserve"> </w:t>
      </w:r>
      <w:r>
        <w:rPr>
          <w:i/>
        </w:rPr>
        <w:t xml:space="preserve">expected</w:t>
      </w:r>
      <w:r>
        <w:t xml:space="preserve"> </w:t>
      </w:r>
      <w:r>
        <w:t xml:space="preserve">utility, as opposed to actual utility, will also be a reason to think that they solve</w:t>
      </w:r>
      <w:r>
        <w:t xml:space="preserve"> </w:t>
      </w:r>
      <m:oMath>
        <m:r>
          <m:t>F</m:t>
        </m:r>
        <m:r>
          <m:t>(</m:t>
        </m:r>
        <m:r>
          <m:t>P</m:t>
        </m:r>
        <m:r>
          <m:t>)</m:t>
        </m:r>
      </m:oMath>
      <w:r>
        <w:t xml:space="preserve"> </w:t>
      </w:r>
      <w:r>
        <w:t xml:space="preserve">and not</w:t>
      </w:r>
      <w:r>
        <w:t xml:space="preserve"> </w:t>
      </w:r>
      <m:oMath>
        <m:r>
          <m:t>P</m:t>
        </m:r>
      </m:oMath>
      <w:r>
        <w:t xml:space="preserve">. The longer answer is a bit more roundabout, but it helps us to see what a solution to</w:t>
      </w:r>
      <w:r>
        <w:t xml:space="preserve"> </w:t>
      </w:r>
      <m:oMath>
        <m:r>
          <m:t>F</m:t>
        </m:r>
        <m:r>
          <m:t>(</m:t>
        </m:r>
        <m:r>
          <m:t>P</m:t>
        </m:r>
        <m:r>
          <m:t>)</m:t>
        </m:r>
      </m:oMath>
      <w:r>
        <w:t xml:space="preserve"> </w:t>
      </w:r>
      <w:r>
        <w:t xml:space="preserve">will look like.</w:t>
      </w:r>
    </w:p>
    <w:p>
      <w:pPr>
        <w:pStyle w:val="BodyText"/>
      </w:pPr>
      <w:r>
        <w:t xml:space="preserve">Start by stepping back and thinking about why we cared about</w:t>
      </w:r>
      <w:r>
        <w:t xml:space="preserve"> </w:t>
      </w:r>
      <w:r>
        <w:rPr>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But agents are not just informationally limited, they are computationally limited too. And we could treat that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Let’s imagine that when we meet the Martian economists, that’s how they reason. Conlisk notes a few things that the Martian economists might do.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And so on.</w:t>
      </w:r>
    </w:p>
    <w:p>
      <w:pPr>
        <w:pStyle w:val="BodyText"/>
      </w:pPr>
      <w:r>
        <w:t xml:space="preserve">What he doesn’t add is that they might suggest that there is a regress worry for any attempt to add informational constraints. Let</w:t>
      </w:r>
      <w:r>
        <w:t xml:space="preserve"> </w:t>
      </w:r>
      <m:oMath>
        <m:r>
          <m:t>Q</m:t>
        </m:r>
      </m:oMath>
      <w:r>
        <w:t xml:space="preserve"> </w:t>
      </w:r>
      <w:r>
        <w:t xml:space="preserve">be the initial problem as the Martians see it. That is,</w:t>
      </w:r>
      <w:r>
        <w:t xml:space="preserve"> </w:t>
      </w:r>
      <m:oMath>
        <m:r>
          <m:t>Q</m:t>
        </m:r>
      </m:oMath>
      <w:r>
        <w:t xml:space="preserve"> </w:t>
      </w:r>
      <w:r>
        <w:t xml:space="preserve">is the problem of finding the best outcome given full knowledge of the situation, but the actual computational limitations of the agent. Then we suggest that we should also account for the informational limitations. Let’s see if this will work, they say. Let</w:t>
      </w:r>
      <w:r>
        <w:t xml:space="preserve"> </w:t>
      </w:r>
      <m:oMath>
        <m:r>
          <m:t>I</m:t>
        </m:r>
      </m:oMath>
      <w:r>
        <w:t xml:space="preserve"> </w:t>
      </w:r>
      <w:r>
        <w:t xml:space="preserve">be the function that transforms a problem into one that is sensitive to the informational limitations of the agent. But if we’re really sensitive to informational limitations, we should note that</w:t>
      </w:r>
      <w:r>
        <w:t xml:space="preserve"> </w:t>
      </w:r>
      <m:oMath>
        <m:r>
          <m:t>I</m:t>
        </m:r>
        <m:r>
          <m:t>(</m:t>
        </m:r>
        <m:r>
          <m:t>Q</m:t>
        </m:r>
        <m:r>
          <m:t>)</m:t>
        </m:r>
      </m:oMath>
      <w:r>
        <w:t xml:space="preserve"> </w:t>
      </w:r>
      <w:r>
        <w:t xml:space="preserve">is also a problem the agent has to solve under conditions of less than full information.</w:t>
      </w:r>
      <w:r>
        <w:rPr>
          <w:rStyle w:val="FootnoteReference"/>
        </w:rPr>
        <w:footnoteReference w:id="127"/>
      </w:r>
      <w:r>
        <w:t xml:space="preserve"> </w:t>
      </w:r>
      <w:r>
        <w:t xml:space="preserve">So the informationally challenged agent will have to solve not just</w:t>
      </w:r>
      <w:r>
        <w:t xml:space="preserve"> </w:t>
      </w:r>
      <m:oMath>
        <m:r>
          <m:t>I</m:t>
        </m:r>
        <m:r>
          <m:t>(</m:t>
        </m:r>
        <m:r>
          <m:t>Q</m:t>
        </m:r>
        <m:r>
          <m:t>)</m:t>
        </m:r>
      </m:oMath>
      <w:r>
        <w:t xml:space="preserve">, but</w:t>
      </w:r>
      <w:r>
        <w:t xml:space="preserve"> </w:t>
      </w:r>
      <m:oMath>
        <m:sSup>
          <m:e>
            <m:r>
              <m:t>I</m:t>
            </m:r>
          </m:e>
          <m:sup>
            <m:r>
              <m:t>2</m:t>
            </m:r>
          </m:sup>
        </m:sSup>
        <m:r>
          <m:t>(</m:t>
        </m:r>
        <m:r>
          <m:t>Q</m:t>
        </m:r>
        <m:r>
          <m:t>)</m:t>
        </m:r>
      </m:oMath>
      <w:r>
        <w:t xml:space="preserve">, and</w:t>
      </w:r>
      <w:r>
        <w:t xml:space="preserve"> </w:t>
      </w:r>
      <m:oMath>
        <m:sSup>
          <m:e>
            <m:r>
              <m:t>I</m:t>
            </m:r>
          </m:e>
          <m:sup>
            <m:r>
              <m:t>3</m:t>
            </m:r>
          </m:sup>
        </m:sSup>
        <m:r>
          <m:t>(</m:t>
        </m:r>
        <m:r>
          <m:t>Q</m:t>
        </m:r>
        <m:r>
          <m:t>)</m:t>
        </m:r>
      </m:oMath>
      <w:r>
        <w:t xml:space="preserve"> </w:t>
      </w:r>
      <w:r>
        <w:t xml:space="preserve">and so on.</w:t>
      </w:r>
      <w:r>
        <w:rPr>
          <w:rStyle w:val="FootnoteReference"/>
        </w:rPr>
        <w:footnoteReference w:id="128"/>
      </w:r>
    </w:p>
    <w:p>
      <w:pPr>
        <w:pStyle w:val="BodyText"/>
      </w:pPr>
      <w:r>
        <w:t xml:space="preserve">Orthodox defenders of (human versions of) rational choice theory have to think this is a bad argument. And I think most of them will agree with roughly the solution I’m adopting. The right problem to solve is</w:t>
      </w:r>
      <w:r>
        <w:t xml:space="preserve"> </w:t>
      </w:r>
      <m:oMath>
        <m:r>
          <m:t>I</m:t>
        </m:r>
        <m:r>
          <m:t>(</m:t>
        </m:r>
        <m:r>
          <m:t>Q</m:t>
        </m:r>
        <m:r>
          <m:t>)</m:t>
        </m:r>
      </m:oMath>
      <w:r>
        <w:t xml:space="preserve">, on a model where</w:t>
      </w:r>
      <w:r>
        <w:t xml:space="preserve"> </w:t>
      </w:r>
      <m:oMath>
        <m:r>
          <m:t>Q</m:t>
        </m:r>
      </m:oMath>
      <w:r>
        <w:t xml:space="preserve"> </w:t>
      </w:r>
      <w:r>
        <w:t xml:space="preserve">is in fact the problem of choosing the objectively best option. If one doesn’t know precisely what one’s knowledge is, then one has to maximise expected utility somewhat speculatively. But that doesn’t mean that one shouldn’t maximise expected utility.</w:t>
      </w:r>
    </w:p>
    <w:p>
      <w:pPr>
        <w:pStyle w:val="BodyText"/>
      </w:pPr>
      <w:r>
        <w:t xml:space="preserve">But the bigger thing to say is that neither we nor the Martians really started with the right original problem. The original problem,</w:t>
      </w:r>
      <w:r>
        <w:t xml:space="preserve"> </w:t>
      </w:r>
      <m:oMath>
        <m:r>
          <m:t>O</m:t>
        </m:r>
      </m:oMath>
      <w:r>
        <w:t xml:space="preserve">, is the problem of choosing the objectively best option. The humans start by considering the problem</w:t>
      </w:r>
      <w:r>
        <w:t xml:space="preserve"> </w:t>
      </w:r>
      <m:oMath>
        <m:r>
          <m:t>I</m:t>
        </m:r>
        <m:r>
          <m:t>(</m:t>
        </m:r>
        <m:r>
          <m:t>O</m:t>
        </m:r>
        <m:r>
          <m:t>)</m:t>
        </m:r>
      </m:oMath>
      <w:r>
        <w:t xml:space="preserve">, i.e.,</w:t>
      </w:r>
      <w:r>
        <w:t xml:space="preserve"> </w:t>
      </w:r>
      <m:oMath>
        <m:r>
          <m:t>P</m:t>
        </m:r>
      </m:oMath>
      <w:r>
        <w:t xml:space="preserve">, and then debate whether we should stick with that problem, or move to</w:t>
      </w:r>
      <w:r>
        <w:t xml:space="preserve"> </w:t>
      </w:r>
      <m:oMath>
        <m:r>
          <m:t>F</m:t>
        </m:r>
        <m:r>
          <m:t>(</m:t>
        </m:r>
        <m:r>
          <m:t>I</m:t>
        </m:r>
        <m:r>
          <m:t>(</m:t>
        </m:r>
        <m:r>
          <m:t>O</m:t>
        </m:r>
        <m:r>
          <m:t>)</m:t>
        </m:r>
        <m:r>
          <m:t>)</m:t>
        </m:r>
      </m:oMath>
      <w:r>
        <w:t xml:space="preserve">. The Martians start by considering the problem</w:t>
      </w:r>
      <w:r>
        <w:t xml:space="preserve"> </w:t>
      </w:r>
      <m:oMath>
        <m:r>
          <m:t>F</m:t>
        </m:r>
        <m:r>
          <m:t>(</m:t>
        </m:r>
        <m:r>
          <m:t>O</m:t>
        </m:r>
        <m:r>
          <m:t>)</m:t>
        </m:r>
      </m:oMath>
      <w:r>
        <w:t xml:space="preserve">, i.e.,</w:t>
      </w:r>
      <w:r>
        <w:t xml:space="preserve"> </w:t>
      </w:r>
      <m:oMath>
        <m:r>
          <m:t>Q</m:t>
        </m:r>
      </m:oMath>
      <w:r>
        <w:t xml:space="preserve">, then debate whether we should stick with that or move to</w:t>
      </w:r>
      <w:r>
        <w:t xml:space="preserve"> </w:t>
      </w:r>
      <m:oMath>
        <m:r>
          <m:t>I</m:t>
        </m:r>
        <m:r>
          <m:t>(</m:t>
        </m:r>
        <m:r>
          <m:t>F</m:t>
        </m:r>
        <m:r>
          <m:t>(</m:t>
        </m:r>
        <m:r>
          <m:t>O</m:t>
        </m:r>
        <m:r>
          <m:t>)</m:t>
        </m:r>
        <m:r>
          <m:t>)</m:t>
        </m:r>
      </m:oMath>
      <w:r>
        <w:t xml:space="preserve">. And the answer in both cases is that we should move.</w:t>
      </w:r>
    </w:p>
    <w:p>
      <w:pPr>
        <w:pStyle w:val="BodyText"/>
      </w:pPr>
      <w:r>
        <w:t xml:space="preserve">Given the plausible commutativity principle, that introducing two limitations to theorising has the same effect whichever order we introduce them,</w:t>
      </w:r>
      <w:r>
        <w:t xml:space="preserve"> </w:t>
      </w:r>
      <m:oMath>
        <m:r>
          <m:t>I</m:t>
        </m:r>
        <m:r>
          <m:t>(</m:t>
        </m:r>
        <m:r>
          <m:t>F</m:t>
        </m:r>
        <m:r>
          <m:t>(</m:t>
        </m:r>
        <m:r>
          <m:t>O</m:t>
        </m:r>
        <m:r>
          <m:t>)</m:t>
        </m:r>
        <m:r>
          <m:t>)</m:t>
        </m:r>
        <m:r>
          <m:t>=</m:t>
        </m:r>
        <m:r>
          <m:t>F</m:t>
        </m:r>
        <m:r>
          <m:t>(</m:t>
        </m:r>
        <m:r>
          <m:t>I</m:t>
        </m:r>
        <m:r>
          <m:t>(</m:t>
        </m:r>
        <m:r>
          <m:t>O</m:t>
        </m:r>
        <m:r>
          <m:t>)</m:t>
        </m:r>
      </m:oMath>
      <w:r>
        <w:t xml:space="preserve">$. That is,</w:t>
      </w:r>
      <w:r>
        <w:t xml:space="preserve"> </w:t>
      </w:r>
      <m:oMath>
        <m:r>
          <m:t>F</m:t>
        </m:r>
        <m:r>
          <m:t>(</m:t>
        </m:r>
        <m:r>
          <m:t>P</m:t>
        </m:r>
        <m:r>
          <m:t>)</m:t>
        </m:r>
        <m:r>
          <m:t>=</m:t>
        </m:r>
        <m:r>
          <m:t>I</m:t>
        </m:r>
        <m:r>
          <m:t>(</m:t>
        </m:r>
        <m:r>
          <m:t>Q</m:t>
        </m:r>
        <m:r>
          <m:t>)</m:t>
        </m:r>
      </m:oMath>
      <w:r>
        <w:t xml:space="preserve">. And that’s the problem that we should think the rational agent is solving.</w:t>
      </w:r>
    </w:p>
    <w:p>
      <w:pPr>
        <w:pStyle w:val="BodyText"/>
      </w:pPr>
      <w:r>
        <w:t xml:space="preserve">But why solve that, rather than something more or less close to</w:t>
      </w:r>
      <w:r>
        <w:t xml:space="preserve"> </w:t>
      </w:r>
      <m:oMath>
        <m:r>
          <m:t>O</m:t>
        </m:r>
      </m:oMath>
      <w:r>
        <w:t xml:space="preserve">? Well, think about what we say about an agent in a Jackson case who tries to solve</w:t>
      </w:r>
      <w:r>
        <w:t xml:space="preserve"> </w:t>
      </w:r>
      <m:oMath>
        <m:r>
          <m:t>O</m:t>
        </m:r>
      </m:oMath>
      <w:r>
        <w:t xml:space="preserve"> </w:t>
      </w:r>
      <w:r>
        <w:t xml:space="preserve">not</w:t>
      </w:r>
      <w:r>
        <w:t xml:space="preserve"> </w:t>
      </w:r>
      <m:oMath>
        <m:r>
          <m:t>I</m:t>
        </m:r>
        <m:r>
          <m:t>(</m:t>
        </m:r>
        <m:r>
          <m:t>O</m:t>
        </m:r>
        <m:r>
          <m:t>)</m:t>
        </m:r>
      </m:oMath>
      <w:r>
        <w:t xml:space="preserve">.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w:t>
      </w:r>
      <w:r>
        <w:t xml:space="preserve"> </w:t>
      </w:r>
      <m:oMath>
        <m:r>
          <m:t>I</m:t>
        </m:r>
        <m:r>
          <m:t>(</m:t>
        </m:r>
        <m:r>
          <m:t>O</m:t>
        </m:r>
        <m:r>
          <m:t>)</m:t>
        </m:r>
      </m:oMath>
      <w:r>
        <w:t xml:space="preserve">. And in the rare case where they do better, we think it isn’t a credit to them, but to their luck. In cases where the well-being of others is involved, we think aiming for the solution to</w:t>
      </w:r>
      <w:r>
        <w:t xml:space="preserve"> </w:t>
      </w:r>
      <m:oMath>
        <m:r>
          <m:t>O</m:t>
        </m:r>
      </m:oMath>
      <w:r>
        <w:t xml:space="preserve"> </w:t>
      </w:r>
      <w:r>
        <w:t xml:space="preserve">involves needless, and often immoral, risk-taking.</w:t>
      </w:r>
    </w:p>
    <w:p>
      <w:pPr>
        <w:pStyle w:val="BodyText"/>
      </w:pPr>
      <w:r>
        <w:t xml:space="preserve">The Martains can quite rightly say the same things about why</w:t>
      </w:r>
      <w:r>
        <w:t xml:space="preserve"> </w:t>
      </w:r>
      <m:oMath>
        <m:r>
          <m:t>F</m:t>
        </m:r>
        <m:r>
          <m:t>(</m:t>
        </m:r>
        <m:r>
          <m:t>O</m:t>
        </m:r>
        <m:r>
          <m:t>)</m:t>
        </m:r>
      </m:oMath>
      <w:r>
        <w:t xml:space="preserve"> </w:t>
      </w:r>
      <w:r>
        <w:t xml:space="preserve">is a more theoretically interesting problem than</w:t>
      </w:r>
      <w:r>
        <w:t xml:space="preserve"> </w:t>
      </w:r>
      <m:oMath>
        <m:r>
          <m:t>O</m:t>
        </m:r>
      </m:oMath>
      <w:r>
        <w:t xml:space="preserve">. Assume we are in a situation where</w:t>
      </w:r>
      <w:r>
        <w:t xml:space="preserve"> </w:t>
      </w:r>
      <m:oMath>
        <m:r>
          <m:t>F</m:t>
        </m:r>
        <m:r>
          <m:t>(</m:t>
        </m:r>
        <m:r>
          <m:t>O</m:t>
        </m:r>
        <m:r>
          <m:t>)</m:t>
        </m:r>
      </m:oMath>
      <w:r>
        <w:t xml:space="preserve"> </w:t>
      </w:r>
      <w:r>
        <w:t xml:space="preserve">is known to differ from</w:t>
      </w:r>
      <w:r>
        <w:t xml:space="preserve"> </w:t>
      </w:r>
      <m:oMath>
        <m:r>
          <m:t>O</m:t>
        </m:r>
      </m:oMath>
      <w:r>
        <w:t xml:space="preserve">.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w:t>
      </w:r>
      <w:r>
        <w:t xml:space="preserve"> </w:t>
      </w:r>
      <m:oMath>
        <m:r>
          <m:t>O</m:t>
        </m:r>
      </m:oMath>
      <w:r>
        <w:t xml:space="preserve"> </w:t>
      </w:r>
      <w:r>
        <w:t xml:space="preserve">is to announce the correct answer, whatever it is. The solution to</w:t>
      </w:r>
      <w:r>
        <w:t xml:space="preserve"> </w:t>
      </w:r>
      <m:oMath>
        <m:r>
          <m:t>F</m:t>
        </m:r>
        <m:r>
          <m:t>(</m:t>
        </m:r>
        <m:r>
          <m:t>O</m:t>
        </m:r>
        <m:r>
          <m:t>)</m:t>
        </m:r>
      </m:oMath>
      <w:r>
        <w:t xml:space="preserve"> </w:t>
      </w:r>
      <w:r>
        <w:t xml:space="preserve">is to pay to use the computer. And the Martians might point out that in the long run, solving</w:t>
      </w:r>
      <w:r>
        <w:t xml:space="preserve"> </w:t>
      </w:r>
      <m:oMath>
        <m:r>
          <m:t>F</m:t>
        </m:r>
        <m:r>
          <m:t>(</m:t>
        </m:r>
        <m:r>
          <m:t>O</m:t>
        </m:r>
        <m:r>
          <m:t>)</m:t>
        </m:r>
      </m:oMath>
      <w:r>
        <w:t xml:space="preserve"> </w:t>
      </w:r>
      <w:r>
        <w:t xml:space="preserve">will yield better results. That if the agent does solve problems like</w:t>
      </w:r>
      <w:r>
        <w:t xml:space="preserve"> </w:t>
      </w:r>
      <m:oMath>
        <m:r>
          <m:t>O</m:t>
        </m:r>
      </m:oMath>
      <w:r>
        <w:t xml:space="preserve"> </w:t>
      </w:r>
      <w:r>
        <w:t xml:space="preserve">correctly, even in the long run, this will just mean they were lucky not rational. That if the reward is that a third party does not suffer, then it is immorally reckless to not solve</w:t>
      </w:r>
      <w:r>
        <w:t xml:space="preserve"> </w:t>
      </w:r>
      <m:oMath>
        <m:r>
          <m:t>F</m:t>
        </m:r>
        <m:r>
          <m:t>(</m:t>
        </m:r>
        <m:r>
          <m:t>O</m:t>
        </m:r>
        <m:r>
          <m:t>)</m:t>
        </m:r>
      </m:oMath>
      <w:r>
        <w:t xml:space="preserve">, i.e., to not consult the computer. And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w:t>
      </w:r>
      <w:r>
        <w:t xml:space="preserve"> </w:t>
      </w:r>
      <m:oMath>
        <m:r>
          <m:t>F</m:t>
        </m:r>
        <m:r>
          <m:t>(</m:t>
        </m:r>
        <m:r>
          <m:t>X</m:t>
        </m:r>
        <m:r>
          <m:t>)</m:t>
        </m:r>
      </m:oMath>
      <w:r>
        <w:t xml:space="preserve">, we don’t have to solve</w:t>
      </w:r>
      <w:r>
        <w:t xml:space="preserve"> </w:t>
      </w:r>
      <m:oMath>
        <m:r>
          <m:t>X</m:t>
        </m:r>
      </m:oMath>
      <w:r>
        <w:t xml:space="preserve">, and then see how close the various computationally feasible solutions get to this solution. That’s true in general because of Jackson cases, but it’s especially true when</w:t>
      </w:r>
      <w:r>
        <w:t xml:space="preserve"> </w:t>
      </w:r>
      <m:oMath>
        <m:r>
          <m:t>X</m:t>
        </m:r>
      </m:oMath>
      <w:r>
        <w:t xml:space="preserve"> </w:t>
      </w:r>
      <w:r>
        <w:t xml:space="preserve">is itself a complex problem. In trying to solve</w:t>
      </w:r>
      <w:r>
        <w:t xml:space="preserve"> </w:t>
      </w:r>
      <m:oMath>
        <m:r>
          <m:t>F</m:t>
        </m:r>
        <m:r>
          <m:t>(</m:t>
        </m:r>
        <m:r>
          <m:t>I</m:t>
        </m:r>
        <m:r>
          <m:t>(</m:t>
        </m:r>
        <m:r>
          <m:t>O</m:t>
        </m:r>
        <m:r>
          <m:t>)</m:t>
        </m:r>
        <m:r>
          <m:t>)</m:t>
        </m:r>
      </m:oMath>
      <w:r>
        <w:t xml:space="preserve">, i.e.,</w:t>
      </w:r>
      <w:r>
        <w:t xml:space="preserve"> </w:t>
      </w:r>
      <m:oMath>
        <m:r>
          <m:t>I</m:t>
        </m:r>
        <m:r>
          <m:t>(</m:t>
        </m:r>
        <m:r>
          <m:t>F</m:t>
        </m:r>
        <m:r>
          <m:t>(</m:t>
        </m:r>
        <m:r>
          <m:t>O</m:t>
        </m:r>
        <m:r>
          <m:t>)</m:t>
        </m:r>
        <m:r>
          <m:t>)</m:t>
        </m:r>
      </m:oMath>
      <w:r>
        <w:t xml:space="preserve">, we aren’t trying to maximise expected value, and then approximate that solution given computational limitations. Nor are we trying to be optimal by Martian standards (i.e., solve</w:t>
      </w:r>
      <w:r>
        <w:t xml:space="preserve"> </w:t>
      </w:r>
      <m:oMath>
        <m:r>
          <m:t>F</m:t>
        </m:r>
        <m:r>
          <m:t>(</m:t>
        </m:r>
        <m:r>
          <m:t>O</m:t>
        </m:r>
        <m:r>
          <m:t>)</m:t>
        </m:r>
      </m:oMath>
      <w:r>
        <w:t xml:space="preserve">), then approximate that given informational limitations. We’re just trying to get as good an outcome as we can, given our limitations. Doing that does not require solving any iterated problem about how well we can solve</w:t>
      </w:r>
      <w:r>
        <w:t xml:space="preserve"> </w:t>
      </w:r>
      <m:oMath>
        <m:r>
          <m:t>F</m:t>
        </m:r>
        <m:r>
          <m:t>(</m:t>
        </m:r>
        <m:r>
          <m:t>I</m:t>
        </m:r>
        <m:r>
          <m:t>(</m:t>
        </m:r>
        <m:r>
          <m:t>O</m:t>
        </m:r>
        <m:r>
          <m:t>)</m:t>
        </m:r>
        <m:r>
          <m:t>)</m:t>
        </m:r>
      </m:oMath>
      <w:r>
        <w:t xml:space="preserve"> </w:t>
      </w:r>
      <w:r>
        <w:t xml:space="preserve">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w:t>
      </w:r>
      <w:r>
        <w:t xml:space="preserve"> </w:t>
      </w:r>
      <m:oMath>
        <m:r>
          <m:t>F</m:t>
        </m:r>
        <m:r>
          <m:t>(</m:t>
        </m:r>
        <m:r>
          <m:t>P</m:t>
        </m:r>
        <m:r>
          <m:t>)</m:t>
        </m:r>
      </m:oMath>
      <w:r>
        <w:t xml:space="preserve">, or what I’ve called</w:t>
      </w:r>
      <w:r>
        <w:t xml:space="preserve"> </w:t>
      </w:r>
      <m:oMath>
        <m:r>
          <m:t>F</m:t>
        </m:r>
        <m:r>
          <m:t>(</m:t>
        </m:r>
        <m:r>
          <m:t>I</m:t>
        </m:r>
        <m:r>
          <m:t>(</m:t>
        </m:r>
        <m:r>
          <m:t>O</m:t>
        </m:r>
        <m:r>
          <m:t>)</m:t>
        </m:r>
        <m:r>
          <m:t>)</m:t>
        </m:r>
      </m:oMath>
      <w:r>
        <w:t xml:space="preserve">,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This isn’t terrible, but I don’t think it’s optimal. For one thing, there are much better things to do with Saturday afternoons. For another, it suggests we are back in the business of equating solving</w:t>
      </w:r>
      <w:r>
        <w:t xml:space="preserve"> </w:t>
      </w:r>
      <m:oMath>
        <m:r>
          <m:t>F</m:t>
        </m:r>
        <m:r>
          <m:t>(</m:t>
        </m:r>
        <m:r>
          <m:t>P</m:t>
        </m:r>
        <m:r>
          <m:t>)</m:t>
        </m:r>
      </m:oMath>
      <w:r>
        <w:t xml:space="preserve"> </w:t>
      </w:r>
      <w:r>
        <w:t xml:space="preserve">with approximately solving</w:t>
      </w:r>
      <w:r>
        <w:t xml:space="preserve"> </w:t>
      </w:r>
      <m:oMath>
        <m:r>
          <m:t>P</m:t>
        </m:r>
      </m:oMath>
      <w:r>
        <w:t xml:space="preserve">. And that’s a mistake. Better to just say that David is rational if he just does the things that he would do were he to waste a Saturday afternoon this way, and then plan it out. And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Joyce (1999)</w:t>
      </w:r>
      <w:r>
        <w:t xml:space="preserve"> </w:t>
      </w:r>
      <w:r>
        <w:t xml:space="preserve">70-77.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p>
      <w:pPr>
        <w:pStyle w:val="Heading2"/>
      </w:pPr>
      <w:bookmarkStart w:id="129" w:name="ignorancebliss"/>
      <w:r>
        <w:t xml:space="preserve">Ignorance is Bliss</w:t>
      </w:r>
      <w:bookmarkEnd w:id="129"/>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But these possibilities, while serious, have two quite distinctive features. One is that they are very rare. In some cases they may have never happened. (I’ve never heard of someone deliberately contaminating canned chickpeas, though other grocery products like strawberries have been contamination targets.) The other is that there are few easy ways to tell whether they are actualised. You can scan each of the cans for an expiry date, but it is really uncommon that this is relevant, and it takes work since the expiry dates are normally written in such small type. If a can is really badly dented, I guess that weakens the metal and raises ever so slightly the prospect of unintentional contamination. But it’s common to have shelves full of cans that have no dents, or at most very minor ones.</w:t>
      </w:r>
    </w:p>
    <w:p>
      <w:pPr>
        <w:pStyle w:val="BodyText"/>
      </w:pPr>
      <w:r>
        <w:t xml:space="preserve">Given these two facts - the rarity of the problems and the difficulty in getting evidence that significantly shifts the probability that this is one of the (rare) problems - the rational thing to do is choose in a way that is insensitive to whether those problems are actualised. Or, perhaps more cautiously, one should be vigilant, in the sense of</w:t>
      </w:r>
      <w:r>
        <w:t xml:space="preserve"> </w:t>
      </w:r>
      <w:r>
        <w:t xml:space="preserve">Sperber et al. (2010)</w:t>
      </w:r>
      <w:r>
        <w:t xml:space="preserve">, to some of these problems, and ignore the rest. But being vigilant about a problem means, I take it, being willing to consider it if and only if you get evidence that it is worth considering. In the short run, you still ignore the potential problem.</w:t>
      </w:r>
    </w:p>
    <w:p>
      <w:pPr>
        <w:pStyle w:val="BodyText"/>
      </w:pPr>
      <w:r>
        <w:t xml:space="preserve">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all cans of chickpeas that aren’t obviously damaged are safe to eat. This will be a defeasible model, but on a typical grocery trip, it won’t be defeated. (In Joyce’s terms, the small worlds the shopper uses in setting up the decision problem they face will all be ones in which the chickpeas are safe.)</w:t>
      </w:r>
    </w:p>
    <w:p>
      <w:pPr>
        <w:pStyle w:val="BodyText"/>
      </w:pPr>
      <w:r>
        <w:t xml:space="preserve">But if that’s the toy model the shopper has, then conditionalising on the fact that a particular can is safe doesn’t change anything. Assuming that the can was not obviously damaged, the toy model says that it is fine to eat. So there is no argument from interest-relativity that the shopper does not know this can is fine to eat. So we’ve avoided the worst of the sceptical challenges. By similar reasoning, Frankie Lee knows all of the banknotes are genuine.</w:t>
      </w:r>
    </w:p>
    <w:p>
      <w:pPr>
        <w:pStyle w:val="BodyText"/>
      </w:pPr>
      <w:r>
        <w:t xml:space="preserve">This chapter started with a problem for pragmatic theories of knowledge like IRT. They seemed to lead to rampant scepticism in cases like Frankie Lee’s. But the solution to this problem was, ultimately, more pragmatism. The rational chooser won’t typically use a model where the probability that a particular note is a forgery, or a particular can is contaminated, is 0.99999. Using a model like that, rather than a model where the probability is 1, is more trouble than it’s worth, especially since there is no actionable difference between the models. At least, it’s usually more trouble than it’s worth. If passing a forged banknote will lead to torture, then maybe you use the more complex model. If there is a something to do about differences between nearly 1 and 1, as in the case when some banknotes are plastic, or in the case where you can look inside the egg carton, then you use the more complex model. But usually one should, and does, use the simpler model.</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w:t>
      </w:r>
      <w:r>
        <w:t xml:space="preserve"> </w:t>
      </w:r>
      <w:r>
        <w:rPr>
          <w:b/>
        </w:rPr>
        <w:t xml:space="preserve">Conditional Preference</w:t>
      </w:r>
      <w:r>
        <w:t xml:space="preserve"> </w:t>
      </w:r>
      <w:r>
        <w:t xml:space="preserve">seems to rule out this knowledge. But there is a pragmatic defeater of that pragmatic defeater. The thought behind</w:t>
      </w:r>
      <w:r>
        <w:t xml:space="preserve"> </w:t>
      </w:r>
      <w:r>
        <w:rPr>
          <w:b/>
        </w:rPr>
        <w:t xml:space="preserve">Conditional Preference</w:t>
      </w:r>
      <w:r>
        <w:t xml:space="preserve"> </w:t>
      </w:r>
      <w:r>
        <w:t xml:space="preserve">assumes that David will be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pPr>
        <w:pStyle w:val="BodyText"/>
      </w:pPr>
      <w:r>
        <w:t xml:space="preserve">But he doesn’t know the eggs aren’t cracked. The toy model that says all eggs on the shelf are uncracked is a bad toy model to use.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w:t>
      </w:r>
    </w:p>
    <w:p>
      <w:pPr>
        <w:pStyle w:val="BodyText"/>
      </w:pPr>
      <w:r>
        <w:t xml:space="preserve">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30"/>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p>
      <w:pPr>
        <w:pStyle w:val="Heading1"/>
      </w:pPr>
      <w:bookmarkStart w:id="131" w:name="stakes"/>
      <w:r>
        <w:t xml:space="preserve">Stakes</w:t>
      </w:r>
      <w:bookmarkEnd w:id="131"/>
    </w:p>
    <w:p>
      <w:pPr>
        <w:pStyle w:val="FirstParagraph"/>
      </w:pPr>
      <w:r>
        <w:t xml:space="preserve">This chapter discusses a lot of objections to interest-relative theories in epistemology that turn out to be primarily objections to stakes based versions of IRT. In most of the cases to be discussed, I think the objections are fairly good objections to that particular kind of IRT. But what many of the objectors fail to note is that this is just one kind of IRT, and an odds-based version is immune to these objections.</w:t>
      </w:r>
    </w:p>
    <w:p>
      <w:pPr>
        <w:pStyle w:val="Heading1"/>
      </w:pPr>
      <w:bookmarkStart w:id="132" w:name="changesobjection"/>
      <w:r>
        <w:t xml:space="preserve">Facing the Changes</w:t>
      </w:r>
      <w:bookmarkEnd w:id="132"/>
    </w:p>
    <w:p>
      <w:pPr>
        <w:pStyle w:val="FirstParagraph"/>
      </w:pPr>
      <w:r>
        <w:t xml:space="preserve">Interest-relative theories are often accused of having intuitively implausible implications about when someone changes between knowing and not knowing something. And it certainly does have implications in this respect that are surprising if you have a certain kind of epistemological training. But given everything we have learned in the last 60 years about the kinds of thing knowledge is sensitive to, we shouldn’t be surprised that knowledge is also sensitive to interests.</w:t>
      </w:r>
    </w:p>
    <w:p>
      <w:pPr>
        <w:pStyle w:val="Heading1"/>
      </w:pPr>
      <w:bookmarkStart w:id="133" w:name="preface"/>
      <w:r>
        <w:t xml:space="preserve">The Preface Paradox</w:t>
      </w:r>
      <w:bookmarkEnd w:id="133"/>
    </w:p>
    <w:p>
      <w:pPr>
        <w:pStyle w:val="Heading2"/>
      </w:pPr>
      <w:bookmarkStart w:id="134" w:name="solving-the-paradox"/>
      <w:r>
        <w:t xml:space="preserve">Solving the Paradox</w:t>
      </w:r>
      <w:bookmarkEnd w:id="134"/>
    </w:p>
    <w:p>
      <w:pPr>
        <w:pStyle w:val="FirstParagraph"/>
      </w:pPr>
      <w:r>
        <w:t xml:space="preserve">In section</w:t>
      </w:r>
      <w:r>
        <w:t xml:space="preserve"> </w:t>
      </w:r>
      <w:r>
        <w:t xml:space="preserve">??</w:t>
      </w:r>
      <w:r>
        <w:t xml:space="preserve">, I argued against the Lockean thesis that full belief just is degree of belief above a threshold. And in particular I stressed in subsection</w:t>
      </w:r>
      <w:r>
        <w:t xml:space="preserve"> </w:t>
      </w:r>
      <w:r>
        <w:t xml:space="preserve">6.4.4</w:t>
      </w:r>
      <w:r>
        <w:t xml:space="preserve"> </w:t>
      </w:r>
      <w:r>
        <w:t xml:space="preserve">that the Lockean had a problem with closure. They were committed to the view that one could, with perfect rationality and perfect awareness, believe that</w:t>
      </w:r>
      <w:r>
        <w:t xml:space="preserve"> </w:t>
      </w:r>
      <m:oMath>
        <m:r>
          <m:t>p</m:t>
        </m:r>
      </m:oMath>
      <w:r>
        <w:t xml:space="preserve">, believe that</w:t>
      </w:r>
      <w:r>
        <w:t xml:space="preserve"> </w:t>
      </w:r>
      <m:oMath>
        <m:r>
          <m:t>q</m:t>
        </m:r>
      </m:oMath>
      <w:r>
        <w:t xml:space="preserve">, and decline to believe that</w:t>
      </w:r>
      <w:r>
        <w:t xml:space="preserve"> </w:t>
      </w:r>
      <m:oMath>
        <m:r>
          <m:t>p</m:t>
        </m:r>
        <m:r>
          <m:t>∧</m:t>
        </m:r>
        <m:r>
          <m:t>q</m:t>
        </m:r>
      </m:oMath>
      <w:r>
        <w:t xml:space="preserve">. This seems absurd. It means that if they are answering sincerely, we can have the following conversation.</w:t>
      </w:r>
    </w:p>
    <w:p>
      <w:pPr>
        <w:pStyle w:val="BlockText"/>
      </w:pPr>
      <w:r>
        <w:t xml:space="preserve">Me: Is</w:t>
      </w:r>
      <w:r>
        <w:t xml:space="preserve"> </w:t>
      </w:r>
      <m:oMath>
        <m:r>
          <m:t>p</m:t>
        </m:r>
      </m:oMath>
      <w:r>
        <w:t xml:space="preserve"> </w:t>
      </w:r>
      <w:r>
        <w:t xml:space="preserve">true?</w:t>
      </w:r>
      <w:r>
        <w:t xml:space="preserve"> </w:t>
      </w:r>
      <w:r>
        <w:t xml:space="preserve">Lockean: Yes.</w:t>
      </w:r>
      <w:r>
        <w:t xml:space="preserve"> </w:t>
      </w:r>
      <w:r>
        <w:t xml:space="preserve">Me: Is</w:t>
      </w:r>
      <w:r>
        <w:t xml:space="preserve"> </w:t>
      </w:r>
      <m:oMath>
        <m:r>
          <m:t>q</m:t>
        </m:r>
      </m:oMath>
      <w:r>
        <w:t xml:space="preserve"> </w:t>
      </w:r>
      <w:r>
        <w:t xml:space="preserve">true?</w:t>
      </w:r>
      <w:r>
        <w:t xml:space="preserve"> </w:t>
      </w:r>
      <w:r>
        <w:t xml:space="preserve">Lockean: Yes.</w:t>
      </w:r>
      <w:r>
        <w:t xml:space="preserve"> </w:t>
      </w:r>
      <w:r>
        <w:t xml:space="preserve">Me: So</w:t>
      </w:r>
      <w:r>
        <w:t xml:space="preserve"> </w:t>
      </w:r>
      <m:oMath>
        <m:r>
          <m:t>p</m:t>
        </m:r>
      </m:oMath>
      <w:r>
        <w:t xml:space="preserve"> </w:t>
      </w:r>
      <w:r>
        <w:t xml:space="preserve">and</w:t>
      </w:r>
      <w:r>
        <w:t xml:space="preserve"> </w:t>
      </w:r>
      <m:oMath>
        <m:r>
          <m:t>q</m:t>
        </m:r>
      </m:oMath>
      <w:r>
        <w:t xml:space="preserve"> </w:t>
      </w:r>
      <w:r>
        <w:t xml:space="preserve">are both true?</w:t>
      </w:r>
      <w:r>
        <w:t xml:space="preserve"> </w:t>
      </w:r>
      <w:r>
        <w:t xml:space="preserve">Lockean: Yes.</w:t>
      </w:r>
      <w:r>
        <w:t xml:space="preserve"> </w:t>
      </w:r>
      <w:r>
        <w:t xml:space="preserve">Me: So</w:t>
      </w:r>
      <w:r>
        <w:t xml:space="preserve"> </w:t>
      </w:r>
      <m:oMath>
        <m:r>
          <m:t>p</m:t>
        </m:r>
        <m:r>
          <m:t>∧</m:t>
        </m:r>
        <m:r>
          <m:t>q</m:t>
        </m:r>
      </m:oMath>
      <w:r>
        <w:t xml:space="preserve"> </w:t>
      </w:r>
      <w:r>
        <w:t xml:space="preserve">is true?</w:t>
      </w:r>
      <w:r>
        <w:t xml:space="preserve"> </w:t>
      </w:r>
      <w:r>
        <w:t xml:space="preserve">Lockean: Well, not so fast, we can’t be sure about that.</w:t>
      </w:r>
    </w:p>
    <w:p>
      <w:pPr>
        <w:pStyle w:val="FirstParagraph"/>
      </w:pPr>
      <w:r>
        <w:t xml:space="preserve">And that doesn’t seem like a particularly good place to have ended up. But there is one prominent reason to end up there. David</w:t>
      </w:r>
      <w:r>
        <w:t xml:space="preserve"> </w:t>
      </w:r>
      <w:r>
        <w:t xml:space="preserve">Christensen (2005)</w:t>
      </w:r>
      <w:r>
        <w:t xml:space="preserve"> </w:t>
      </w:r>
      <w:r>
        <w:t xml:space="preserve">argues that reflection on the preface paradox shows that we need to have some kind of restriction on and-introduction. And the best restriction, he argues, will end up being one that makes the Lockean position look plausible.</w:t>
      </w:r>
    </w:p>
    <w:p>
      <w:pPr>
        <w:pStyle w:val="BodyText"/>
      </w:pPr>
      <w:r>
        <w:t xml:space="preserve">Note that I’m here using</w:t>
      </w:r>
      <w:r>
        <w:t xml:space="preserve"> </w:t>
      </w:r>
      <w:r>
        <w:t xml:space="preserve">‘</w:t>
      </w:r>
      <w:r>
        <w:t xml:space="preserve">and-introduction</w:t>
      </w:r>
      <w:r>
        <w:t xml:space="preserve">’</w:t>
      </w:r>
      <w:r>
        <w:t xml:space="preserve"> </w:t>
      </w:r>
      <w:r>
        <w:t xml:space="preserve">as the name of a principle on rational inference. No one is denying that it is a good rule of implication. More precisely, I’m using it as the name of the following principle.</w:t>
      </w:r>
    </w:p>
    <w:p>
      <w:pPr>
        <w:pStyle w:val="DefinitionTerm"/>
      </w:pPr>
      <w:r>
        <w:t xml:space="preserve">And-introduction</w:t>
      </w:r>
    </w:p>
    <w:p>
      <w:pPr>
        <w:pStyle w:val="Compact"/>
        <w:pStyle w:val="Definition"/>
      </w:pPr>
      <w:r>
        <w:t xml:space="preserve">If someone rationally believes</w:t>
      </w:r>
      <w:r>
        <w:t xml:space="preserve"> </w:t>
      </w:r>
      <m:oMath>
        <m:r>
          <m:t>p</m:t>
        </m:r>
      </m:oMath>
      <w:r>
        <w:t xml:space="preserve">, and rationally believes</w:t>
      </w:r>
      <w:r>
        <w:t xml:space="preserve"> </w:t>
      </w:r>
      <m:oMath>
        <m:r>
          <m:t>q</m:t>
        </m:r>
      </m:oMath>
      <w:r>
        <w:t xml:space="preserve">, and the question of whether</w:t>
      </w:r>
      <w:r>
        <w:t xml:space="preserve"> </w:t>
      </w:r>
      <m:oMath>
        <m:r>
          <m:t>p</m:t>
        </m:r>
        <m:r>
          <m:t>∧</m:t>
        </m:r>
        <m:r>
          <m:t>q</m:t>
        </m:r>
      </m:oMath>
      <w:r>
        <w:t xml:space="preserve"> </w:t>
      </w:r>
      <w:r>
        <w:t xml:space="preserve">is true is a live one, then they are rationally entitled to believe</w:t>
      </w:r>
      <w:r>
        <w:t xml:space="preserve"> </w:t>
      </w:r>
      <m:oMath>
        <m:r>
          <m:t>p</m:t>
        </m:r>
        <m:r>
          <m:t>∧</m:t>
        </m:r>
        <m:r>
          <m:t>q</m:t>
        </m:r>
      </m:oMath>
      <w:r>
        <w:t xml:space="preserve">, and if they decline to believe</w:t>
      </w:r>
      <w:r>
        <w:t xml:space="preserve"> </w:t>
      </w:r>
      <m:oMath>
        <m:r>
          <m:t>p</m:t>
        </m:r>
        <m:r>
          <m:t>∧</m:t>
        </m:r>
        <m:r>
          <m:t>q</m:t>
        </m:r>
      </m:oMath>
      <w:r>
        <w:t xml:space="preserve">, they are not entitled to keep believing both</w:t>
      </w:r>
      <w:r>
        <w:t xml:space="preserve"> </w:t>
      </w:r>
      <m:oMath>
        <m:r>
          <m:t>p</m:t>
        </m:r>
      </m:oMath>
      <w:r>
        <w:t xml:space="preserve"> </w:t>
      </w:r>
      <w:r>
        <w:t xml:space="preserve">and</w:t>
      </w:r>
      <w:r>
        <w:t xml:space="preserve"> </w:t>
      </w:r>
      <m:oMath>
        <m:r>
          <m:t>q</m:t>
        </m:r>
      </m:oMath>
      <w:r>
        <w:t xml:space="preserve">.</w:t>
      </w:r>
    </w:p>
    <w:p>
      <w:pPr>
        <w:pStyle w:val="FirstParagraph"/>
      </w:pPr>
      <w:r>
        <w:t xml:space="preserve">Here is Christensen’s version of the preface paradox, which is meant to motivate a restriction on principles like and-introduction that link inference too tightly to logical implication.</w:t>
      </w:r>
    </w:p>
    <w:p>
      <w:pPr>
        <w:pStyle w:val="BlockText"/>
      </w:pPr>
      <w:r>
        <w:t xml:space="preserve">We are to suppose that an apparently rational person has written a long non-fiction book—say, on history. The body of the book, as is typical, contains a large number of assertions. The author is highly confident in each of these assertions; moreover, she has no hesitation in making them unqualifiedly, and would describe herself (and be described by others) as believing each of the book’s many claims. But she knows enough about the difficulties of historical scholarship to realize that it is almost inevitable that at least a few of the claims she makes in the book are mistaken. She modestly acknowledges this in her preface, by saying that she believes the book will be found to contain some errors, and she graciously invites those who discover the errors to set her straight.</w:t>
      </w:r>
      <w:r>
        <w:t xml:space="preserve"> </w:t>
      </w:r>
      <w:r>
        <w:t xml:space="preserve">(Christensen 2005, 33–34)</w:t>
      </w:r>
    </w:p>
    <w:p>
      <w:pPr>
        <w:pStyle w:val="FirstParagraph"/>
      </w:pPr>
      <w:r>
        <w:t xml:space="preserve">Christensen thinks such an author might be rational in every one of her beliefs, even though these are all inconsistent. And he notes this is a quite ordinary belief. It’s not like we have to go to fake barn country to find a</w:t>
      </w:r>
      <w:r>
        <w:t xml:space="preserve"> </w:t>
      </w:r>
      <w:r>
        <w:t xml:space="preserve">counterexample to and-introduction. But it seems to me that we need two quite strong idealisations in order to get a real counterexample here.</w:t>
      </w:r>
    </w:p>
    <w:p>
      <w:pPr>
        <w:pStyle w:val="BodyText"/>
      </w:pPr>
      <w:r>
        <w:t xml:space="preserve">The first of these is discussed by Ishani</w:t>
      </w:r>
      <w:r>
        <w:t xml:space="preserve"> </w:t>
      </w:r>
      <w:r>
        <w:t xml:space="preserve">Maitra (2010)</w:t>
      </w:r>
      <w:r>
        <w:t xml:space="preserve">, and is briefly mentioned by Christensen in setting out the problem. We only have a counterexample to and-introduction if the author believes every thing she writes in her book. Indeed, we only have a counterexample if she rationally believes every one of them. But we’ll assume a rational author who only believes what she is rational to believe.</w:t>
      </w:r>
    </w:p>
    <w:p>
      <w:pPr>
        <w:pStyle w:val="BodyText"/>
      </w:pPr>
      <w:r>
        <w:t xml:space="preserve">This seems unlikely. An author of a historical book is like a detective who, when asked to put forward her best guess about what explains the evidence, says</w:t>
      </w:r>
      <w:r>
        <w:t xml:space="preserve"> </w:t>
      </w:r>
      <w:r>
        <w:t xml:space="preserve">“</w:t>
      </w:r>
      <w:r>
        <w:t xml:space="preserve">If I had to guess, I’d say …</w:t>
      </w:r>
      <w:r>
        <w:t xml:space="preserve">”</w:t>
      </w:r>
      <w:r>
        <w:t xml:space="preserve"> </w:t>
      </w:r>
      <w:r>
        <w:t xml:space="preserve">and then launches into spelling out her hypothesis. It seems clear that she need not</w:t>
      </w:r>
      <w:r>
        <w:t xml:space="preserve"> </w:t>
      </w:r>
      <w:r>
        <w:rPr>
          <w:i/>
        </w:rPr>
        <w:t xml:space="preserve">believe</w:t>
      </w:r>
      <w:r>
        <w:t xml:space="preserve"> </w:t>
      </w:r>
      <w:r>
        <w:t xml:space="preserve">the truth of her hypothesis. If she did that, she could not later learn it was true, because you can’t learn the truth of something you already believe. And she wouldn’t put any effort into investigating alternative suspects. But she can come to learn her hypothesis was true, and it would be rational to investigate other suspects. As Maitra suggests, we should understand scholarly assertions as being governed by the same kind of rules that govern detectives making the kind of speech being contemplated here. And those rules don’t require that the speaker believe the things they say without qualification. The picture is that the little prelude the detective explicitly says is implicit in all scholarly work.</w:t>
      </w:r>
    </w:p>
    <w:p>
      <w:pPr>
        <w:pStyle w:val="BodyText"/>
      </w:pPr>
      <w:r>
        <w:t xml:space="preserve">Christensen makes two objections to the suggestions that the author doesn’t believe what she says. First, he notes that the author doesn’t qualify their assertions. But neither does our detective qualify most individual sentences. Second, he notes that most people would describe our author as believing her assertions. But it is also natural to describe our detective as believing the things she says in her speech. It’s natural to say things like</w:t>
      </w:r>
      <w:r>
        <w:t xml:space="preserve"> </w:t>
      </w:r>
      <w:r>
        <w:t xml:space="preserve">“</w:t>
      </w:r>
      <w:r>
        <w:t xml:space="preserve">She thinks it was the butler, with the lead pipe, in the hallm</w:t>
      </w:r>
      <w:r>
        <w:t xml:space="preserve">”</w:t>
      </w:r>
      <w:r>
        <w:t xml:space="preserve"> </w:t>
      </w:r>
      <w:r>
        <w:t xml:space="preserve">in reporting her hypothesis.</w:t>
      </w:r>
    </w:p>
    <w:p>
      <w:pPr>
        <w:pStyle w:val="BodyText"/>
      </w:pPr>
      <w:r>
        <w:t xml:space="preserve">Alternatively, we might try to use an argument by Timothy</w:t>
      </w:r>
      <w:r>
        <w:t xml:space="preserve"> </w:t>
      </w:r>
      <w:r>
        <w:t xml:space="preserve">Williamson (2000)</w:t>
      </w:r>
      <w:r>
        <w:t xml:space="preserve"> </w:t>
      </w:r>
      <w:r>
        <w:t xml:space="preserve">to argue that speakers must believe what they say. He notes that if if speakers don’t believe whatthey say, we won’t have an explanation of why Moore paradoxical sentences like</w:t>
      </w:r>
      <w:r>
        <w:t xml:space="preserve"> </w:t>
      </w:r>
      <w:r>
        <w:t xml:space="preserve">“</w:t>
      </w:r>
      <w:r>
        <w:t xml:space="preserve">The butler did it, but I don’t believe the butler did it,</w:t>
      </w:r>
      <w:r>
        <w:t xml:space="preserve">”</w:t>
      </w:r>
      <w:r>
        <w:t xml:space="preserve"> </w:t>
      </w:r>
      <w:r>
        <w:t xml:space="preserve">are always defective. But note that our detective, who is explicitly asked for a guess, still sounds like she’s making a mistake if she says</w:t>
      </w:r>
      <w:r>
        <w:t xml:space="preserve"> </w:t>
      </w:r>
      <w:r>
        <w:t xml:space="preserve">“</w:t>
      </w:r>
      <w:r>
        <w:t xml:space="preserve">The butler did it, but I don’t believe the butler did it.</w:t>
      </w:r>
      <w:r>
        <w:t xml:space="preserve">”</w:t>
      </w:r>
      <w:r>
        <w:t xml:space="preserve"> </w:t>
      </w:r>
      <w:r>
        <w:t xml:space="preserve">The detective can’t even say that in setting out what is explicitly a hypothesis. So whatever explains why we can’t say this in ordinary speech, it can’t be that we are required to say what we believe.</w:t>
      </w:r>
    </w:p>
    <w:p>
      <w:pPr>
        <w:pStyle w:val="BodyText"/>
      </w:pPr>
      <w:r>
        <w:t xml:space="preserve">It is plausible that for some kinds of books, the author should only say things they believe. This is probably true for travel guides, for example. Interestingly, casual observation suggests that authors of such books are much less likely to write modest prefaces. This makes some sense if those books can only include statements their authors believe, and the authors believe the conjunctions of what they believe.</w:t>
      </w:r>
    </w:p>
    <w:p>
      <w:pPr>
        <w:pStyle w:val="BodyText"/>
      </w:pPr>
      <w:r>
        <w:t xml:space="preserve">The second idealisation is stressed by Simon</w:t>
      </w:r>
      <w:r>
        <w:t xml:space="preserve"> </w:t>
      </w:r>
      <w:r>
        <w:t xml:space="preserve">Evnine (1999)</w:t>
      </w:r>
      <w:r>
        <w:t xml:space="preserve">. The following situation does not involve Pedro believing anything inconsistent.</w:t>
      </w:r>
    </w:p>
    <w:p>
      <w:pPr>
        <w:pStyle w:val="Compact"/>
        <w:numPr>
          <w:numId w:val="1057"/>
          <w:ilvl w:val="0"/>
        </w:numPr>
      </w:pPr>
      <w:r>
        <w:t xml:space="preserve">Pedro believes that what Manny just said, whatever it was, is false.</w:t>
      </w:r>
    </w:p>
    <w:p>
      <w:pPr>
        <w:pStyle w:val="Compact"/>
        <w:numPr>
          <w:numId w:val="1057"/>
          <w:ilvl w:val="0"/>
        </w:numPr>
      </w:pPr>
      <w:r>
        <w:t xml:space="preserve">Manny just said that the stands at Fenway Park are green.</w:t>
      </w:r>
    </w:p>
    <w:p>
      <w:pPr>
        <w:pStyle w:val="Compact"/>
        <w:numPr>
          <w:numId w:val="1057"/>
          <w:ilvl w:val="0"/>
        </w:numPr>
      </w:pPr>
      <w:r>
        <w:t xml:space="preserve">Pedro believes that the stands at Fenway Park are green.</w:t>
      </w:r>
    </w:p>
    <w:p>
      <w:pPr>
        <w:pStyle w:val="FirstParagraph"/>
      </w:pPr>
      <w:r>
        <w:t xml:space="preserve">If we read the first claim de dicto, that Pedro believes that Manny just said something false, then there is no inconsistency. (Unless Pedro also believes that what Manny just said was that the stands in Fenway Park are green.) But if we read it de re, that the thing Manny just said is one of the things Pedro believes to be false, then the situation does involve Pedro being inconsistent.</w:t>
      </w:r>
    </w:p>
    <w:p>
      <w:pPr>
        <w:pStyle w:val="BodyText"/>
      </w:pPr>
      <w:r>
        <w:t xml:space="preserve">The same is true when the author believes that one of the things she says in her book is mistaken. If we understand what she says de dicto, there is no contradiction in her beliefs. It has to be understood de re before we get a logical problem. And the fact is that most authors do not have de re attitudes towards the claims made in their book. Most authors don’t even remember everything that’s in their books. (I’m not sure I remember how this chapter started, let alone this book.) Some may argue that authors don’t even have the capacity to consider a proposition as long and complicated as the conjunction of all the claims in their book. Christensen considers this objection, but says it isn’t a serious problem.</w:t>
      </w:r>
    </w:p>
    <w:p>
      <w:pPr>
        <w:pStyle w:val="BlockText"/>
      </w:pPr>
      <w:r>
        <w:t xml:space="preserve">It is undoubtedly true that ordinary humans cannot entertain book-length conjunctions. But surely, agents who do not share this fairly</w:t>
      </w:r>
      <w:r>
        <w:t xml:space="preserve"> </w:t>
      </w:r>
      <w:r>
        <w:rPr>
          <w:i/>
        </w:rPr>
        <w:t xml:space="preserve">superficial</w:t>
      </w:r>
      <w:r>
        <w:t xml:space="preserve"> </w:t>
      </w:r>
      <w:r>
        <w:t xml:space="preserve">limitation are easily conceived. And it seems just as wrong to say of such agents that they are rationally required to believe in the inerrancy of the books they write. (38: my emphasis)</w:t>
      </w:r>
    </w:p>
    <w:p>
      <w:pPr>
        <w:pStyle w:val="FirstParagraph"/>
      </w:pPr>
      <w:r>
        <w:t xml:space="preserve">We should be suspicious of the intuition that Christensen is relying on here. He argues idealising away from author’s forgetfulness about what they’ve written shouldn’t change our intuitions about the case. But the preface paradox gets a lot of its (apparent) force from intuitions about what attitude we should have towards real books. Once we make it clear that the real life cases are not relevant to the paradox, the intuitions become rather murky. And the idea that there are failures of and-introduction that arise in everyday cases, that aren’t like weird fake barn cases, has falled away a little at this point.</w:t>
      </w:r>
    </w:p>
    <w:p>
      <w:pPr>
        <w:pStyle w:val="BodyText"/>
      </w:pPr>
      <w:r>
        <w:t xml:space="preserve">Ultimately, I think the first idealisation is more important. We believers in and-introduction don’t think that authors should believe their books are inerrant. Rather, following a position that stretches back at least to</w:t>
      </w:r>
      <w:r>
        <w:t xml:space="preserve"> </w:t>
      </w:r>
      <w:r>
        <w:t xml:space="preserve">Stalnaker (1984)</w:t>
      </w:r>
      <w:r>
        <w:t xml:space="preserve">, they shouldn’t fully believe each individual statement if they don’t believe the conjunction. They don’t have to have any particular quantified attitude to each claim in the book. They can simply think that each claim is probably true, and decline to associate this attitude with any numerical credence.</w:t>
      </w:r>
    </w:p>
    <w:p>
      <w:pPr>
        <w:pStyle w:val="BodyText"/>
      </w:pPr>
      <w:r>
        <w:t xml:space="preserve">Proponents of the preface paradox know that this is a possible response. The standard response is that it is impractical. Here is Christensen on this point.</w:t>
      </w:r>
    </w:p>
    <w:p>
      <w:pPr>
        <w:pStyle w:val="BlockText"/>
      </w:pPr>
      <w:r>
        <w:t xml:space="preserve">It is clear that our everyday binary way of talking about beliefs has immense practical advantages over a system which insisted on some more fine-grained reporting of degrees of confidence … At a minimum, talking about people as believing, disbelieving, or withholding belief has at least as much point as do many of the imprecise ways we have of talking about things that can be described more precisely. (96)</w:t>
      </w:r>
    </w:p>
    <w:p>
      <w:pPr>
        <w:pStyle w:val="FirstParagraph"/>
      </w:pPr>
      <w:r>
        <w:t xml:space="preserve">Richard Foley makes a similar point.</w:t>
      </w:r>
    </w:p>
    <w:p>
      <w:pPr>
        <w:pStyle w:val="BlockText"/>
      </w:pPr>
      <w:r>
        <w:t xml:space="preserve">There are deep reasons for wanting an epistemology of beliefs, reasons that epistemologies of degrees of belief by their very nature cannot possibly accommodate.</w:t>
      </w:r>
      <w:r>
        <w:t xml:space="preserve"> </w:t>
      </w:r>
      <w:r>
        <w:t xml:space="preserve">(Foley 1993, 170, my emphasis)</w:t>
      </w:r>
    </w:p>
    <w:p>
      <w:pPr>
        <w:pStyle w:val="FirstParagraph"/>
      </w:pPr>
      <w:r>
        <w:t xml:space="preserve">It’s easy to make too much of this point. It’s a lot easier to triage propositions into TRUE, FALSE and NOT SURE and work with those categories than it is to work assign precise numerical probabilities to each proposition. But these are not the only options. Foley’s discussion subsequent to the above quote sometimes suggests they are, especially when he contrasts the triage with</w:t>
      </w:r>
      <w:r>
        <w:t xml:space="preserve"> </w:t>
      </w:r>
      <w:r>
        <w:t xml:space="preserve">“</w:t>
      </w:r>
      <w:r>
        <w:t xml:space="preserve">indicat</w:t>
      </w:r>
      <m:oMathPara>
        <m:oMathParaPr>
          <m:jc m:val="center"/>
        </m:oMathParaPr>
        <m:oMath>
          <m:r>
            <m:t>i</m:t>
          </m:r>
          <m:r>
            <m:t>n</m:t>
          </m:r>
          <m:r>
            <m:t>g</m:t>
          </m:r>
        </m:oMath>
      </m:oMathPara>
      <w:r>
        <w:t xml:space="preserve"> </w:t>
      </w:r>
      <w:r>
        <w:t xml:space="preserve">as accurately as I can my degree of confidence in each assertion that I defend.</w:t>
      </w:r>
      <w:r>
        <w:t xml:space="preserve">”</w:t>
      </w:r>
      <w:r>
        <w:t xml:space="preserve"> </w:t>
      </w:r>
      <w:r>
        <w:t xml:space="preserve">(171)</w:t>
      </w:r>
    </w:p>
    <w:p>
      <w:pPr>
        <w:pStyle w:val="FirstParagraph"/>
      </w:pPr>
      <w:r>
        <w:t xml:space="preserve">But really it isn’t much harder to add two more categories, PROBABLY TRUE and PROBABLY FALSE to those three, and work with that five-way division rather than a three-way division. It’s not clear that humans as they are actually constructed have a strong preference for the three-way over the five-way division, and even if they do, I’m not sure in what sense this is a</w:t>
      </w:r>
      <w:r>
        <w:t xml:space="preserve"> </w:t>
      </w:r>
      <w:r>
        <w:t xml:space="preserve">‘</w:t>
      </w:r>
      <w:r>
        <w:t xml:space="preserve">deep</w:t>
      </w:r>
      <w:r>
        <w:t xml:space="preserve">’</w:t>
      </w:r>
      <w:r>
        <w:t xml:space="preserve"> </w:t>
      </w:r>
      <w:r>
        <w:t xml:space="preserve">fact about them.</w:t>
      </w:r>
    </w:p>
    <w:p>
      <w:pPr>
        <w:pStyle w:val="BodyText"/>
      </w:pPr>
      <w:r>
        <w:t xml:space="preserve">Once we have the five-way division, it is clear what authors should do if they want to respect and-introduction. For any conjunction that they don’t believe (i.e. classify as true), they should not believe one of the conjuncts. But of course they can classify every conjunct as probably true, even if they think the conjunction is false, or even certainly false. Still, might it not be considered something of an idealisation to say rational authors must make this five-way distinction amongst</w:t>
      </w:r>
      <w:r>
        <w:t xml:space="preserve"> </w:t>
      </w:r>
      <w:r>
        <w:t xml:space="preserve">propositions they consider? Yes, but it’s no more of an idealisation than we need to set up the preface paradox in the first place. To use the preface paradox to find an example of someone who reasonably violates closure, we need to insist on the following three constraints.</w:t>
      </w:r>
    </w:p>
    <w:p>
      <w:pPr>
        <w:pStyle w:val="Compact"/>
        <w:numPr>
          <w:numId w:val="1058"/>
          <w:ilvl w:val="0"/>
        </w:numPr>
      </w:pPr>
      <w:r>
        <w:t xml:space="preserve">They are part of a research community where only asserting propositions you believe is compatible with active scholarship;</w:t>
      </w:r>
    </w:p>
    <w:p>
      <w:pPr>
        <w:pStyle w:val="Compact"/>
        <w:numPr>
          <w:numId w:val="1058"/>
          <w:ilvl w:val="0"/>
        </w:numPr>
      </w:pPr>
      <w:r>
        <w:t xml:space="preserve">They know exactly what is in their book, so they are able to believe that one of the propositions in the book is mistaken, where this is understood de re; but</w:t>
      </w:r>
    </w:p>
    <w:p>
      <w:pPr>
        <w:pStyle w:val="Compact"/>
        <w:numPr>
          <w:numId w:val="1058"/>
          <w:ilvl w:val="0"/>
        </w:numPr>
      </w:pPr>
      <w:r>
        <w:t xml:space="preserve">They are unable to effectively function if they have to effect a five-way, rather than a three-way, division amongst the propositions they consider.</w:t>
      </w:r>
    </w:p>
    <w:p>
      <w:pPr>
        <w:pStyle w:val="FirstParagraph"/>
      </w:pPr>
      <w:r>
        <w:t xml:space="preserve">Put more graphically, to motivate the preface paradox we have to think that our inability to have de re thoughts about the contents of books is a</w:t>
      </w:r>
      <w:r>
        <w:t xml:space="preserve"> </w:t>
      </w:r>
      <w:r>
        <w:t xml:space="preserve">“</w:t>
      </w:r>
      <w:r>
        <w:t xml:space="preserve">superficial constraint</w:t>
      </w:r>
      <w:r>
        <w:t xml:space="preserve">”</w:t>
      </w:r>
      <w:r>
        <w:t xml:space="preserve">, but our preference for working with a three-way rather than a five-way division is a</w:t>
      </w:r>
      <w:r>
        <w:t xml:space="preserve"> </w:t>
      </w:r>
      <w:r>
        <w:t xml:space="preserve">“</w:t>
      </w:r>
      <w:r>
        <w:t xml:space="preserve">deep</w:t>
      </w:r>
      <w:r>
        <w:t xml:space="preserve">”</w:t>
      </w:r>
      <w:r>
        <w:t xml:space="preserve"> </w:t>
      </w:r>
      <w:r>
        <w:t xml:space="preserve">fact about our cognitive system. Maybe each of these attitudes could be plausible taken on its own (though I’m sceptical of that) but the conjunction is very hard to motivate.</w:t>
      </w:r>
    </w:p>
    <w:p>
      <w:pPr>
        <w:pStyle w:val="BodyText"/>
      </w:pPr>
      <w:r>
        <w:t xml:space="preserve">Even if someone who satisfied precisely these idealisations was possible, something that isn’t at all obvious to me, it isn’t clear why the norms applicable to them have any relevance to us. That is, it might be that for someone who satisfied 1, 2 and 3, then violating and-introduction would be a way to make the best of a bad situation. But it wouldn’t follow that violating and-introduction is rationally permissible. It might be that this is the least bad way to deal with the constraints that have been imposed.</w:t>
      </w:r>
    </w:p>
    <w:p>
      <w:pPr>
        <w:pStyle w:val="Heading2"/>
      </w:pPr>
      <w:bookmarkStart w:id="135" w:name="toolittleclosure"/>
      <w:r>
        <w:t xml:space="preserve">Too Little Closure?</w:t>
      </w:r>
      <w:bookmarkEnd w:id="135"/>
    </w:p>
    <w:p>
      <w:pPr>
        <w:pStyle w:val="FirstParagraph"/>
      </w:pPr>
      <w:r>
        <w:t xml:space="preserve">At this point, one might worry that I’ve argued for a conclusion that is stronger than what I wanted to defend. While my version of IRT endorses and-introduction as stated, it does not endorse a version with some of the restrictions removed. In particular, it doesn’t endorse a version of the view that says whenever a rational person believes</w:t>
      </w:r>
      <w:r>
        <w:t xml:space="preserve"> </w:t>
      </w:r>
      <m:oMath>
        <m:r>
          <m:t>p</m:t>
        </m:r>
      </m:oMath>
      <w:r>
        <w:t xml:space="preserve"> </w:t>
      </w:r>
      <w:r>
        <w:t xml:space="preserve">and believes</w:t>
      </w:r>
      <w:r>
        <w:t xml:space="preserve"> </w:t>
      </w:r>
      <m:oMath>
        <m:r>
          <m:t>q</m:t>
        </m:r>
      </m:oMath>
      <w:r>
        <w:t xml:space="preserve">, they also believe</w:t>
      </w:r>
      <w:r>
        <w:t xml:space="preserve"> </w:t>
      </w:r>
      <m:oMath>
        <m:r>
          <m:t>p</m:t>
        </m:r>
        <m:r>
          <m:t>∧</m:t>
        </m:r>
        <m:r>
          <m:t>q</m:t>
        </m:r>
      </m:oMath>
      <w:r>
        <w:t xml:space="preserve">. And I rather doubt one could endorse that, while holding on to anything like the picture I’m presenting here.</w:t>
      </w:r>
    </w:p>
    <w:p>
      <w:pPr>
        <w:pStyle w:val="BodyText"/>
      </w:pPr>
      <w:r>
        <w:t xml:space="preserve">So I’ll end by defending these restrictions. Let’s start by looking at a very important argument for (something like) and-introduction, taken from Stalnaker’s</w:t>
      </w:r>
      <w:r>
        <w:t xml:space="preserve"> </w:t>
      </w:r>
      <w:r>
        <w:rPr>
          <w:i/>
        </w:rPr>
        <w:t xml:space="preserve">Inquiry</w:t>
      </w:r>
      <w:r>
        <w:t xml:space="preserve">.</w:t>
      </w:r>
    </w:p>
    <w:p>
      <w:pPr>
        <w:pStyle w:val="BlockText"/>
      </w:pPr>
      <w:r>
        <w:t xml:space="preserve">Reasoning in this way from accepted premises to their deductive consequences (</w:t>
      </w:r>
      <m:oMath>
        <m:r>
          <m:t>P</m:t>
        </m:r>
      </m:oMath>
      <w:r>
        <w:t xml:space="preserve">, also</w:t>
      </w:r>
      <w:r>
        <w:t xml:space="preserve"> </w:t>
      </w:r>
      <m:oMath>
        <m:r>
          <m:t>Q</m:t>
        </m:r>
      </m:oMath>
      <w:r>
        <w:t xml:space="preserve">, therefore</w:t>
      </w:r>
      <w:r>
        <w:t xml:space="preserve"> </w:t>
      </w:r>
      <m:oMath>
        <m:r>
          <m:t>R</m:t>
        </m:r>
      </m:oMath>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Stalnaker’s wording here is typically careful. The relevant question isn’t whether we can accept</w:t>
      </w:r>
      <w:r>
        <w:t xml:space="preserve"> </w:t>
      </w:r>
      <m:oMath>
        <m:r>
          <m:t>p</m:t>
        </m:r>
      </m:oMath>
      <w:r>
        <w:t xml:space="preserve">, accept</w:t>
      </w:r>
      <w:r>
        <w:t xml:space="preserve"> </w:t>
      </w:r>
      <m:oMath>
        <m:r>
          <m:t>q</m:t>
        </m:r>
      </m:oMath>
      <w:r>
        <w:t xml:space="preserve">, accept</w:t>
      </w:r>
      <w:r>
        <w:t xml:space="preserve"> </w:t>
      </w:r>
      <m:oMath>
        <m:r>
          <m:t>p</m:t>
        </m:r>
      </m:oMath>
      <w:r>
        <w:t xml:space="preserve"> </w:t>
      </w:r>
      <w:r>
        <w:t xml:space="preserve">and</w:t>
      </w:r>
      <w:r>
        <w:t xml:space="preserve"> </w:t>
      </w:r>
      <m:oMath>
        <m:r>
          <m:t>q</m:t>
        </m:r>
      </m:oMath>
      <w:r>
        <w:t xml:space="preserve"> </w:t>
      </w:r>
      <w:r>
        <w:t xml:space="preserve">entail</w:t>
      </w:r>
      <w:r>
        <w:t xml:space="preserve"> </w:t>
      </w:r>
      <m:oMath>
        <m:r>
          <m:t>r</m:t>
        </m:r>
      </m:oMath>
      <w:r>
        <w:t xml:space="preserve">, and reject</w:t>
      </w:r>
      <w:r>
        <w:t xml:space="preserve"> </w:t>
      </w:r>
      <m:oMath>
        <m:r>
          <m:t>r</m:t>
        </m:r>
      </m:oMath>
      <w:r>
        <w:t xml:space="preserve">. As Christensen</w:t>
      </w:r>
      <w:r>
        <w:t xml:space="preserve"> </w:t>
      </w:r>
      <w:r>
        <w:t xml:space="preserve">(2005 Ch. 4)</w:t>
      </w:r>
      <w:r>
        <w:t xml:space="preserve"> </w:t>
      </w:r>
      <w:r>
        <w:t xml:space="preserve">notes, this is impossible even on the Lockean view, as long as the threshold for belief is above 2/3. The real question is whether we can accept</w:t>
      </w:r>
      <w:r>
        <w:t xml:space="preserve"> </w:t>
      </w:r>
      <m:oMath>
        <m:r>
          <m:t>p</m:t>
        </m:r>
      </m:oMath>
      <w:r>
        <w:t xml:space="preserve">, accept</w:t>
      </w:r>
      <w:r>
        <w:t xml:space="preserve"> </w:t>
      </w:r>
      <m:oMath>
        <m:r>
          <m:t>q</m:t>
        </m:r>
      </m:oMath>
      <w:r>
        <w:t xml:space="preserve">, accept</w:t>
      </w:r>
      <w:r>
        <w:t xml:space="preserve"> </w:t>
      </w:r>
      <m:oMath>
        <m:r>
          <m:t>p</m:t>
        </m:r>
      </m:oMath>
      <w:r>
        <w:t xml:space="preserve"> </w:t>
      </w:r>
      <w:r>
        <w:t xml:space="preserve">and</w:t>
      </w:r>
      <w:r>
        <w:t xml:space="preserve"> </w:t>
      </w:r>
      <m:oMath>
        <m:r>
          <m:t>q</m:t>
        </m:r>
      </m:oMath>
      <w:r>
        <w:t xml:space="preserve"> </w:t>
      </w:r>
      <w:r>
        <w:t xml:space="preserve">entail</w:t>
      </w:r>
      <w:r>
        <w:t xml:space="preserve"> </w:t>
      </w:r>
      <m:oMath>
        <m:r>
          <m:t>r</m:t>
        </m:r>
      </m:oMath>
      <w:r>
        <w:t xml:space="preserve">, and fail to accept</w:t>
      </w:r>
      <w:r>
        <w:t xml:space="preserve"> </w:t>
      </w:r>
      <m:oMath>
        <m:r>
          <m:t>r</m:t>
        </m:r>
      </m:oMath>
      <w:r>
        <w:t xml:space="preserve">. And this is always a live possibility on any version of the Lockean view.</w:t>
      </w:r>
    </w:p>
    <w:p>
      <w:pPr>
        <w:pStyle w:val="BodyText"/>
      </w:pPr>
      <w:r>
        <w:t xml:space="preserve">But it’s important to note how active the verbs in Stalnaker’s description are. When faced with a valid argument we have to</w:t>
      </w:r>
      <w:r>
        <w:t xml:space="preserve"> </w:t>
      </w:r>
      <w:r>
        <w:rPr>
          <w:i/>
        </w:rPr>
        <w:t xml:space="preserve">object</w:t>
      </w:r>
      <w:r>
        <w:t xml:space="preserve"> </w:t>
      </w:r>
      <w:r>
        <w:t xml:space="preserve">to one of the premises, or the validity of the argument. What we can’t do is</w:t>
      </w:r>
      <w:r>
        <w:t xml:space="preserve"> </w:t>
      </w:r>
      <w:r>
        <w:rPr>
          <w:i/>
        </w:rPr>
        <w:t xml:space="preserve">agree</w:t>
      </w:r>
      <w:r>
        <w:t xml:space="preserve"> </w:t>
      </w:r>
      <w:r>
        <w:t xml:space="preserve">to the premises and the validity of the argument, while</w:t>
      </w:r>
      <w:r>
        <w:t xml:space="preserve"> </w:t>
      </w:r>
      <w:r>
        <w:rPr>
          <w:i/>
        </w:rPr>
        <w:t xml:space="preserve">objecting</w:t>
      </w:r>
      <w:r>
        <w:t xml:space="preserve"> </w:t>
      </w:r>
      <w:r>
        <w:t xml:space="preserve">to the conclusion. I agree. If we are really agreeing to some propositions, and objecting to others, then all those</w:t>
      </w:r>
      <w:r>
        <w:t xml:space="preserve"> </w:t>
      </w:r>
      <w:r>
        <w:t xml:space="preserve">propositions are live in the sense relevant to and-introduction. And in that case believing the conjunction of whatever is believed is mandatory. This doesn’t tell us what we have to do if we haven’t previously made the propositions salient in the first place.</w:t>
      </w:r>
    </w:p>
    <w:p>
      <w:pPr>
        <w:pStyle w:val="BodyText"/>
      </w:pPr>
      <w:r>
        <w:t xml:space="preserve">Where I’ve ended up is very similar to a position that Gilbert Harman endorses in</w:t>
      </w:r>
      <w:r>
        <w:t xml:space="preserve"> </w:t>
      </w:r>
      <w:r>
        <w:rPr>
          <w:i/>
        </w:rPr>
        <w:t xml:space="preserve">Change in View</w:t>
      </w:r>
      <w:r>
        <w:t xml:space="preserve">. There Harman endorses the following principle. (At least he endorses it as true – he doesn’t seem to think it is particularly explanatory because it is a special case of a more general interesting principle.)</w:t>
      </w:r>
    </w:p>
    <w:p>
      <w:pPr>
        <w:pStyle w:val="BlockText"/>
      </w:pPr>
      <w:r>
        <w:t xml:space="preserve">One has reason to believe</w:t>
      </w:r>
      <w:r>
        <w:t xml:space="preserve"> </w:t>
      </w:r>
      <m:oMath>
        <m:r>
          <m:t>P</m:t>
        </m:r>
      </m:oMath>
      <w:r>
        <w:t xml:space="preserve"> </w:t>
      </w:r>
      <w:r>
        <w:t xml:space="preserve">if one</w:t>
      </w:r>
      <w:r>
        <w:t xml:space="preserve"> </w:t>
      </w:r>
      <w:r>
        <w:rPr>
          <w:i/>
        </w:rPr>
        <w:t xml:space="preserve">recognizes</w:t>
      </w:r>
      <w:r>
        <w:t xml:space="preserve"> </w:t>
      </w:r>
      <w:r>
        <w:t xml:space="preserve">that</w:t>
      </w:r>
      <w:r>
        <w:t xml:space="preserve"> </w:t>
      </w:r>
      <m:oMath>
        <m:r>
          <m:t>P</m:t>
        </m:r>
      </m:oMath>
      <w:r>
        <w:t xml:space="preserve"> </w:t>
      </w:r>
      <w:r>
        <w:t xml:space="preserve">is logically</w:t>
      </w:r>
      <w:r>
        <w:t xml:space="preserve"> </w:t>
      </w:r>
      <w:r>
        <w:t xml:space="preserve">implied by one’s view.</w:t>
      </w:r>
      <w:r>
        <w:t xml:space="preserve"> </w:t>
      </w:r>
      <w:r>
        <w:t xml:space="preserve">(Harman 1986, 17)</w:t>
      </w:r>
    </w:p>
    <w:p>
      <w:pPr>
        <w:pStyle w:val="FirstParagraph"/>
      </w:pPr>
      <w:r>
        <w:t xml:space="preserve">This is, like the passage from Stalnaker I just quoted, both correct and careful. Notably, it does not say that this reason is a conclusive reason. After all, one might change one’s view rather than accept the implication. But one does have reason to believe</w:t>
      </w:r>
      <w:r>
        <w:t xml:space="preserve"> </w:t>
      </w:r>
      <m:oMath>
        <m:r>
          <m:t>p</m:t>
        </m:r>
      </m:oMath>
      <w:r>
        <w:t xml:space="preserve"> </w:t>
      </w:r>
      <w:r>
        <w:t xml:space="preserve">in such a situation.</w:t>
      </w:r>
    </w:p>
    <w:p>
      <w:pPr>
        <w:pStyle w:val="BodyText"/>
      </w:pPr>
      <w:r>
        <w:t xml:space="preserve">My main objection to those who use the preface paradox to argue against and-introduction is that they give us a mistaken picture of what we have to do epistemically. When one has inconsistent beliefs, or one doesn’t believe some consequence of one’s beliefs, that is something one has a reason to deal with at some stage. It is something that is to do for one; i.e., it should be on one’s</w:t>
      </w:r>
      <w:r>
        <w:t xml:space="preserve"> </w:t>
      </w:r>
      <w:r>
        <w:t xml:space="preserve">‘</w:t>
      </w:r>
      <w:r>
        <w:t xml:space="preserve">to-do</w:t>
      </w:r>
      <w:r>
        <w:t xml:space="preserve">’</w:t>
      </w:r>
      <w:r>
        <w:t xml:space="preserve"> </w:t>
      </w:r>
      <w:r>
        <w:t xml:space="preserve">list.</w:t>
      </w:r>
    </w:p>
    <w:p>
      <w:pPr>
        <w:pStyle w:val="BodyText"/>
      </w:pPr>
      <w:r>
        <w:t xml:space="preserve">When we say that we have things to do, we don’t mean that we have to do them</w:t>
      </w:r>
      <w:r>
        <w:t xml:space="preserve"> </w:t>
      </w:r>
      <w:r>
        <w:rPr>
          <w:i/>
        </w:rPr>
        <w:t xml:space="preserve">right now</w:t>
      </w:r>
      <w:r>
        <w:t xml:space="preserve">, or instead of everything else. My current list of things to do includes cleaning my office. Yet I’m working on this book and, given the relative importance of a completed book and a clean office, rightly so.</w:t>
      </w:r>
    </w:p>
    <w:p>
      <w:pPr>
        <w:pStyle w:val="BodyText"/>
      </w:pPr>
      <w:r>
        <w:t xml:space="preserve">We can have the job of cleaning up our epistemic house as something to do while recognising that we can quite rightly do other things first. But it’s a serious mistake to infer from the permissibility of doing other things that cleaning up our epistemic house (or our office) isn’t something to be done. The office won’t clean itself after all, and eventually this becomes a problem.</w:t>
      </w:r>
    </w:p>
    <w:p>
      <w:pPr>
        <w:pStyle w:val="BodyText"/>
      </w:pPr>
      <w:r>
        <w:t xml:space="preserve">There is a possible complication when it comes to tasks that are very low priority. Imagine someone with an attic that is both somewhat messy, and also rarely used because it is so impractical. It is, in a sense, to be cleaned. At least, it could be cleaner. But there are no imaginable circumstances under which something else wouldn’t be higher priority. Given that, should we really leave</w:t>
      </w:r>
      <w:r>
        <w:t xml:space="preserve"> </w:t>
      </w:r>
      <w:r>
        <w:rPr>
          <w:i/>
        </w:rPr>
        <w:t xml:space="preserve">clean the attic</w:t>
      </w:r>
      <w:r>
        <w:t xml:space="preserve"> </w:t>
      </w:r>
      <w:r>
        <w:t xml:space="preserve">on the list of things to be done? Similarly, there might be implications of one’s beliefs that one hasn’t deduced that it couldn’t possibly be worth my time to figure out. Are they things to be done? I think it’s worthwhile recording them as such, because otherwise we might miss opportunities to deal with them in the process of doing something else. I don’t need to put off anything else in order to clean the attic, but if I’m up there for independent reasons I should bring down some of the junk. Similarly, I don’t need to follow through implications mostly irrelevant to my interests, but if those propositions come up for independent reasons, I should deal with the fact that some things I believe imply something I don’t believe. Having it be the case that all implications from things we believe to things we don’t believe constitute jobs to do (possibly in the loose sense that cleaning my attic is something to do) has the right implications for what epistemic duties we do and don’t have.</w:t>
      </w:r>
    </w:p>
    <w:p>
      <w:pPr>
        <w:pStyle w:val="BodyText"/>
      </w:pPr>
      <w:r>
        <w:t xml:space="preserve">While waxing metaphorical, it seems time to pull out a rather helpful Rylean metaphor. It’s from the discussion in</w:t>
      </w:r>
      <w:r>
        <w:t xml:space="preserve"> </w:t>
      </w:r>
      <w:r>
        <w:t xml:space="preserve">Ryle (1949)</w:t>
      </w:r>
      <w:r>
        <w:t xml:space="preserve"> </w:t>
      </w:r>
      <w:r>
        <w:t xml:space="preserve">of what we’d now call the inference/implication distinction. (This is a large theme of chapter 9, see particularly pages 292-309.) Ryle’s point in these passages, as it frequently is throughout the book, is to stress that minds are fundamentally active, and the activity of a mind cannot be easily recovered from its end state. Although Ryle doesn’t use this language, his point is that we shouldn’t confuse the difficult activity of drawing inferences with the smoothness and precision of a logical implication. The language Ryle does use is more picturesque. He compares the easy work a farmer does when sauntering down a path from the hard work he did when building the path. A good argument, in philosophy or mathematics or elsewhere, is like a well made path that permits sauntering from the start to finish without</w:t>
      </w:r>
      <w:r>
        <w:t xml:space="preserve"> </w:t>
      </w:r>
      <w:r>
        <w:t xml:space="preserve">undue strain. But from that it doesn’t follow that the task of coming up with that argument, of building that path in Ryle’s metaphor, was easy work. The easiest paths to walk are often the hardest to build. Path-building, smoothing out our beliefs so they are consistent and closed under implication, is hard work, even when the finished results look clean and straightforward. Its work that we shouldn’t do unless we need to. But making sure our beliefs are closed under entailment even with respect to irrelevant propositions is suspiciously like the</w:t>
      </w:r>
      <w:r>
        <w:t xml:space="preserve"> </w:t>
      </w:r>
      <w:r>
        <w:t xml:space="preserve">activity of buildings paths between points without first checking you need to walk between them.</w:t>
      </w:r>
    </w:p>
    <w:p>
      <w:pPr>
        <w:pStyle w:val="BodyText"/>
      </w:pPr>
      <w:r>
        <w:t xml:space="preserve">So it’s fine to believe</w:t>
      </w:r>
      <w:r>
        <w:t xml:space="preserve"> </w:t>
      </w:r>
      <m:oMath>
        <m:r>
          <m:t>p</m:t>
        </m:r>
      </m:oMath>
      <w:r>
        <w:t xml:space="preserve">, believe</w:t>
      </w:r>
      <w:r>
        <w:t xml:space="preserve"> </w:t>
      </w:r>
      <m:oMath>
        <m:r>
          <m:t>q</m:t>
        </m:r>
      </m:oMath>
      <w:r>
        <w:t xml:space="preserve">, and fail to believe</w:t>
      </w:r>
      <w:r>
        <w:t xml:space="preserve"> </w:t>
      </w:r>
      <m:oMath>
        <m:r>
          <m:t>p</m:t>
        </m:r>
        <m:r>
          <m:t>∧</m:t>
        </m:r>
        <m:r>
          <m:t>q</m:t>
        </m:r>
      </m:oMath>
      <w:r>
        <w:t xml:space="preserve">, as long as it isn’t the case that all three of those propositions are relevant to one’s intersts at any one time. There is a tension there, and it is a tension that is to be relieved eventually. But the time to relieve it might never arise, and when it does, there are a lot of ways to deal with the situation.</w:t>
      </w:r>
    </w:p>
    <w:p>
      <w:pPr>
        <w:pStyle w:val="Heading1"/>
      </w:pPr>
      <w:bookmarkStart w:id="136" w:name="conclusion"/>
      <w:r>
        <w:t xml:space="preserve">Conclusion</w:t>
      </w:r>
      <w:bookmarkEnd w:id="136"/>
    </w:p>
    <w:p>
      <w:pPr>
        <w:pStyle w:val="FirstParagraph"/>
      </w:pPr>
      <w:r>
        <w:t xml:space="preserve">I’m right about everything and everyone else is wrong.</w:t>
      </w:r>
    </w:p>
    <w:bookmarkStart w:id="354" w:name="refs"/>
    <w:bookmarkStart w:id="137" w:name="ref-AndersonHawthorne2019a"/>
    <w:p>
      <w:pPr>
        <w:pStyle w:val="Bibliography"/>
      </w:pPr>
      <w:r>
        <w:t xml:space="preserve">Anderson, Charity, and John Hawthorne. 2019a. “Knowledge, Practical Adequacy, and Stakes.”</w:t>
      </w:r>
      <w:r>
        <w:t xml:space="preserve"> </w:t>
      </w:r>
      <w:r>
        <w:rPr>
          <w:i/>
        </w:rPr>
        <w:t xml:space="preserve">Oxford Studies in Epistemology</w:t>
      </w:r>
      <w:r>
        <w:t xml:space="preserve"> </w:t>
      </w:r>
      <w:r>
        <w:t xml:space="preserve">6: 234–57.</w:t>
      </w:r>
    </w:p>
    <w:bookmarkEnd w:id="137"/>
    <w:bookmarkStart w:id="138" w:name="ref-AndersonHawthorne2019b"/>
    <w:p>
      <w:pPr>
        <w:pStyle w:val="Bibliography"/>
      </w:pPr>
      <w:r>
        <w:t xml:space="preserve">———. 2019b. “Pragmatic Encroachment and Closure.” In</w:t>
      </w:r>
      <w:r>
        <w:t xml:space="preserve"> </w:t>
      </w:r>
      <w:r>
        <w:rPr>
          <w:i/>
        </w:rPr>
        <w:t xml:space="preserve">Pragmatic Encroachment in Epistemology</w:t>
      </w:r>
      <w:r>
        <w:t xml:space="preserve">, edited by Brian Kim and Matthew McGrath, 107–15. New York: Routledge.</w:t>
      </w:r>
    </w:p>
    <w:bookmarkEnd w:id="138"/>
    <w:bookmarkStart w:id="140" w:name="ref-ArmourGarb2011"/>
    <w:p>
      <w:pPr>
        <w:pStyle w:val="Bibliography"/>
      </w:pPr>
      <w:r>
        <w:t xml:space="preserve">Armour-Garb, B. 2011. “Contextualism Without Pragmatic Encroachment.”</w:t>
      </w:r>
      <w:r>
        <w:t xml:space="preserve"> </w:t>
      </w:r>
      <w:r>
        <w:rPr>
          <w:i/>
        </w:rPr>
        <w:t xml:space="preserve">Analysis</w:t>
      </w:r>
      <w:r>
        <w:t xml:space="preserve"> </w:t>
      </w:r>
      <w:r>
        <w:t xml:space="preserve">71 (4): 667–76.</w:t>
      </w:r>
      <w:r>
        <w:t xml:space="preserve"> </w:t>
      </w:r>
      <w:hyperlink r:id="rId139">
        <w:r>
          <w:rPr>
            <w:rStyle w:val="Hyperlink"/>
          </w:rPr>
          <w:t xml:space="preserve">https://doi.org/10.1093/analys/anr083</w:t>
        </w:r>
      </w:hyperlink>
      <w:r>
        <w:t xml:space="preserve">.</w:t>
      </w:r>
    </w:p>
    <w:bookmarkEnd w:id="140"/>
    <w:bookmarkStart w:id="142" w:name="ref-Aumann1999"/>
    <w:p>
      <w:pPr>
        <w:pStyle w:val="Bibliography"/>
      </w:pPr>
      <w:r>
        <w:t xml:space="preserve">Aumann, Robert J. 1999. “Interactive Epistemology I: Knowledge.”</w:t>
      </w:r>
      <w:r>
        <w:t xml:space="preserve"> </w:t>
      </w:r>
      <w:r>
        <w:rPr>
          <w:i/>
        </w:rPr>
        <w:t xml:space="preserve">International Journal of Game Theory</w:t>
      </w:r>
      <w:r>
        <w:t xml:space="preserve"> </w:t>
      </w:r>
      <w:r>
        <w:t xml:space="preserve">28 (3): 263–300.</w:t>
      </w:r>
      <w:r>
        <w:t xml:space="preserve"> </w:t>
      </w:r>
      <w:hyperlink r:id="rId141">
        <w:r>
          <w:rPr>
            <w:rStyle w:val="Hyperlink"/>
          </w:rPr>
          <w:t xml:space="preserve">https://doi.org/10.1007/s001820050111</w:t>
        </w:r>
      </w:hyperlink>
      <w:r>
        <w:t xml:space="preserve">.</w:t>
      </w:r>
    </w:p>
    <w:bookmarkEnd w:id="142"/>
    <w:bookmarkStart w:id="143" w:name="ref-BasuSchroeder2019"/>
    <w:p>
      <w:pPr>
        <w:pStyle w:val="Bibliography"/>
      </w:pPr>
      <w:r>
        <w:t xml:space="preserve">Basu, Rima, and Mark Schroeder. 2019. “Doxastic Wrongings.” In</w:t>
      </w:r>
      <w:r>
        <w:t xml:space="preserve"> </w:t>
      </w:r>
      <w:r>
        <w:rPr>
          <w:i/>
        </w:rPr>
        <w:t xml:space="preserve">Pragmatic Encroachment in Epistemology</w:t>
      </w:r>
      <w:r>
        <w:t xml:space="preserve">, edited by Brian Kim and Matthew McGrath, 181–205. New York: Routledge.</w:t>
      </w:r>
    </w:p>
    <w:bookmarkEnd w:id="143"/>
    <w:bookmarkStart w:id="144" w:name="ref-Bhatt1999"/>
    <w:p>
      <w:pPr>
        <w:pStyle w:val="Bibliography"/>
      </w:pPr>
      <w:r>
        <w:t xml:space="preserve">Bhatt, Rajesh. 1999. “Covert Modality in Non-Finite Contexts.” PhD thesis, University of Pennsylvania.</w:t>
      </w:r>
    </w:p>
    <w:bookmarkEnd w:id="144"/>
    <w:bookmarkStart w:id="145" w:name="ref-Binmore2007"/>
    <w:p>
      <w:pPr>
        <w:pStyle w:val="Bibliography"/>
      </w:pPr>
      <w:r>
        <w:t xml:space="preserve">Binmore, Ken. 2007.</w:t>
      </w:r>
      <w:r>
        <w:t xml:space="preserve"> </w:t>
      </w:r>
      <w:r>
        <w:rPr>
          <w:i/>
        </w:rPr>
        <w:t xml:space="preserve">Playing for Real: A Text on Game Theory</w:t>
      </w:r>
      <w:r>
        <w:t xml:space="preserve">. Oxford: Oxford University Press.</w:t>
      </w:r>
    </w:p>
    <w:bookmarkEnd w:id="145"/>
    <w:bookmarkStart w:id="147" w:name="ref-Bird2004"/>
    <w:p>
      <w:pPr>
        <w:pStyle w:val="Bibliography"/>
      </w:pPr>
      <w:r>
        <w:t xml:space="preserve">Bird, Alexander. 2004. “Is Evidence Non-Inferential?”</w:t>
      </w:r>
      <w:r>
        <w:t xml:space="preserve"> </w:t>
      </w:r>
      <w:r>
        <w:rPr>
          <w:i/>
        </w:rPr>
        <w:t xml:space="preserve">Philosophical Quarterly</w:t>
      </w:r>
      <w:r>
        <w:t xml:space="preserve"> </w:t>
      </w:r>
      <w:r>
        <w:t xml:space="preserve">54 (215): 252–65.</w:t>
      </w:r>
      <w:r>
        <w:t xml:space="preserve"> </w:t>
      </w:r>
      <w:hyperlink r:id="rId146">
        <w:r>
          <w:rPr>
            <w:rStyle w:val="Hyperlink"/>
          </w:rPr>
          <w:t xml:space="preserve">https://doi.org/10.1111/j.0031-8094.2004.00350.x</w:t>
        </w:r>
      </w:hyperlink>
      <w:r>
        <w:t xml:space="preserve">.</w:t>
      </w:r>
    </w:p>
    <w:bookmarkEnd w:id="147"/>
    <w:bookmarkStart w:id="149" w:name="ref-Boyd2015"/>
    <w:p>
      <w:pPr>
        <w:pStyle w:val="Bibliography"/>
      </w:pPr>
      <w:r>
        <w:t xml:space="preserve">Boyd, Kenneth. 2016. “Pragmatic Encroachment and Epistemically Responsible Action.”</w:t>
      </w:r>
      <w:r>
        <w:t xml:space="preserve"> </w:t>
      </w:r>
      <w:r>
        <w:rPr>
          <w:i/>
        </w:rPr>
        <w:t xml:space="preserve">Synthese</w:t>
      </w:r>
      <w:r>
        <w:t xml:space="preserve"> </w:t>
      </w:r>
      <w:r>
        <w:t xml:space="preserve">193 (9): 2721–45.</w:t>
      </w:r>
      <w:r>
        <w:t xml:space="preserve"> </w:t>
      </w:r>
      <w:hyperlink r:id="rId148">
        <w:r>
          <w:rPr>
            <w:rStyle w:val="Hyperlink"/>
          </w:rPr>
          <w:t xml:space="preserve">https://doi.org/10.1007/s11229-015-0878-y</w:t>
        </w:r>
      </w:hyperlink>
      <w:r>
        <w:t xml:space="preserve">.</w:t>
      </w:r>
    </w:p>
    <w:bookmarkEnd w:id="149"/>
    <w:bookmarkStart w:id="151" w:name="ref-Brown2008"/>
    <w:p>
      <w:pPr>
        <w:pStyle w:val="Bibliography"/>
      </w:pPr>
      <w:r>
        <w:t xml:space="preserve">Brown, Jessica. 2008. “Subject-Sensitive Invariantism and the Knowledge Norm for Practical Reasoning.”</w:t>
      </w:r>
      <w:r>
        <w:t xml:space="preserve"> </w:t>
      </w:r>
      <w:r>
        <w:rPr>
          <w:i/>
        </w:rPr>
        <w:t xml:space="preserve">Noûs</w:t>
      </w:r>
      <w:r>
        <w:t xml:space="preserve"> </w:t>
      </w:r>
      <w:r>
        <w:t xml:space="preserve">42 (2): 167–89.</w:t>
      </w:r>
      <w:r>
        <w:t xml:space="preserve"> </w:t>
      </w:r>
      <w:hyperlink r:id="rId150">
        <w:r>
          <w:rPr>
            <w:rStyle w:val="Hyperlink"/>
          </w:rPr>
          <w:t xml:space="preserve">https://doi.org/10.1111/j.1468-0068.2008.00677.x</w:t>
        </w:r>
      </w:hyperlink>
      <w:r>
        <w:t xml:space="preserve">.</w:t>
      </w:r>
    </w:p>
    <w:bookmarkEnd w:id="151"/>
    <w:bookmarkStart w:id="152" w:name="ref-BuchakRisk"/>
    <w:p>
      <w:pPr>
        <w:pStyle w:val="Bibliography"/>
      </w:pPr>
      <w:r>
        <w:t xml:space="preserve">Buchak, Lara. 2013.</w:t>
      </w:r>
      <w:r>
        <w:t xml:space="preserve"> </w:t>
      </w:r>
      <w:r>
        <w:rPr>
          <w:i/>
        </w:rPr>
        <w:t xml:space="preserve">Risk and Rationality</w:t>
      </w:r>
      <w:r>
        <w:t xml:space="preserve">. Oxford: Oxford University Press.</w:t>
      </w:r>
    </w:p>
    <w:bookmarkEnd w:id="152"/>
    <w:bookmarkStart w:id="154" w:name="ref-CarlssonVanDamme1993"/>
    <w:p>
      <w:pPr>
        <w:pStyle w:val="Bibliography"/>
      </w:pPr>
      <w:r>
        <w:t xml:space="preserve">Carlsson, Hans, and Eric van Damme. 1993. “Global Games and Equilibrium Selection.”</w:t>
      </w:r>
      <w:r>
        <w:t xml:space="preserve"> </w:t>
      </w:r>
      <w:r>
        <w:rPr>
          <w:i/>
        </w:rPr>
        <w:t xml:space="preserve">Econometrica</w:t>
      </w:r>
      <w:r>
        <w:t xml:space="preserve"> </w:t>
      </w:r>
      <w:r>
        <w:t xml:space="preserve">61 (5): 989–1018.</w:t>
      </w:r>
      <w:r>
        <w:t xml:space="preserve"> </w:t>
      </w:r>
      <w:hyperlink r:id="rId153">
        <w:r>
          <w:rPr>
            <w:rStyle w:val="Hyperlink"/>
          </w:rPr>
          <w:t xml:space="preserve">https://doi.org/10.2307/2951491</w:t>
        </w:r>
      </w:hyperlink>
      <w:r>
        <w:t xml:space="preserve">.</w:t>
      </w:r>
    </w:p>
    <w:bookmarkEnd w:id="154"/>
    <w:bookmarkStart w:id="156" w:name="ref-Chakravarti2017"/>
    <w:p>
      <w:pPr>
        <w:pStyle w:val="Bibliography"/>
      </w:pPr>
      <w:r>
        <w:t xml:space="preserve">Chakravarti, Ashok. 2017. “Imperfect Information and Opportunism.”</w:t>
      </w:r>
      <w:r>
        <w:t xml:space="preserve"> </w:t>
      </w:r>
      <w:r>
        <w:rPr>
          <w:i/>
        </w:rPr>
        <w:t xml:space="preserve">Journal of Economic Issues</w:t>
      </w:r>
      <w:r>
        <w:t xml:space="preserve"> </w:t>
      </w:r>
      <w:r>
        <w:t xml:space="preserve">51 (4): 1114–36.</w:t>
      </w:r>
      <w:r>
        <w:t xml:space="preserve"> </w:t>
      </w:r>
      <w:hyperlink r:id="rId155">
        <w:r>
          <w:rPr>
            <w:rStyle w:val="Hyperlink"/>
          </w:rPr>
          <w:t xml:space="preserve">https://doi.org/10.1080/00213624.2017.1391594</w:t>
        </w:r>
      </w:hyperlink>
      <w:r>
        <w:t xml:space="preserve">.</w:t>
      </w:r>
    </w:p>
    <w:bookmarkEnd w:id="156"/>
    <w:bookmarkStart w:id="157" w:name="ref-Cherniak1986"/>
    <w:p>
      <w:pPr>
        <w:pStyle w:val="Bibliography"/>
      </w:pPr>
      <w:r>
        <w:t xml:space="preserve">Cherniak, Christopher. 1986.</w:t>
      </w:r>
      <w:r>
        <w:t xml:space="preserve"> </w:t>
      </w:r>
      <w:r>
        <w:rPr>
          <w:i/>
        </w:rPr>
        <w:t xml:space="preserve">Minimal Rationality</w:t>
      </w:r>
      <w:r>
        <w:t xml:space="preserve">. Cambridge, MA: MIT Press.</w:t>
      </w:r>
    </w:p>
    <w:bookmarkEnd w:id="157"/>
    <w:bookmarkStart w:id="158" w:name="ref-Christensen2005"/>
    <w:p>
      <w:pPr>
        <w:pStyle w:val="Bibliography"/>
      </w:pPr>
      <w:r>
        <w:t xml:space="preserve">Christensen, David. 2005.</w:t>
      </w:r>
      <w:r>
        <w:t xml:space="preserve"> </w:t>
      </w:r>
      <w:r>
        <w:rPr>
          <w:i/>
        </w:rPr>
        <w:t xml:space="preserve">Putting Logic in Its Place</w:t>
      </w:r>
      <w:r>
        <w:t xml:space="preserve">. Oxford: Oxford University Press.</w:t>
      </w:r>
    </w:p>
    <w:bookmarkEnd w:id="158"/>
    <w:bookmarkStart w:id="159" w:name="ref-Christensen2007"/>
    <w:p>
      <w:pPr>
        <w:pStyle w:val="Bibliography"/>
      </w:pPr>
      <w:r>
        <w:t xml:space="preserve">———. 2007. “Does Murphy’s Law Apply in Epistemology? Self-Doubt and Rational Ideals.”</w:t>
      </w:r>
      <w:r>
        <w:t xml:space="preserve"> </w:t>
      </w:r>
      <w:r>
        <w:rPr>
          <w:i/>
        </w:rPr>
        <w:t xml:space="preserve">Oxford Studies in Epistemology</w:t>
      </w:r>
      <w:r>
        <w:t xml:space="preserve"> </w:t>
      </w:r>
      <w:r>
        <w:t xml:space="preserve">2: 3–31.</w:t>
      </w:r>
    </w:p>
    <w:bookmarkEnd w:id="159"/>
    <w:bookmarkStart w:id="160" w:name="ref-Clark2012"/>
    <w:p>
      <w:pPr>
        <w:pStyle w:val="Bibliography"/>
      </w:pPr>
      <w:r>
        <w:t xml:space="preserve">Clark, Christopher. 2012.</w:t>
      </w:r>
      <w:r>
        <w:t xml:space="preserve"> </w:t>
      </w:r>
      <w:r>
        <w:rPr>
          <w:i/>
        </w:rPr>
        <w:t xml:space="preserve">The Sleepwalkers: How Europe Went to War in 1914</w:t>
      </w:r>
      <w:r>
        <w:t xml:space="preserve">. New York: Harper Collins.</w:t>
      </w:r>
    </w:p>
    <w:bookmarkEnd w:id="160"/>
    <w:bookmarkStart w:id="162" w:name="ref-Cohen2004"/>
    <w:p>
      <w:pPr>
        <w:pStyle w:val="Bibliography"/>
      </w:pPr>
      <w:r>
        <w:t xml:space="preserve">Cohen, Stewart. 2004. “Knowledge, Assertion, and Practical Reasoning.”</w:t>
      </w:r>
      <w:r>
        <w:t xml:space="preserve"> </w:t>
      </w:r>
      <w:r>
        <w:rPr>
          <w:i/>
        </w:rPr>
        <w:t xml:space="preserve">Philosophical Issues</w:t>
      </w:r>
      <w:r>
        <w:t xml:space="preserve"> </w:t>
      </w:r>
      <w:r>
        <w:t xml:space="preserve">14 (1): 482–91.</w:t>
      </w:r>
      <w:r>
        <w:t xml:space="preserve"> </w:t>
      </w:r>
      <w:hyperlink r:id="rId161">
        <w:r>
          <w:rPr>
            <w:rStyle w:val="Hyperlink"/>
          </w:rPr>
          <w:t xml:space="preserve">https://doi.org/10.1111/j.1533-6077.2004.00040.x</w:t>
        </w:r>
      </w:hyperlink>
      <w:r>
        <w:t xml:space="preserve">.</w:t>
      </w:r>
    </w:p>
    <w:bookmarkEnd w:id="162"/>
    <w:bookmarkStart w:id="163" w:name="ref-Conlisk1996"/>
    <w:p>
      <w:pPr>
        <w:pStyle w:val="Bibliography"/>
      </w:pPr>
      <w:r>
        <w:t xml:space="preserve">Conlisk, John. 1996. “Why Bounded Rationality?”</w:t>
      </w:r>
      <w:r>
        <w:t xml:space="preserve"> </w:t>
      </w:r>
      <w:r>
        <w:rPr>
          <w:i/>
        </w:rPr>
        <w:t xml:space="preserve">Journal of Economic Literature</w:t>
      </w:r>
      <w:r>
        <w:t xml:space="preserve"> </w:t>
      </w:r>
      <w:r>
        <w:t xml:space="preserve">34 (2): 669–700.</w:t>
      </w:r>
    </w:p>
    <w:bookmarkEnd w:id="163"/>
    <w:bookmarkStart w:id="165" w:name="ref-sep-questions"/>
    <w:p>
      <w:pPr>
        <w:pStyle w:val="Bibliography"/>
      </w:pPr>
      <w:r>
        <w:t xml:space="preserve">Cross, Charles, and Floris Roelofsen. 2018. “Questions.” In</w:t>
      </w:r>
      <w:r>
        <w:t xml:space="preserve"> </w:t>
      </w:r>
      <w:r>
        <w:rPr>
          <w:i/>
        </w:rPr>
        <w:t xml:space="preserve">The Stanford Encyclopedia of Philosophy</w:t>
      </w:r>
      <w:r>
        <w:t xml:space="preserve">, edited by Edward N. Zalta, Spring 2018.</w:t>
      </w:r>
      <w:r>
        <w:t xml:space="preserve"> </w:t>
      </w:r>
      <w:hyperlink r:id="rId164">
        <w:r>
          <w:rPr>
            <w:rStyle w:val="Hyperlink"/>
          </w:rPr>
          <w:t xml:space="preserve">https://plato.stanford.edu/archives/spr2018/entries/questions/</w:t>
        </w:r>
      </w:hyperlink>
      <w:r>
        <w:t xml:space="preserve">; Metaphysics Research Lab, Stanford University.</w:t>
      </w:r>
    </w:p>
    <w:bookmarkEnd w:id="165"/>
    <w:bookmarkStart w:id="167" w:name="ref-DeRose2002"/>
    <w:p>
      <w:pPr>
        <w:pStyle w:val="Bibliography"/>
      </w:pPr>
      <w:r>
        <w:t xml:space="preserve">DeRose, Keith. 2002. “Assertion, Knowledge and Context.”</w:t>
      </w:r>
      <w:r>
        <w:t xml:space="preserve"> </w:t>
      </w:r>
      <w:r>
        <w:rPr>
          <w:i/>
        </w:rPr>
        <w:t xml:space="preserve">Philosophical Review</w:t>
      </w:r>
      <w:r>
        <w:t xml:space="preserve"> </w:t>
      </w:r>
      <w:r>
        <w:t xml:space="preserve">111 (2): 167–203.</w:t>
      </w:r>
      <w:r>
        <w:t xml:space="preserve"> </w:t>
      </w:r>
      <w:hyperlink r:id="rId166">
        <w:r>
          <w:rPr>
            <w:rStyle w:val="Hyperlink"/>
          </w:rPr>
          <w:t xml:space="preserve">https://doi.org/10.2307/3182618</w:t>
        </w:r>
      </w:hyperlink>
      <w:r>
        <w:t xml:space="preserve">.</w:t>
      </w:r>
    </w:p>
    <w:bookmarkEnd w:id="167"/>
    <w:bookmarkStart w:id="169" w:name="ref-DiabEtAl2008"/>
    <w:p>
      <w:pPr>
        <w:pStyle w:val="Bibliography"/>
      </w:pPr>
      <w:r>
        <w:t xml:space="preserve">Diab, Michael A. AND Highhouse, Dalia L. AND Gillespie. 2008. “Are Maximizers Really Unhappy? The Measurement of Maximizing Tendency.”</w:t>
      </w:r>
      <w:r>
        <w:t xml:space="preserve"> </w:t>
      </w:r>
      <w:r>
        <w:rPr>
          <w:i/>
        </w:rPr>
        <w:t xml:space="preserve">Judgment and Decision Making</w:t>
      </w:r>
      <w:r>
        <w:t xml:space="preserve"> </w:t>
      </w:r>
      <w:r>
        <w:t xml:space="preserve">3 (5): 364–70.</w:t>
      </w:r>
      <w:r>
        <w:t xml:space="preserve"> </w:t>
      </w:r>
      <w:hyperlink r:id="rId168">
        <w:r>
          <w:rPr>
            <w:rStyle w:val="Hyperlink"/>
          </w:rPr>
          <w:t xml:space="preserve">http://journal.sjdm.org/8320/jdm8320.pdf</w:t>
        </w:r>
      </w:hyperlink>
      <w:r>
        <w:t xml:space="preserve">.</w:t>
      </w:r>
    </w:p>
    <w:bookmarkEnd w:id="169"/>
    <w:bookmarkStart w:id="170" w:name="ref-DixitSkeath2004"/>
    <w:p>
      <w:pPr>
        <w:pStyle w:val="Bibliography"/>
      </w:pPr>
      <w:r>
        <w:t xml:space="preserve">Dixit, Avinash K., and Susan Skeath. 2004.</w:t>
      </w:r>
      <w:r>
        <w:t xml:space="preserve"> </w:t>
      </w:r>
      <w:r>
        <w:rPr>
          <w:i/>
        </w:rPr>
        <w:t xml:space="preserve">Games of Strategy</w:t>
      </w:r>
      <w:r>
        <w:t xml:space="preserve">. Second. New York: W. W. Norton &amp; Company.</w:t>
      </w:r>
    </w:p>
    <w:bookmarkEnd w:id="170"/>
    <w:bookmarkStart w:id="172" w:name="ref-Dogramaci2015"/>
    <w:p>
      <w:pPr>
        <w:pStyle w:val="Bibliography"/>
      </w:pPr>
      <w:r>
        <w:t xml:space="preserve">Dogramaci, Sinan. 2015. “Forget and Forgive: A Practical Approach to Forgotten Evidence.”</w:t>
      </w:r>
      <w:r>
        <w:t xml:space="preserve"> </w:t>
      </w:r>
      <w:r>
        <w:rPr>
          <w:i/>
        </w:rPr>
        <w:t xml:space="preserve">Ergo</w:t>
      </w:r>
      <w:r>
        <w:t xml:space="preserve"> </w:t>
      </w:r>
      <w:r>
        <w:t xml:space="preserve">2 (26): 645–77.</w:t>
      </w:r>
      <w:r>
        <w:t xml:space="preserve"> </w:t>
      </w:r>
      <w:hyperlink r:id="rId171">
        <w:r>
          <w:rPr>
            <w:rStyle w:val="Hyperlink"/>
          </w:rPr>
          <w:t xml:space="preserve">https://doi.org/10.3998/ergo.12405314.0002.026</w:t>
        </w:r>
      </w:hyperlink>
      <w:r>
        <w:t xml:space="preserve">.</w:t>
      </w:r>
    </w:p>
    <w:bookmarkEnd w:id="172"/>
    <w:bookmarkStart w:id="173" w:name="ref-Dylan2016"/>
    <w:p>
      <w:pPr>
        <w:pStyle w:val="Bibliography"/>
      </w:pPr>
      <w:r>
        <w:t xml:space="preserve">Dylan, Bob. 2016.</w:t>
      </w:r>
      <w:r>
        <w:t xml:space="preserve"> </w:t>
      </w:r>
      <w:r>
        <w:rPr>
          <w:i/>
        </w:rPr>
        <w:t xml:space="preserve">The Lyrics: 1961-2012</w:t>
      </w:r>
      <w:r>
        <w:t xml:space="preserve">. New York: Simon &amp; Schuster.</w:t>
      </w:r>
    </w:p>
    <w:bookmarkEnd w:id="173"/>
    <w:bookmarkStart w:id="174" w:name="ref-Elster1979"/>
    <w:p>
      <w:pPr>
        <w:pStyle w:val="Bibliography"/>
      </w:pPr>
      <w:r>
        <w:t xml:space="preserve">Elster, Jon. 1979.</w:t>
      </w:r>
      <w:r>
        <w:t xml:space="preserve"> </w:t>
      </w:r>
      <w:r>
        <w:rPr>
          <w:i/>
        </w:rPr>
        <w:t xml:space="preserve">Ulysses and the Sirens: Studies in Rationality and Irrationality</w:t>
      </w:r>
      <w:r>
        <w:t xml:space="preserve">. Cambridge: Cambridge University Press.</w:t>
      </w:r>
    </w:p>
    <w:bookmarkEnd w:id="174"/>
    <w:bookmarkStart w:id="176" w:name="ref-Evnine1999"/>
    <w:p>
      <w:pPr>
        <w:pStyle w:val="Bibliography"/>
      </w:pPr>
      <w:r>
        <w:t xml:space="preserve">Evnine, Simon. 1999. “Believing Conjunctions.”</w:t>
      </w:r>
      <w:r>
        <w:t xml:space="preserve"> </w:t>
      </w:r>
      <w:r>
        <w:rPr>
          <w:i/>
        </w:rPr>
        <w:t xml:space="preserve">Synthese</w:t>
      </w:r>
      <w:r>
        <w:t xml:space="preserve"> </w:t>
      </w:r>
      <w:r>
        <w:t xml:space="preserve">118: 201–27.</w:t>
      </w:r>
      <w:r>
        <w:t xml:space="preserve"> </w:t>
      </w:r>
      <w:hyperlink r:id="rId175">
        <w:r>
          <w:rPr>
            <w:rStyle w:val="Hyperlink"/>
          </w:rPr>
          <w:t xml:space="preserve">https://doi.org/10.1023/A:1005114419965</w:t>
        </w:r>
      </w:hyperlink>
      <w:r>
        <w:t xml:space="preserve">.</w:t>
      </w:r>
    </w:p>
    <w:bookmarkEnd w:id="176"/>
    <w:bookmarkStart w:id="178" w:name="ref-FantlMcGrath2002"/>
    <w:p>
      <w:pPr>
        <w:pStyle w:val="Bibliography"/>
      </w:pPr>
      <w:r>
        <w:t xml:space="preserve">Fantl, Jeremy, and Matthew McGrath. 2002. “Evidence, Pragmatics, and Justification.”</w:t>
      </w:r>
      <w:r>
        <w:t xml:space="preserve"> </w:t>
      </w:r>
      <w:r>
        <w:rPr>
          <w:i/>
        </w:rPr>
        <w:t xml:space="preserve">Philosophical Review</w:t>
      </w:r>
      <w:r>
        <w:t xml:space="preserve"> </w:t>
      </w:r>
      <w:r>
        <w:t xml:space="preserve">111 (1): 67–94.</w:t>
      </w:r>
      <w:r>
        <w:t xml:space="preserve"> </w:t>
      </w:r>
      <w:hyperlink r:id="rId177">
        <w:r>
          <w:rPr>
            <w:rStyle w:val="Hyperlink"/>
          </w:rPr>
          <w:t xml:space="preserve">https://doi.org/10.2307/3182570</w:t>
        </w:r>
      </w:hyperlink>
      <w:r>
        <w:t xml:space="preserve">.</w:t>
      </w:r>
    </w:p>
    <w:bookmarkEnd w:id="178"/>
    <w:bookmarkStart w:id="179" w:name="ref-FantlMcGrath2009"/>
    <w:p>
      <w:pPr>
        <w:pStyle w:val="Bibliography"/>
      </w:pPr>
      <w:r>
        <w:t xml:space="preserve">———. 2009.</w:t>
      </w:r>
      <w:r>
        <w:t xml:space="preserve"> </w:t>
      </w:r>
      <w:r>
        <w:rPr>
          <w:i/>
        </w:rPr>
        <w:t xml:space="preserve">Knowledge in an Uncertain World</w:t>
      </w:r>
      <w:r>
        <w:t xml:space="preserve">. Oxford: Oxford University Press.</w:t>
      </w:r>
    </w:p>
    <w:bookmarkEnd w:id="179"/>
    <w:bookmarkStart w:id="180" w:name="ref-Foley1993"/>
    <w:p>
      <w:pPr>
        <w:pStyle w:val="Bibliography"/>
      </w:pPr>
      <w:r>
        <w:t xml:space="preserve">Foley, Richard. 1993.</w:t>
      </w:r>
      <w:r>
        <w:t xml:space="preserve"> </w:t>
      </w:r>
      <w:r>
        <w:rPr>
          <w:i/>
        </w:rPr>
        <w:t xml:space="preserve">Working Without a Net</w:t>
      </w:r>
      <w:r>
        <w:t xml:space="preserve">. Oxford: Oxford University Press.</w:t>
      </w:r>
    </w:p>
    <w:bookmarkEnd w:id="180"/>
    <w:bookmarkStart w:id="182" w:name="ref-Ganson2008"/>
    <w:p>
      <w:pPr>
        <w:pStyle w:val="Bibliography"/>
      </w:pPr>
      <w:r>
        <w:t xml:space="preserve">Ganson, Dorit. 2008. “Evidentialism and Pragmatic Constraints on Outright Belief.”</w:t>
      </w:r>
      <w:r>
        <w:t xml:space="preserve"> </w:t>
      </w:r>
      <w:r>
        <w:rPr>
          <w:i/>
        </w:rPr>
        <w:t xml:space="preserve">Philosophical Studies</w:t>
      </w:r>
      <w:r>
        <w:t xml:space="preserve"> </w:t>
      </w:r>
      <w:r>
        <w:t xml:space="preserve">139 (3): 441–58.</w:t>
      </w:r>
      <w:r>
        <w:t xml:space="preserve"> </w:t>
      </w:r>
      <w:hyperlink r:id="rId181">
        <w:r>
          <w:rPr>
            <w:rStyle w:val="Hyperlink"/>
          </w:rPr>
          <w:t xml:space="preserve">https://doi.org/10.1007/s11098-007-9133-9</w:t>
        </w:r>
      </w:hyperlink>
      <w:r>
        <w:t xml:space="preserve">.</w:t>
      </w:r>
    </w:p>
    <w:bookmarkEnd w:id="182"/>
    <w:bookmarkStart w:id="183" w:name="ref-Ganson2019"/>
    <w:p>
      <w:pPr>
        <w:pStyle w:val="Bibliography"/>
      </w:pPr>
      <w:r>
        <w:t xml:space="preserve">———. 2019. “Great Expectations: Belief and the Case for Pragmatic Encroachment.” In</w:t>
      </w:r>
      <w:r>
        <w:t xml:space="preserve"> </w:t>
      </w:r>
      <w:r>
        <w:rPr>
          <w:i/>
        </w:rPr>
        <w:t xml:space="preserve">Pragmatic Encroachment in Epistemology</w:t>
      </w:r>
      <w:r>
        <w:t xml:space="preserve">, edited by Brian Kim and Matthew McGrath. New York: Routledge.</w:t>
      </w:r>
    </w:p>
    <w:bookmarkEnd w:id="183"/>
    <w:bookmarkStart w:id="185" w:name="ref-Gendler2005"/>
    <w:p>
      <w:pPr>
        <w:pStyle w:val="Bibliography"/>
      </w:pPr>
      <w:r>
        <w:t xml:space="preserve">Gendler, Tamar Szabó, and John Hawthorne. 2005. “The Real Guide to Fake Barns: A Catalogue of Gifts for Your Epistemic Enemies.”</w:t>
      </w:r>
      <w:r>
        <w:t xml:space="preserve"> </w:t>
      </w:r>
      <w:r>
        <w:rPr>
          <w:i/>
        </w:rPr>
        <w:t xml:space="preserve">Philosophical Studies</w:t>
      </w:r>
      <w:r>
        <w:t xml:space="preserve"> </w:t>
      </w:r>
      <w:r>
        <w:t xml:space="preserve">124 (3): 331–52.</w:t>
      </w:r>
      <w:r>
        <w:t xml:space="preserve"> </w:t>
      </w:r>
      <w:hyperlink r:id="rId184">
        <w:r>
          <w:rPr>
            <w:rStyle w:val="Hyperlink"/>
          </w:rPr>
          <w:t xml:space="preserve">https://doi.org/10.1007/s11098-005-7779-8</w:t>
        </w:r>
      </w:hyperlink>
      <w:r>
        <w:t xml:space="preserve">.</w:t>
      </w:r>
    </w:p>
    <w:bookmarkEnd w:id="185"/>
    <w:bookmarkStart w:id="187" w:name="ref-Gettier1963"/>
    <w:p>
      <w:pPr>
        <w:pStyle w:val="Bibliography"/>
      </w:pPr>
      <w:r>
        <w:t xml:space="preserve">Gettier, Edmund L. 1963. “Is Justified True Belief Knowledge?”</w:t>
      </w:r>
      <w:r>
        <w:t xml:space="preserve"> </w:t>
      </w:r>
      <w:r>
        <w:rPr>
          <w:i/>
        </w:rPr>
        <w:t xml:space="preserve">Analysis</w:t>
      </w:r>
      <w:r>
        <w:t xml:space="preserve"> </w:t>
      </w:r>
      <w:r>
        <w:t xml:space="preserve">23 (6): 121–23.</w:t>
      </w:r>
      <w:r>
        <w:t xml:space="preserve"> </w:t>
      </w:r>
      <w:hyperlink r:id="rId186">
        <w:r>
          <w:rPr>
            <w:rStyle w:val="Hyperlink"/>
          </w:rPr>
          <w:t xml:space="preserve">https://doi.org/10.2307/3326922</w:t>
        </w:r>
      </w:hyperlink>
      <w:r>
        <w:t xml:space="preserve">.</w:t>
      </w:r>
    </w:p>
    <w:bookmarkEnd w:id="187"/>
    <w:bookmarkStart w:id="189" w:name="ref-Gillies2010"/>
    <w:p>
      <w:pPr>
        <w:pStyle w:val="Bibliography"/>
      </w:pPr>
      <w:r>
        <w:t xml:space="preserve">Gillies, Anthony S. 2010. “Iffiness.”</w:t>
      </w:r>
      <w:r>
        <w:t xml:space="preserve"> </w:t>
      </w:r>
      <w:r>
        <w:rPr>
          <w:i/>
        </w:rPr>
        <w:t xml:space="preserve">Semantics and Pragmatics</w:t>
      </w:r>
      <w:r>
        <w:t xml:space="preserve"> </w:t>
      </w:r>
      <w:r>
        <w:t xml:space="preserve">3 (4): 1–42.</w:t>
      </w:r>
      <w:r>
        <w:t xml:space="preserve"> </w:t>
      </w:r>
      <w:hyperlink r:id="rId188">
        <w:r>
          <w:rPr>
            <w:rStyle w:val="Hyperlink"/>
          </w:rPr>
          <w:t xml:space="preserve">https://doi.org/10.3765/sp.3.4</w:t>
        </w:r>
      </w:hyperlink>
      <w:r>
        <w:t xml:space="preserve">.</w:t>
      </w:r>
    </w:p>
    <w:bookmarkEnd w:id="189"/>
    <w:bookmarkStart w:id="190" w:name="ref-Goldman2009"/>
    <w:p>
      <w:pPr>
        <w:pStyle w:val="Bibliography"/>
      </w:pPr>
      <w:r>
        <w:t xml:space="preserve">Goldman, Alvin. 2009. “Williamson on Knowledge and Evidence.” In</w:t>
      </w:r>
      <w:r>
        <w:t xml:space="preserve"> </w:t>
      </w:r>
      <w:r>
        <w:rPr>
          <w:i/>
        </w:rPr>
        <w:t xml:space="preserve">Williamson on Knowledge</w:t>
      </w:r>
      <w:r>
        <w:t xml:space="preserve">, 73–91. Oxford: Oxford University Press.</w:t>
      </w:r>
    </w:p>
    <w:bookmarkEnd w:id="190"/>
    <w:bookmarkStart w:id="192" w:name="ref-ChernevEtAl2015"/>
    <w:p>
      <w:pPr>
        <w:pStyle w:val="Bibliography"/>
      </w:pPr>
      <w:r>
        <w:t xml:space="preserve">Goodman, Alexander Chernev AND Ulf Böckenholt AND Joseph. 2015. “Choice Overload: A Conceptual Review and Meta‐analysis.”</w:t>
      </w:r>
      <w:r>
        <w:t xml:space="preserve"> </w:t>
      </w:r>
      <w:r>
        <w:rPr>
          <w:i/>
        </w:rPr>
        <w:t xml:space="preserve">Journal of Consumer Psychology</w:t>
      </w:r>
      <w:r>
        <w:t xml:space="preserve"> </w:t>
      </w:r>
      <w:r>
        <w:t xml:space="preserve">25 (2): 333–58.</w:t>
      </w:r>
      <w:r>
        <w:t xml:space="preserve"> </w:t>
      </w:r>
      <w:hyperlink r:id="rId191">
        <w:r>
          <w:rPr>
            <w:rStyle w:val="Hyperlink"/>
          </w:rPr>
          <w:t xml:space="preserve">https://doi.org/10.1016/j.jcps.2014.08.002</w:t>
        </w:r>
      </w:hyperlink>
      <w:r>
        <w:t xml:space="preserve">.</w:t>
      </w:r>
    </w:p>
    <w:bookmarkEnd w:id="192"/>
    <w:bookmarkStart w:id="193" w:name="ref-Harman1973"/>
    <w:p>
      <w:pPr>
        <w:pStyle w:val="Bibliography"/>
      </w:pPr>
      <w:r>
        <w:t xml:space="preserve">Harman, Gilbert. 1973.</w:t>
      </w:r>
      <w:r>
        <w:t xml:space="preserve"> </w:t>
      </w:r>
      <w:r>
        <w:rPr>
          <w:i/>
        </w:rPr>
        <w:t xml:space="preserve">Thought</w:t>
      </w:r>
      <w:r>
        <w:t xml:space="preserve">. Princeton: Princeton University Press.</w:t>
      </w:r>
    </w:p>
    <w:bookmarkEnd w:id="193"/>
    <w:bookmarkStart w:id="194" w:name="ref-Harman1986"/>
    <w:p>
      <w:pPr>
        <w:pStyle w:val="Bibliography"/>
      </w:pPr>
      <w:r>
        <w:t xml:space="preserve">———. 1986.</w:t>
      </w:r>
      <w:r>
        <w:t xml:space="preserve"> </w:t>
      </w:r>
      <w:r>
        <w:rPr>
          <w:i/>
        </w:rPr>
        <w:t xml:space="preserve">Change in View</w:t>
      </w:r>
      <w:r>
        <w:t xml:space="preserve">. Cambridge, MA: Bradford.</w:t>
      </w:r>
    </w:p>
    <w:bookmarkEnd w:id="194"/>
    <w:bookmarkStart w:id="196" w:name="ref-Harper1986"/>
    <w:p>
      <w:pPr>
        <w:pStyle w:val="Bibliography"/>
      </w:pPr>
      <w:r>
        <w:t xml:space="preserve">Harper, William. 1986. “Mixed Strategies and Ratifiability in Causal Decision Theory.”</w:t>
      </w:r>
      <w:r>
        <w:t xml:space="preserve"> </w:t>
      </w:r>
      <w:r>
        <w:rPr>
          <w:i/>
        </w:rPr>
        <w:t xml:space="preserve">Erkenntnis</w:t>
      </w:r>
      <w:r>
        <w:t xml:space="preserve"> </w:t>
      </w:r>
      <w:r>
        <w:t xml:space="preserve">24 (1): 25–36.</w:t>
      </w:r>
      <w:r>
        <w:t xml:space="preserve"> </w:t>
      </w:r>
      <w:hyperlink r:id="rId195">
        <w:r>
          <w:rPr>
            <w:rStyle w:val="Hyperlink"/>
          </w:rPr>
          <w:t xml:space="preserve">https://doi.org/10.1007/BF00183199</w:t>
        </w:r>
      </w:hyperlink>
      <w:r>
        <w:t xml:space="preserve">.</w:t>
      </w:r>
    </w:p>
    <w:bookmarkEnd w:id="196"/>
    <w:bookmarkStart w:id="197" w:name="ref-Hawthorne2004"/>
    <w:p>
      <w:pPr>
        <w:pStyle w:val="Bibliography"/>
      </w:pPr>
      <w:r>
        <w:t xml:space="preserve">Hawthorne, John. 2004.</w:t>
      </w:r>
      <w:r>
        <w:t xml:space="preserve"> </w:t>
      </w:r>
      <w:r>
        <w:rPr>
          <w:i/>
        </w:rPr>
        <w:t xml:space="preserve">Knowledge and Lotteries</w:t>
      </w:r>
      <w:r>
        <w:t xml:space="preserve">. Oxford: Oxford University Press.</w:t>
      </w:r>
    </w:p>
    <w:bookmarkEnd w:id="197"/>
    <w:bookmarkStart w:id="199" w:name="ref-Hawthorne2005"/>
    <w:p>
      <w:pPr>
        <w:pStyle w:val="Bibliography"/>
      </w:pPr>
      <w:r>
        <w:t xml:space="preserve">———. 2005. “Knowledge and Evidence.”</w:t>
      </w:r>
      <w:r>
        <w:t xml:space="preserve"> </w:t>
      </w:r>
      <w:r>
        <w:rPr>
          <w:i/>
        </w:rPr>
        <w:t xml:space="preserve">Philosophy and Phenomenological Research</w:t>
      </w:r>
      <w:r>
        <w:t xml:space="preserve"> </w:t>
      </w:r>
      <w:r>
        <w:t xml:space="preserve">70 (2): 452–58.</w:t>
      </w:r>
      <w:r>
        <w:t xml:space="preserve"> </w:t>
      </w:r>
      <w:hyperlink r:id="rId198">
        <w:r>
          <w:rPr>
            <w:rStyle w:val="Hyperlink"/>
          </w:rPr>
          <w:t xml:space="preserve">https://doi.org/10.1111/j.1933-1592.2005.tb00540.x</w:t>
        </w:r>
      </w:hyperlink>
      <w:r>
        <w:t xml:space="preserve">.</w:t>
      </w:r>
    </w:p>
    <w:bookmarkEnd w:id="199"/>
    <w:bookmarkStart w:id="201" w:name="ref-HawthorneStanley2008"/>
    <w:p>
      <w:pPr>
        <w:pStyle w:val="Bibliography"/>
      </w:pPr>
      <w:r>
        <w:t xml:space="preserve">Hawthorne, John, and Jason Stanley. 2008. “Knowledge and Action.”</w:t>
      </w:r>
      <w:r>
        <w:t xml:space="preserve"> </w:t>
      </w:r>
      <w:r>
        <w:rPr>
          <w:i/>
        </w:rPr>
        <w:t xml:space="preserve">Journal of Philosophy</w:t>
      </w:r>
      <w:r>
        <w:t xml:space="preserve"> </w:t>
      </w:r>
      <w:r>
        <w:t xml:space="preserve">105 (10): 571–90.</w:t>
      </w:r>
      <w:r>
        <w:t xml:space="preserve"> </w:t>
      </w:r>
      <w:hyperlink r:id="rId200">
        <w:r>
          <w:rPr>
            <w:rStyle w:val="Hyperlink"/>
          </w:rPr>
          <w:t xml:space="preserve">https://doi.org/10.5840/jphil20081051022</w:t>
        </w:r>
      </w:hyperlink>
      <w:r>
        <w:t xml:space="preserve">.</w:t>
      </w:r>
    </w:p>
    <w:bookmarkEnd w:id="201"/>
    <w:bookmarkStart w:id="203" w:name="ref-Hieronymi2013"/>
    <w:p>
      <w:pPr>
        <w:pStyle w:val="Bibliography"/>
      </w:pPr>
      <w:r>
        <w:t xml:space="preserve">Hieronymi, Pamela. 2013. “The Use of Reasons in Thought (and the Use of Earmarks in Arguments).”</w:t>
      </w:r>
      <w:r>
        <w:t xml:space="preserve"> </w:t>
      </w:r>
      <w:r>
        <w:rPr>
          <w:i/>
        </w:rPr>
        <w:t xml:space="preserve">Ethics</w:t>
      </w:r>
      <w:r>
        <w:t xml:space="preserve"> </w:t>
      </w:r>
      <w:r>
        <w:t xml:space="preserve">124 (1): 114–27.</w:t>
      </w:r>
      <w:r>
        <w:t xml:space="preserve"> </w:t>
      </w:r>
      <w:hyperlink r:id="rId202">
        <w:r>
          <w:rPr>
            <w:rStyle w:val="Hyperlink"/>
          </w:rPr>
          <w:t xml:space="preserve">https://doi.org/10.1086/671402</w:t>
        </w:r>
      </w:hyperlink>
      <w:r>
        <w:t xml:space="preserve">.</w:t>
      </w:r>
    </w:p>
    <w:bookmarkEnd w:id="203"/>
    <w:bookmarkStart w:id="205" w:name="ref-Humberstone1981"/>
    <w:p>
      <w:pPr>
        <w:pStyle w:val="Bibliography"/>
      </w:pPr>
      <w:r>
        <w:t xml:space="preserve">Humberstone, I. L. 1981. “From Worlds to Possibilities.”</w:t>
      </w:r>
      <w:r>
        <w:t xml:space="preserve"> </w:t>
      </w:r>
      <w:r>
        <w:rPr>
          <w:i/>
        </w:rPr>
        <w:t xml:space="preserve">Journal of Philosophical Logic</w:t>
      </w:r>
      <w:r>
        <w:t xml:space="preserve"> </w:t>
      </w:r>
      <w:r>
        <w:t xml:space="preserve">10 (3): 313–39.</w:t>
      </w:r>
      <w:r>
        <w:t xml:space="preserve"> </w:t>
      </w:r>
      <w:hyperlink r:id="rId204">
        <w:r>
          <w:rPr>
            <w:rStyle w:val="Hyperlink"/>
          </w:rPr>
          <w:t xml:space="preserve">https://doi.org/10.1007/BF00293423</w:t>
        </w:r>
      </w:hyperlink>
      <w:r>
        <w:t xml:space="preserve">.</w:t>
      </w:r>
    </w:p>
    <w:bookmarkEnd w:id="205"/>
    <w:bookmarkStart w:id="207" w:name="ref-Hunter1996"/>
    <w:p>
      <w:pPr>
        <w:pStyle w:val="Bibliography"/>
      </w:pPr>
      <w:r>
        <w:t xml:space="preserve">Hunter, Daniel. 1996. “On the Relation Between Categorical and Probabilistic Belief.”</w:t>
      </w:r>
      <w:r>
        <w:t xml:space="preserve"> </w:t>
      </w:r>
      <w:r>
        <w:rPr>
          <w:i/>
        </w:rPr>
        <w:t xml:space="preserve">Noûs</w:t>
      </w:r>
      <w:r>
        <w:t xml:space="preserve"> </w:t>
      </w:r>
      <w:r>
        <w:t xml:space="preserve">30: 75–98.</w:t>
      </w:r>
      <w:r>
        <w:t xml:space="preserve"> </w:t>
      </w:r>
      <w:hyperlink r:id="rId206">
        <w:r>
          <w:rPr>
            <w:rStyle w:val="Hyperlink"/>
          </w:rPr>
          <w:t xml:space="preserve">https://doi.org/10.2307/2216304</w:t>
        </w:r>
      </w:hyperlink>
      <w:r>
        <w:t xml:space="preserve">.</w:t>
      </w:r>
    </w:p>
    <w:bookmarkEnd w:id="207"/>
    <w:bookmarkStart w:id="208" w:name="ref-Joyce2018"/>
    <w:p>
      <w:pPr>
        <w:pStyle w:val="Bibliography"/>
      </w:pPr>
      <w:r>
        <w:t xml:space="preserve">Joyce, James. 2018. “Deliberation and Stability in Newcomb Problems and Pseudo-Newcomb Problems.” In</w:t>
      </w:r>
      <w:r>
        <w:t xml:space="preserve"> </w:t>
      </w:r>
      <w:r>
        <w:rPr>
          <w:i/>
        </w:rPr>
        <w:t xml:space="preserve">Newcomb’s Problem</w:t>
      </w:r>
      <w:r>
        <w:t xml:space="preserve">, edited by Arif Ahmed, 138–59. Cambridge: Cambridge University Press.</w:t>
      </w:r>
    </w:p>
    <w:bookmarkEnd w:id="208"/>
    <w:bookmarkStart w:id="209" w:name="ref-Joyce1999"/>
    <w:p>
      <w:pPr>
        <w:pStyle w:val="Bibliography"/>
      </w:pPr>
      <w:r>
        <w:t xml:space="preserve">Joyce, James M. 1999.</w:t>
      </w:r>
      <w:r>
        <w:t xml:space="preserve"> </w:t>
      </w:r>
      <w:r>
        <w:rPr>
          <w:i/>
        </w:rPr>
        <w:t xml:space="preserve">The Foundations of Causal Decision Theory</w:t>
      </w:r>
      <w:r>
        <w:t xml:space="preserve">. Cambridge: Cambridge University Press.</w:t>
      </w:r>
    </w:p>
    <w:bookmarkEnd w:id="209"/>
    <w:bookmarkStart w:id="211" w:name="ref-Brandenburger2008"/>
    <w:p>
      <w:pPr>
        <w:pStyle w:val="Bibliography"/>
      </w:pPr>
      <w:r>
        <w:t xml:space="preserve">Keisler, Adam Brandenburger AND Amanda Friedenberg AND H. Jerome. 2008. “Admissibility in Games.”</w:t>
      </w:r>
      <w:r>
        <w:t xml:space="preserve"> </w:t>
      </w:r>
      <w:r>
        <w:rPr>
          <w:i/>
        </w:rPr>
        <w:t xml:space="preserve">Econometrica</w:t>
      </w:r>
      <w:r>
        <w:t xml:space="preserve"> </w:t>
      </w:r>
      <w:r>
        <w:t xml:space="preserve">76 (2): 307–52.</w:t>
      </w:r>
      <w:r>
        <w:t xml:space="preserve"> </w:t>
      </w:r>
      <w:hyperlink r:id="rId210">
        <w:r>
          <w:rPr>
            <w:rStyle w:val="Hyperlink"/>
          </w:rPr>
          <w:t xml:space="preserve">https://doi.org/10.1111/j.1468-0262.2008.00835.x</w:t>
        </w:r>
      </w:hyperlink>
      <w:r>
        <w:t xml:space="preserve">.</w:t>
      </w:r>
    </w:p>
    <w:bookmarkEnd w:id="211"/>
    <w:bookmarkStart w:id="212" w:name="ref-Kelly2010-KELPDA"/>
    <w:p>
      <w:pPr>
        <w:pStyle w:val="Bibliography"/>
      </w:pPr>
      <w:r>
        <w:t xml:space="preserve">Kelly, Thomas. 2010. “Peer Disagreement and Higher Order Evidence.” In</w:t>
      </w:r>
      <w:r>
        <w:t xml:space="preserve"> </w:t>
      </w:r>
      <w:r>
        <w:rPr>
          <w:i/>
        </w:rPr>
        <w:t xml:space="preserve">Disagreement</w:t>
      </w:r>
      <w:r>
        <w:t xml:space="preserve">, edited by Ted Warfield and Richard Feldman, 111–74. Oxford: Oxford University Press.</w:t>
      </w:r>
    </w:p>
    <w:bookmarkEnd w:id="212"/>
    <w:bookmarkStart w:id="214" w:name="ref-Kimball2015"/>
    <w:p>
      <w:pPr>
        <w:pStyle w:val="Bibliography"/>
      </w:pPr>
      <w:r>
        <w:t xml:space="preserve">Kimball, Miles. 2015. “Cognitive Economics.”</w:t>
      </w:r>
      <w:r>
        <w:t xml:space="preserve"> </w:t>
      </w:r>
      <w:r>
        <w:rPr>
          <w:i/>
        </w:rPr>
        <w:t xml:space="preserve">The Japanese Economic Review</w:t>
      </w:r>
      <w:r>
        <w:t xml:space="preserve"> </w:t>
      </w:r>
      <w:r>
        <w:t xml:space="preserve">66 (2): 167–81.</w:t>
      </w:r>
      <w:r>
        <w:t xml:space="preserve"> </w:t>
      </w:r>
      <w:hyperlink r:id="rId213">
        <w:r>
          <w:rPr>
            <w:rStyle w:val="Hyperlink"/>
          </w:rPr>
          <w:t xml:space="preserve">https://doi.org/10.1111/jere.12070</w:t>
        </w:r>
      </w:hyperlink>
      <w:r>
        <w:t xml:space="preserve">.</w:t>
      </w:r>
    </w:p>
    <w:bookmarkEnd w:id="214"/>
    <w:bookmarkStart w:id="215" w:name="ref-Knight1921"/>
    <w:p>
      <w:pPr>
        <w:pStyle w:val="Bibliography"/>
      </w:pPr>
      <w:r>
        <w:t xml:space="preserve">Knight, Frank. 1921.</w:t>
      </w:r>
      <w:r>
        <w:t xml:space="preserve"> </w:t>
      </w:r>
      <w:r>
        <w:rPr>
          <w:i/>
        </w:rPr>
        <w:t xml:space="preserve">Risk, Uncertainty and Profit</w:t>
      </w:r>
      <w:r>
        <w:t xml:space="preserve">. Chicago: University of Chicago Press.</w:t>
      </w:r>
    </w:p>
    <w:bookmarkEnd w:id="215"/>
    <w:bookmarkStart w:id="217" w:name="ref-KohlbergMertens1986"/>
    <w:p>
      <w:pPr>
        <w:pStyle w:val="Bibliography"/>
      </w:pPr>
      <w:r>
        <w:t xml:space="preserve">Kohlberg, Elon, and Jean-Francois Mertens. 1986. “On the Strategic Stability of Equilibria.”</w:t>
      </w:r>
      <w:r>
        <w:t xml:space="preserve"> </w:t>
      </w:r>
      <w:r>
        <w:rPr>
          <w:i/>
        </w:rPr>
        <w:t xml:space="preserve">Econometrica</w:t>
      </w:r>
      <w:r>
        <w:t xml:space="preserve"> </w:t>
      </w:r>
      <w:r>
        <w:t xml:space="preserve">54 (5): 1003–37.</w:t>
      </w:r>
      <w:r>
        <w:t xml:space="preserve"> </w:t>
      </w:r>
      <w:hyperlink r:id="rId216">
        <w:r>
          <w:rPr>
            <w:rStyle w:val="Hyperlink"/>
          </w:rPr>
          <w:t xml:space="preserve">https://doi.org/10.2307/1912320</w:t>
        </w:r>
      </w:hyperlink>
      <w:r>
        <w:t xml:space="preserve">.</w:t>
      </w:r>
    </w:p>
    <w:bookmarkEnd w:id="217"/>
    <w:bookmarkStart w:id="218" w:name="ref-Kratzer2012"/>
    <w:p>
      <w:pPr>
        <w:pStyle w:val="Bibliography"/>
      </w:pPr>
      <w:r>
        <w:t xml:space="preserve">Kratzer, Angelika. 2012.</w:t>
      </w:r>
      <w:r>
        <w:t xml:space="preserve"> </w:t>
      </w:r>
      <w:r>
        <w:rPr>
          <w:i/>
        </w:rPr>
        <w:t xml:space="preserve">Modals and Conditionals</w:t>
      </w:r>
      <w:r>
        <w:t xml:space="preserve">. Oxford: Oxford University Press.</w:t>
      </w:r>
    </w:p>
    <w:bookmarkEnd w:id="218"/>
    <w:bookmarkStart w:id="220" w:name="ref-Lasonen-Aarnio2010b"/>
    <w:p>
      <w:pPr>
        <w:pStyle w:val="Bibliography"/>
      </w:pPr>
      <w:r>
        <w:t xml:space="preserve">Lasonen-Aarnio, Maria. 2010. “Unreasonable Knowledge.”</w:t>
      </w:r>
      <w:r>
        <w:t xml:space="preserve"> </w:t>
      </w:r>
      <w:r>
        <w:rPr>
          <w:i/>
        </w:rPr>
        <w:t xml:space="preserve">Philosophical Perspectives</w:t>
      </w:r>
      <w:r>
        <w:t xml:space="preserve"> </w:t>
      </w:r>
      <w:r>
        <w:t xml:space="preserve">24: 1–21.</w:t>
      </w:r>
      <w:r>
        <w:t xml:space="preserve"> </w:t>
      </w:r>
      <w:hyperlink r:id="rId219">
        <w:r>
          <w:rPr>
            <w:rStyle w:val="Hyperlink"/>
          </w:rPr>
          <w:t xml:space="preserve">https://doi.org/10.1111/j.1520-8583.2010.00183.x</w:t>
        </w:r>
      </w:hyperlink>
      <w:r>
        <w:t xml:space="preserve">.</w:t>
      </w:r>
    </w:p>
    <w:bookmarkEnd w:id="220"/>
    <w:bookmarkStart w:id="222" w:name="ref-Lasonen-Aarnio2014"/>
    <w:p>
      <w:pPr>
        <w:pStyle w:val="Bibliography"/>
      </w:pPr>
      <w:r>
        <w:t xml:space="preserve">———. 2014. “Higher-Order Evidence and the Limits of Defeat.”</w:t>
      </w:r>
      <w:r>
        <w:t xml:space="preserve"> </w:t>
      </w:r>
      <w:r>
        <w:rPr>
          <w:i/>
        </w:rPr>
        <w:t xml:space="preserve">Philosophy and Phenomenological Research</w:t>
      </w:r>
      <w:r>
        <w:t xml:space="preserve"> </w:t>
      </w:r>
      <w:r>
        <w:t xml:space="preserve">88 (2): 314–45.</w:t>
      </w:r>
      <w:r>
        <w:t xml:space="preserve"> </w:t>
      </w:r>
      <w:hyperlink r:id="rId221">
        <w:r>
          <w:rPr>
            <w:rStyle w:val="Hyperlink"/>
          </w:rPr>
          <w:t xml:space="preserve">https://doi.org/10.1111/phpr.12090</w:t>
        </w:r>
      </w:hyperlink>
      <w:r>
        <w:t xml:space="preserve">.</w:t>
      </w:r>
    </w:p>
    <w:bookmarkEnd w:id="222"/>
    <w:bookmarkStart w:id="224" w:name="ref-Lee2017b"/>
    <w:p>
      <w:pPr>
        <w:pStyle w:val="Bibliography"/>
      </w:pPr>
      <w:r>
        <w:t xml:space="preserve">Lee, Matthew. 2017. “On the Arbitrariness Objection to the Threshold View.”</w:t>
      </w:r>
      <w:r>
        <w:t xml:space="preserve"> </w:t>
      </w:r>
      <w:r>
        <w:rPr>
          <w:i/>
        </w:rPr>
        <w:t xml:space="preserve">Dialogue</w:t>
      </w:r>
      <w:r>
        <w:t xml:space="preserve"> </w:t>
      </w:r>
      <w:r>
        <w:t xml:space="preserve">56 (1): 143–58.</w:t>
      </w:r>
      <w:r>
        <w:t xml:space="preserve"> </w:t>
      </w:r>
      <w:hyperlink r:id="rId223">
        <w:r>
          <w:rPr>
            <w:rStyle w:val="Hyperlink"/>
          </w:rPr>
          <w:t xml:space="preserve">https://doi.org/10.1017/S0012217317000154</w:t>
        </w:r>
      </w:hyperlink>
      <w:r>
        <w:t xml:space="preserve">.</w:t>
      </w:r>
    </w:p>
    <w:bookmarkEnd w:id="224"/>
    <w:bookmarkStart w:id="226" w:name="ref-Lee2017a"/>
    <w:p>
      <w:pPr>
        <w:pStyle w:val="Bibliography"/>
      </w:pPr>
      <w:r>
        <w:t xml:space="preserve">Lee, Matthew Brandon. 2017. “Credence and Correctness: In Defense of Credal Reductivism.”</w:t>
      </w:r>
      <w:r>
        <w:t xml:space="preserve"> </w:t>
      </w:r>
      <w:r>
        <w:rPr>
          <w:i/>
        </w:rPr>
        <w:t xml:space="preserve">Philosophical Papers</w:t>
      </w:r>
      <w:r>
        <w:t xml:space="preserve"> </w:t>
      </w:r>
      <w:r>
        <w:t xml:space="preserve">46 (2): 273–96.</w:t>
      </w:r>
      <w:r>
        <w:t xml:space="preserve"> </w:t>
      </w:r>
      <w:hyperlink r:id="rId225">
        <w:r>
          <w:rPr>
            <w:rStyle w:val="Hyperlink"/>
          </w:rPr>
          <w:t xml:space="preserve">https://doi.org/10.1080/05568641.2017.1364142</w:t>
        </w:r>
      </w:hyperlink>
      <w:r>
        <w:t xml:space="preserve">.</w:t>
      </w:r>
    </w:p>
    <w:bookmarkEnd w:id="226"/>
    <w:bookmarkStart w:id="227" w:name="ref-Lewis1969a"/>
    <w:p>
      <w:pPr>
        <w:pStyle w:val="Bibliography"/>
      </w:pPr>
      <w:r>
        <w:t xml:space="preserve">Lewis, David. 1969.</w:t>
      </w:r>
      <w:r>
        <w:t xml:space="preserve"> </w:t>
      </w:r>
      <w:r>
        <w:rPr>
          <w:i/>
        </w:rPr>
        <w:t xml:space="preserve">Convention: A Philosophical Study</w:t>
      </w:r>
      <w:r>
        <w:t xml:space="preserve">. Cambridge: Harvard University Press.</w:t>
      </w:r>
    </w:p>
    <w:bookmarkEnd w:id="227"/>
    <w:bookmarkStart w:id="229" w:name="ref-Lewis1976b"/>
    <w:p>
      <w:pPr>
        <w:pStyle w:val="Bibliography"/>
      </w:pPr>
      <w:r>
        <w:t xml:space="preserve">———. 1976. “Probabilities of Conditionals and Conditional Probabilities.”</w:t>
      </w:r>
      <w:r>
        <w:t xml:space="preserve"> </w:t>
      </w:r>
      <w:r>
        <w:rPr>
          <w:i/>
        </w:rPr>
        <w:t xml:space="preserve">Philosophical Review</w:t>
      </w:r>
      <w:r>
        <w:t xml:space="preserve"> </w:t>
      </w:r>
      <w:r>
        <w:t xml:space="preserve">85 (3): 297–315.</w:t>
      </w:r>
      <w:r>
        <w:t xml:space="preserve"> </w:t>
      </w:r>
      <w:hyperlink r:id="rId228">
        <w:r>
          <w:rPr>
            <w:rStyle w:val="Hyperlink"/>
          </w:rPr>
          <w:t xml:space="preserve">https://doi.org/10.2307/2184045</w:t>
        </w:r>
      </w:hyperlink>
      <w:r>
        <w:t xml:space="preserve">.</w:t>
      </w:r>
    </w:p>
    <w:bookmarkEnd w:id="229"/>
    <w:bookmarkStart w:id="231" w:name="ref-Lewis1986h"/>
    <w:p>
      <w:pPr>
        <w:pStyle w:val="Bibliography"/>
      </w:pPr>
      <w:r>
        <w:t xml:space="preserve">———. 1986. “Probabilities of Conditionals and Conditional Probabilities II.”</w:t>
      </w:r>
      <w:r>
        <w:t xml:space="preserve"> </w:t>
      </w:r>
      <w:r>
        <w:rPr>
          <w:i/>
        </w:rPr>
        <w:t xml:space="preserve">Philosophical Review</w:t>
      </w:r>
      <w:r>
        <w:t xml:space="preserve"> </w:t>
      </w:r>
      <w:r>
        <w:t xml:space="preserve">95 (4): 581–89.</w:t>
      </w:r>
      <w:r>
        <w:t xml:space="preserve"> </w:t>
      </w:r>
      <w:hyperlink r:id="rId230">
        <w:r>
          <w:rPr>
            <w:rStyle w:val="Hyperlink"/>
          </w:rPr>
          <w:t xml:space="preserve">https://doi.org/10.2307/2185051</w:t>
        </w:r>
      </w:hyperlink>
      <w:r>
        <w:t xml:space="preserve">.</w:t>
      </w:r>
    </w:p>
    <w:bookmarkEnd w:id="231"/>
    <w:bookmarkStart w:id="233" w:name="ref-Lewis1988"/>
    <w:p>
      <w:pPr>
        <w:pStyle w:val="Bibliography"/>
      </w:pPr>
      <w:r>
        <w:t xml:space="preserve">———. 1988. “Desire as Belief.”</w:t>
      </w:r>
      <w:r>
        <w:t xml:space="preserve"> </w:t>
      </w:r>
      <w:r>
        <w:rPr>
          <w:i/>
        </w:rPr>
        <w:t xml:space="preserve">Mind</w:t>
      </w:r>
      <w:r>
        <w:t xml:space="preserve"> </w:t>
      </w:r>
      <w:r>
        <w:t xml:space="preserve">97 (387): 323–32.</w:t>
      </w:r>
      <w:r>
        <w:t xml:space="preserve"> </w:t>
      </w:r>
      <w:hyperlink r:id="rId232">
        <w:r>
          <w:rPr>
            <w:rStyle w:val="Hyperlink"/>
          </w:rPr>
          <w:t xml:space="preserve">https://doi.org/10.1093/mind/xcvii.387.323</w:t>
        </w:r>
      </w:hyperlink>
      <w:r>
        <w:t xml:space="preserve">.</w:t>
      </w:r>
    </w:p>
    <w:bookmarkEnd w:id="233"/>
    <w:bookmarkStart w:id="235" w:name="ref-Lewis1996"/>
    <w:p>
      <w:pPr>
        <w:pStyle w:val="Bibliography"/>
      </w:pPr>
      <w:r>
        <w:t xml:space="preserve">———. 1996. “Desire as Belief II.”</w:t>
      </w:r>
      <w:r>
        <w:t xml:space="preserve"> </w:t>
      </w:r>
      <w:r>
        <w:rPr>
          <w:i/>
        </w:rPr>
        <w:t xml:space="preserve">Mind</w:t>
      </w:r>
      <w:r>
        <w:t xml:space="preserve"> </w:t>
      </w:r>
      <w:r>
        <w:t xml:space="preserve">105 (418): 303–13.</w:t>
      </w:r>
      <w:r>
        <w:t xml:space="preserve"> </w:t>
      </w:r>
      <w:hyperlink r:id="rId234">
        <w:r>
          <w:rPr>
            <w:rStyle w:val="Hyperlink"/>
          </w:rPr>
          <w:t xml:space="preserve">https://doi.org/10.1093/mind/105.418.303</w:t>
        </w:r>
      </w:hyperlink>
      <w:r>
        <w:t xml:space="preserve">.</w:t>
      </w:r>
    </w:p>
    <w:bookmarkEnd w:id="235"/>
    <w:bookmarkStart w:id="236" w:name="ref-Lewis2004a"/>
    <w:p>
      <w:pPr>
        <w:pStyle w:val="Bibliography"/>
      </w:pPr>
      <w:r>
        <w:t xml:space="preserve">———. 2004. “Causation as Influence.” In</w:t>
      </w:r>
      <w:r>
        <w:t xml:space="preserve"> </w:t>
      </w:r>
      <w:r>
        <w:rPr>
          <w:i/>
        </w:rPr>
        <w:t xml:space="preserve">Causation and Counterfactuals</w:t>
      </w:r>
      <w:r>
        <w:t xml:space="preserve">, edited by John Collins, Ned Hall, and L. A. Paul, 75–106. Cambridge: MIT Press.</w:t>
      </w:r>
    </w:p>
    <w:bookmarkEnd w:id="236"/>
    <w:bookmarkStart w:id="237" w:name="ref-MacFarlane2005-Knowledge"/>
    <w:p>
      <w:pPr>
        <w:pStyle w:val="Bibliography"/>
      </w:pPr>
      <w:r>
        <w:t xml:space="preserve">MacFarlane, John. 2005. “The Assessment Sensitivity of Knowledge Attributions.”</w:t>
      </w:r>
      <w:r>
        <w:t xml:space="preserve"> </w:t>
      </w:r>
      <w:r>
        <w:rPr>
          <w:i/>
        </w:rPr>
        <w:t xml:space="preserve">Oxford Studies in Epistemology</w:t>
      </w:r>
      <w:r>
        <w:t xml:space="preserve"> </w:t>
      </w:r>
      <w:r>
        <w:t xml:space="preserve">1: 197–233.</w:t>
      </w:r>
    </w:p>
    <w:bookmarkEnd w:id="237"/>
    <w:bookmarkStart w:id="239" w:name="ref-Maher1996"/>
    <w:p>
      <w:pPr>
        <w:pStyle w:val="Bibliography"/>
      </w:pPr>
      <w:r>
        <w:t xml:space="preserve">Maher, Patrick. 1996. “Subjective and Objective Confirmation.”</w:t>
      </w:r>
      <w:r>
        <w:t xml:space="preserve"> </w:t>
      </w:r>
      <w:r>
        <w:rPr>
          <w:i/>
        </w:rPr>
        <w:t xml:space="preserve">Philosophy of Science</w:t>
      </w:r>
      <w:r>
        <w:t xml:space="preserve"> </w:t>
      </w:r>
      <w:r>
        <w:t xml:space="preserve">63 (2): 149–74.</w:t>
      </w:r>
      <w:r>
        <w:t xml:space="preserve"> </w:t>
      </w:r>
      <w:hyperlink r:id="rId238">
        <w:r>
          <w:rPr>
            <w:rStyle w:val="Hyperlink"/>
          </w:rPr>
          <w:t xml:space="preserve">https://doi.org/10.1086/289906</w:t>
        </w:r>
      </w:hyperlink>
      <w:r>
        <w:t xml:space="preserve">.</w:t>
      </w:r>
    </w:p>
    <w:bookmarkEnd w:id="239"/>
    <w:bookmarkStart w:id="240" w:name="ref-Maitra2010"/>
    <w:p>
      <w:pPr>
        <w:pStyle w:val="Bibliography"/>
      </w:pPr>
      <w:r>
        <w:t xml:space="preserve">Maitra, Ishani. 2010. “Assertion, Norms and Games.” In</w:t>
      </w:r>
      <w:r>
        <w:t xml:space="preserve"> </w:t>
      </w:r>
      <w:r>
        <w:rPr>
          <w:i/>
        </w:rPr>
        <w:t xml:space="preserve">Assertion: New Philosophical Essays</w:t>
      </w:r>
      <w:r>
        <w:t xml:space="preserve">, edited by Jessica Brown and Herman Cappelen, 277–96. Oxford: Oxford University Press.</w:t>
      </w:r>
    </w:p>
    <w:bookmarkEnd w:id="240"/>
    <w:bookmarkStart w:id="242" w:name="ref-MaitraWeatherson2010"/>
    <w:p>
      <w:pPr>
        <w:pStyle w:val="Bibliography"/>
      </w:pPr>
      <w:r>
        <w:t xml:space="preserve">Maitra, Ishani, and Brian Weatherson. 2010. “Assertion, Knowledge and Action.”</w:t>
      </w:r>
      <w:r>
        <w:t xml:space="preserve"> </w:t>
      </w:r>
      <w:r>
        <w:rPr>
          <w:i/>
        </w:rPr>
        <w:t xml:space="preserve">Philosophical Studies</w:t>
      </w:r>
      <w:r>
        <w:t xml:space="preserve"> </w:t>
      </w:r>
      <w:r>
        <w:t xml:space="preserve">149 (1): 99–118.</w:t>
      </w:r>
      <w:r>
        <w:t xml:space="preserve"> </w:t>
      </w:r>
      <w:hyperlink r:id="rId241">
        <w:r>
          <w:rPr>
            <w:rStyle w:val="Hyperlink"/>
          </w:rPr>
          <w:t xml:space="preserve">https://doi.org/10.1007/s11098-010-9542-z</w:t>
        </w:r>
      </w:hyperlink>
      <w:r>
        <w:t xml:space="preserve">.</w:t>
      </w:r>
    </w:p>
    <w:bookmarkEnd w:id="242"/>
    <w:bookmarkStart w:id="244" w:name="ref-Manski2017"/>
    <w:p>
      <w:pPr>
        <w:pStyle w:val="Bibliography"/>
      </w:pPr>
      <w:r>
        <w:t xml:space="preserve">Manski, Charles F. 2017. “Optimize, Satisfice, or Choose Without Deliberation? A Simple Minimax-Regret Assessment.”</w:t>
      </w:r>
      <w:r>
        <w:t xml:space="preserve"> </w:t>
      </w:r>
      <w:r>
        <w:rPr>
          <w:i/>
        </w:rPr>
        <w:t xml:space="preserve">Theory and Decision</w:t>
      </w:r>
      <w:r>
        <w:t xml:space="preserve"> </w:t>
      </w:r>
      <w:r>
        <w:t xml:space="preserve">83 (2): 155–73.</w:t>
      </w:r>
      <w:r>
        <w:t xml:space="preserve"> </w:t>
      </w:r>
      <w:hyperlink r:id="rId243">
        <w:r>
          <w:rPr>
            <w:rStyle w:val="Hyperlink"/>
          </w:rPr>
          <w:t xml:space="preserve">https://doi.org/10.1007/s11238-017-9592-1</w:t>
        </w:r>
      </w:hyperlink>
      <w:r>
        <w:t xml:space="preserve">.</w:t>
      </w:r>
    </w:p>
    <w:bookmarkEnd w:id="244"/>
    <w:bookmarkStart w:id="246" w:name="ref-Caplin2011"/>
    <w:p>
      <w:pPr>
        <w:pStyle w:val="Bibliography"/>
      </w:pPr>
      <w:r>
        <w:t xml:space="preserve">Martin, Andrew Caplin AND Mark Dean AND Daniel. 2011. “Search and Satisficing.”</w:t>
      </w:r>
      <w:r>
        <w:t xml:space="preserve"> </w:t>
      </w:r>
      <w:r>
        <w:rPr>
          <w:i/>
        </w:rPr>
        <w:t xml:space="preserve">American Economic Review</w:t>
      </w:r>
      <w:r>
        <w:t xml:space="preserve"> </w:t>
      </w:r>
      <w:r>
        <w:t xml:space="preserve">101 (7): 2899–2922.</w:t>
      </w:r>
      <w:r>
        <w:t xml:space="preserve"> </w:t>
      </w:r>
      <w:hyperlink r:id="rId245">
        <w:r>
          <w:rPr>
            <w:rStyle w:val="Hyperlink"/>
          </w:rPr>
          <w:t xml:space="preserve">https://doi.org/10.1257/aer.101.7.2899</w:t>
        </w:r>
      </w:hyperlink>
      <w:r>
        <w:t xml:space="preserve">.</w:t>
      </w:r>
    </w:p>
    <w:bookmarkEnd w:id="246"/>
    <w:bookmarkStart w:id="247" w:name="ref-McGrathKim2019"/>
    <w:p>
      <w:pPr>
        <w:pStyle w:val="Bibliography"/>
      </w:pPr>
      <w:r>
        <w:t xml:space="preserve">McGrath, Matthew, and Brian Kim. 2019. “Introduction.” In</w:t>
      </w:r>
      <w:r>
        <w:t xml:space="preserve"> </w:t>
      </w:r>
      <w:r>
        <w:rPr>
          <w:i/>
        </w:rPr>
        <w:t xml:space="preserve">Pragmatic Encroachment in Epistemology</w:t>
      </w:r>
      <w:r>
        <w:t xml:space="preserve">, edited by Brian Kim and Matthew McGrath, 1–9. New York: Routledge.</w:t>
      </w:r>
    </w:p>
    <w:bookmarkEnd w:id="247"/>
    <w:bookmarkStart w:id="249" w:name="ref-Nagel2008"/>
    <w:p>
      <w:pPr>
        <w:pStyle w:val="Bibliography"/>
      </w:pPr>
      <w:r>
        <w:t xml:space="preserve">Nagel, Jennifer. 2008. “Knowledge Ascriptions and the Psychological Consequences of Changing Stakes.”</w:t>
      </w:r>
      <w:r>
        <w:t xml:space="preserve"> </w:t>
      </w:r>
      <w:r>
        <w:rPr>
          <w:i/>
        </w:rPr>
        <w:t xml:space="preserve">Australasian Journal of Philosophy</w:t>
      </w:r>
      <w:r>
        <w:t xml:space="preserve"> </w:t>
      </w:r>
      <w:r>
        <w:t xml:space="preserve">86 (2): 279–94.</w:t>
      </w:r>
      <w:r>
        <w:t xml:space="preserve"> </w:t>
      </w:r>
      <w:hyperlink r:id="rId248">
        <w:r>
          <w:rPr>
            <w:rStyle w:val="Hyperlink"/>
          </w:rPr>
          <w:t xml:space="preserve">https://doi.org/10.1080/00048400801886397</w:t>
        </w:r>
      </w:hyperlink>
      <w:r>
        <w:t xml:space="preserve">.</w:t>
      </w:r>
    </w:p>
    <w:bookmarkEnd w:id="249"/>
    <w:bookmarkStart w:id="251" w:name="ref-Nagel2010"/>
    <w:p>
      <w:pPr>
        <w:pStyle w:val="Bibliography"/>
      </w:pPr>
      <w:r>
        <w:t xml:space="preserve">———. 2010. “Epistemic Anxiety and Adaptive Invariantism.”</w:t>
      </w:r>
      <w:r>
        <w:t xml:space="preserve"> </w:t>
      </w:r>
      <w:r>
        <w:rPr>
          <w:i/>
        </w:rPr>
        <w:t xml:space="preserve">Philosophical Perspectives</w:t>
      </w:r>
      <w:r>
        <w:t xml:space="preserve"> </w:t>
      </w:r>
      <w:r>
        <w:t xml:space="preserve">24 (1): 407–35.</w:t>
      </w:r>
      <w:r>
        <w:t xml:space="preserve"> </w:t>
      </w:r>
      <w:hyperlink r:id="rId250">
        <w:r>
          <w:rPr>
            <w:rStyle w:val="Hyperlink"/>
          </w:rPr>
          <w:t xml:space="preserve">https://doi.org/10.1111/j.1520-8583.2010.00198.x</w:t>
        </w:r>
      </w:hyperlink>
      <w:r>
        <w:t xml:space="preserve">.</w:t>
      </w:r>
    </w:p>
    <w:bookmarkEnd w:id="251"/>
    <w:bookmarkStart w:id="253" w:name="ref-Nagel2013-Williamson"/>
    <w:p>
      <w:pPr>
        <w:pStyle w:val="Bibliography"/>
      </w:pPr>
      <w:r>
        <w:t xml:space="preserve">———. 2013. “Motivating Williamson’s Model Gettier Cases.”</w:t>
      </w:r>
      <w:r>
        <w:t xml:space="preserve"> </w:t>
      </w:r>
      <w:r>
        <w:rPr>
          <w:i/>
        </w:rPr>
        <w:t xml:space="preserve">Inquiry</w:t>
      </w:r>
      <w:r>
        <w:t xml:space="preserve"> </w:t>
      </w:r>
      <w:r>
        <w:t xml:space="preserve">56 (1): 54–62.</w:t>
      </w:r>
      <w:r>
        <w:t xml:space="preserve"> </w:t>
      </w:r>
      <w:hyperlink r:id="rId252">
        <w:r>
          <w:rPr>
            <w:rStyle w:val="Hyperlink"/>
          </w:rPr>
          <w:t xml:space="preserve">https://doi.org/10.1080/0020174X.2013.775014</w:t>
        </w:r>
      </w:hyperlink>
      <w:r>
        <w:t xml:space="preserve">.</w:t>
      </w:r>
    </w:p>
    <w:bookmarkEnd w:id="253"/>
    <w:bookmarkStart w:id="254" w:name="ref-Nagel2014"/>
    <w:p>
      <w:pPr>
        <w:pStyle w:val="Bibliography"/>
      </w:pPr>
      <w:r>
        <w:t xml:space="preserve">———. 2014.</w:t>
      </w:r>
      <w:r>
        <w:t xml:space="preserve"> </w:t>
      </w:r>
      <w:r>
        <w:rPr>
          <w:i/>
        </w:rPr>
        <w:t xml:space="preserve">Knowledge: A Very Short Introduction</w:t>
      </w:r>
      <w:r>
        <w:t xml:space="preserve">. Oxford: Oxford University Press.</w:t>
      </w:r>
    </w:p>
    <w:bookmarkEnd w:id="254"/>
    <w:bookmarkStart w:id="256" w:name="ref-Nair2019"/>
    <w:p>
      <w:pPr>
        <w:pStyle w:val="Bibliography"/>
      </w:pPr>
      <w:r>
        <w:t xml:space="preserve">Nair, Shyam. 2019. “Must Good Reasoning Satisfy Cumulative Transitivity?”</w:t>
      </w:r>
      <w:r>
        <w:t xml:space="preserve"> </w:t>
      </w:r>
      <w:r>
        <w:rPr>
          <w:i/>
        </w:rPr>
        <w:t xml:space="preserve">Philosophy and Phenomenological Research</w:t>
      </w:r>
      <w:r>
        <w:t xml:space="preserve"> </w:t>
      </w:r>
      <w:r>
        <w:t xml:space="preserve">98 (1): 123–46.</w:t>
      </w:r>
      <w:r>
        <w:t xml:space="preserve"> </w:t>
      </w:r>
      <w:hyperlink r:id="rId255">
        <w:r>
          <w:rPr>
            <w:rStyle w:val="Hyperlink"/>
          </w:rPr>
          <w:t xml:space="preserve">https://doi.org/10.1111/phpr.12431</w:t>
        </w:r>
      </w:hyperlink>
      <w:r>
        <w:t xml:space="preserve">.</w:t>
      </w:r>
    </w:p>
    <w:bookmarkEnd w:id="256"/>
    <w:bookmarkStart w:id="258" w:name="ref-Neta2007"/>
    <w:p>
      <w:pPr>
        <w:pStyle w:val="Bibliography"/>
      </w:pPr>
      <w:r>
        <w:t xml:space="preserve">Neta, Ram. 2007. “Anti-Intellectualism and the Knowledge-Action Principle.”</w:t>
      </w:r>
      <w:r>
        <w:t xml:space="preserve"> </w:t>
      </w:r>
      <w:r>
        <w:rPr>
          <w:i/>
        </w:rPr>
        <w:t xml:space="preserve">Philosophy and Phenomenological Research</w:t>
      </w:r>
      <w:r>
        <w:t xml:space="preserve"> </w:t>
      </w:r>
      <w:r>
        <w:t xml:space="preserve">75 (1): 180–87.</w:t>
      </w:r>
      <w:r>
        <w:t xml:space="preserve"> </w:t>
      </w:r>
      <w:hyperlink r:id="rId257">
        <w:r>
          <w:rPr>
            <w:rStyle w:val="Hyperlink"/>
          </w:rPr>
          <w:t xml:space="preserve">https://doi.org/10.1111/j.1933-1592.2007.00069.x</w:t>
        </w:r>
      </w:hyperlink>
      <w:r>
        <w:t xml:space="preserve">.</w:t>
      </w:r>
    </w:p>
    <w:bookmarkEnd w:id="258"/>
    <w:bookmarkStart w:id="260" w:name="ref-NewmanEtAl2018"/>
    <w:p>
      <w:pPr>
        <w:pStyle w:val="Bibliography"/>
      </w:pPr>
      <w:r>
        <w:t xml:space="preserve">Newman, Joanna AND Yuki, David B. AND Schug. 2018. “The Negative Consequences of Maximizing in Friendship Selection.”</w:t>
      </w:r>
      <w:r>
        <w:t xml:space="preserve"> </w:t>
      </w:r>
      <w:r>
        <w:rPr>
          <w:i/>
        </w:rPr>
        <w:t xml:space="preserve">Journal of Personality and Social Psychology</w:t>
      </w:r>
      <w:r>
        <w:t xml:space="preserve"> </w:t>
      </w:r>
      <w:r>
        <w:t xml:space="preserve">114 (5): 804–24.</w:t>
      </w:r>
      <w:r>
        <w:t xml:space="preserve"> </w:t>
      </w:r>
      <w:hyperlink r:id="rId259">
        <w:r>
          <w:rPr>
            <w:rStyle w:val="Hyperlink"/>
          </w:rPr>
          <w:t xml:space="preserve">https://doi.org/10.1037/pspp0000141</w:t>
        </w:r>
      </w:hyperlink>
      <w:r>
        <w:t xml:space="preserve">.</w:t>
      </w:r>
    </w:p>
    <w:bookmarkEnd w:id="260"/>
    <w:bookmarkStart w:id="262" w:name="ref-North2010"/>
    <w:p>
      <w:pPr>
        <w:pStyle w:val="Bibliography"/>
      </w:pPr>
      <w:r>
        <w:t xml:space="preserve">North, Jill. 2010. “An Empirical Approach to Symmetry and Probability.”</w:t>
      </w:r>
      <w:r>
        <w:t xml:space="preserve"> </w:t>
      </w:r>
      <w:r>
        <w:rPr>
          <w:i/>
        </w:rPr>
        <w:t xml:space="preserve">Studies in History and Philosophy of Science Part B: Studies in History and Philosophy of Modern Physics</w:t>
      </w:r>
      <w:r>
        <w:t xml:space="preserve"> </w:t>
      </w:r>
      <w:r>
        <w:t xml:space="preserve">41 (1). Elsevier: 27–40.</w:t>
      </w:r>
      <w:r>
        <w:t xml:space="preserve"> </w:t>
      </w:r>
      <w:hyperlink r:id="rId261">
        <w:r>
          <w:rPr>
            <w:rStyle w:val="Hyperlink"/>
          </w:rPr>
          <w:t xml:space="preserve">https://doi.org/10.1016/j.shpsb.2009.08.008</w:t>
        </w:r>
      </w:hyperlink>
      <w:r>
        <w:t xml:space="preserve">.</w:t>
      </w:r>
    </w:p>
    <w:bookmarkEnd w:id="262"/>
    <w:bookmarkStart w:id="263" w:name="ref-Nozick1981"/>
    <w:p>
      <w:pPr>
        <w:pStyle w:val="Bibliography"/>
      </w:pPr>
      <w:r>
        <w:t xml:space="preserve">Nozick, Robert. 1981.</w:t>
      </w:r>
      <w:r>
        <w:t xml:space="preserve"> </w:t>
      </w:r>
      <w:r>
        <w:rPr>
          <w:i/>
        </w:rPr>
        <w:t xml:space="preserve">Philosophical Explorations</w:t>
      </w:r>
      <w:r>
        <w:t xml:space="preserve">. Cambridge, MA: Harvard University Press.</w:t>
      </w:r>
    </w:p>
    <w:bookmarkEnd w:id="263"/>
    <w:bookmarkStart w:id="264" w:name="ref-Odell2002"/>
    <w:p>
      <w:pPr>
        <w:pStyle w:val="Bibliography"/>
      </w:pPr>
      <w:r>
        <w:t xml:space="preserve">Odell, John S. 2002. “Bounded Rationality and World Political Economy.” In</w:t>
      </w:r>
      <w:r>
        <w:t xml:space="preserve"> </w:t>
      </w:r>
      <w:r>
        <w:rPr>
          <w:i/>
        </w:rPr>
        <w:t xml:space="preserve">Governing the World’s Money</w:t>
      </w:r>
      <w:r>
        <w:t xml:space="preserve">, edited by David M. Andrews AND C. Randall Henning AND Louis W. Pauly, 168–93. Ithaca: Cornell University Press.</w:t>
      </w:r>
    </w:p>
    <w:bookmarkEnd w:id="264"/>
    <w:bookmarkStart w:id="266" w:name="ref-Papi2013"/>
    <w:p>
      <w:pPr>
        <w:pStyle w:val="Bibliography"/>
      </w:pPr>
      <w:r>
        <w:t xml:space="preserve">Papi, Mario. 2013. “Satisficing and Maximizing Consumers in a Monopolistic Screening Model.”</w:t>
      </w:r>
      <w:r>
        <w:t xml:space="preserve"> </w:t>
      </w:r>
      <w:r>
        <w:rPr>
          <w:i/>
        </w:rPr>
        <w:t xml:space="preserve">Mathematical Social Sciences</w:t>
      </w:r>
      <w:r>
        <w:t xml:space="preserve"> </w:t>
      </w:r>
      <w:r>
        <w:t xml:space="preserve">66 (3): 385–89.</w:t>
      </w:r>
      <w:r>
        <w:t xml:space="preserve"> </w:t>
      </w:r>
      <w:hyperlink r:id="rId265">
        <w:r>
          <w:rPr>
            <w:rStyle w:val="Hyperlink"/>
          </w:rPr>
          <w:t xml:space="preserve">https://doi.org/10.1016/j.mathsocsci.2013.08.005</w:t>
        </w:r>
      </w:hyperlink>
      <w:r>
        <w:t xml:space="preserve">.</w:t>
      </w:r>
    </w:p>
    <w:bookmarkEnd w:id="266"/>
    <w:bookmarkStart w:id="267" w:name="ref-Pingle2006"/>
    <w:p>
      <w:pPr>
        <w:pStyle w:val="Bibliography"/>
      </w:pPr>
      <w:r>
        <w:t xml:space="preserve">Pingle, Mark. 2006. “Deliberation Cost as a Foundation for Behavioral Economics.” In</w:t>
      </w:r>
      <w:r>
        <w:t xml:space="preserve"> </w:t>
      </w:r>
      <w:r>
        <w:rPr>
          <w:i/>
        </w:rPr>
        <w:t xml:space="preserve">In Handbook of Contemporary Behavioral Economics: Foundations and Developments</w:t>
      </w:r>
      <w:r>
        <w:t xml:space="preserve">, edited by Morris Altman, 340–55. New York: Routledge.</w:t>
      </w:r>
    </w:p>
    <w:bookmarkEnd w:id="267"/>
    <w:bookmarkStart w:id="269" w:name="ref-Pryor2004"/>
    <w:p>
      <w:pPr>
        <w:pStyle w:val="Bibliography"/>
      </w:pPr>
      <w:r>
        <w:t xml:space="preserve">Pryor, James. 2004. “What’s Wrong with Moore’s Argument?”</w:t>
      </w:r>
      <w:r>
        <w:t xml:space="preserve"> </w:t>
      </w:r>
      <w:r>
        <w:rPr>
          <w:i/>
        </w:rPr>
        <w:t xml:space="preserve">Philosophical Issues</w:t>
      </w:r>
      <w:r>
        <w:t xml:space="preserve"> </w:t>
      </w:r>
      <w:r>
        <w:t xml:space="preserve">14 (1): 349–78.</w:t>
      </w:r>
      <w:r>
        <w:t xml:space="preserve"> </w:t>
      </w:r>
      <w:hyperlink r:id="rId268">
        <w:r>
          <w:rPr>
            <w:rStyle w:val="Hyperlink"/>
          </w:rPr>
          <w:t xml:space="preserve">https://doi.org/10.1111/j.1533-6077.2004.00034.x</w:t>
        </w:r>
      </w:hyperlink>
      <w:r>
        <w:t xml:space="preserve">.</w:t>
      </w:r>
    </w:p>
    <w:bookmarkEnd w:id="269"/>
    <w:bookmarkStart w:id="271" w:name="ref-Quiggin1982"/>
    <w:p>
      <w:pPr>
        <w:pStyle w:val="Bibliography"/>
      </w:pPr>
      <w:r>
        <w:t xml:space="preserve">Quiggin, John. 1982. “A Theory of Anticipated Utility.”</w:t>
      </w:r>
      <w:r>
        <w:t xml:space="preserve"> </w:t>
      </w:r>
      <w:r>
        <w:rPr>
          <w:i/>
        </w:rPr>
        <w:t xml:space="preserve">Journal of Economic Behavior &amp; Organization</w:t>
      </w:r>
      <w:r>
        <w:t xml:space="preserve"> </w:t>
      </w:r>
      <w:r>
        <w:t xml:space="preserve">3 (4): 323–43.</w:t>
      </w:r>
      <w:r>
        <w:t xml:space="preserve"> </w:t>
      </w:r>
      <w:hyperlink r:id="rId270">
        <w:r>
          <w:rPr>
            <w:rStyle w:val="Hyperlink"/>
          </w:rPr>
          <w:t xml:space="preserve">https://doi.org/10.1016/0167-2681(82)90008-7</w:t>
        </w:r>
      </w:hyperlink>
      <w:r>
        <w:t xml:space="preserve">.</w:t>
      </w:r>
    </w:p>
    <w:bookmarkEnd w:id="271"/>
    <w:bookmarkStart w:id="272" w:name="ref-RamseyGeneralProp"/>
    <w:p>
      <w:pPr>
        <w:pStyle w:val="Bibliography"/>
      </w:pPr>
      <w:r>
        <w:t xml:space="preserve">Ramsey, Frank. 1990. “General Propositions and Causality.” In</w:t>
      </w:r>
      <w:r>
        <w:t xml:space="preserve"> </w:t>
      </w:r>
      <w:r>
        <w:rPr>
          <w:i/>
        </w:rPr>
        <w:t xml:space="preserve">Philosophical Papers</w:t>
      </w:r>
      <w:r>
        <w:t xml:space="preserve">, edited by D. H. Mellor, 145–63. Cambridge: Cambridge University Press.</w:t>
      </w:r>
    </w:p>
    <w:bookmarkEnd w:id="272"/>
    <w:bookmarkStart w:id="274" w:name="ref-Reutskaja2011"/>
    <w:p>
      <w:pPr>
        <w:pStyle w:val="Bibliography"/>
      </w:pPr>
      <w:r>
        <w:t xml:space="preserve">Rangel, Elena Reutskaja AND Rosemarie Nagel AND Colin F. Camerer AND Antonio. 2011. “Search Dynamics in Consumer Choice Under Time Pressure: An Eye-Tracking Study.”</w:t>
      </w:r>
      <w:r>
        <w:t xml:space="preserve"> </w:t>
      </w:r>
      <w:r>
        <w:rPr>
          <w:i/>
        </w:rPr>
        <w:t xml:space="preserve">American Economic Review</w:t>
      </w:r>
      <w:r>
        <w:t xml:space="preserve"> </w:t>
      </w:r>
      <w:r>
        <w:t xml:space="preserve">101 (2): 900–926.</w:t>
      </w:r>
      <w:r>
        <w:t xml:space="preserve"> </w:t>
      </w:r>
      <w:hyperlink r:id="rId273">
        <w:r>
          <w:rPr>
            <w:rStyle w:val="Hyperlink"/>
          </w:rPr>
          <w:t xml:space="preserve">https://doi.org/10.1257/aer.101.2.900</w:t>
        </w:r>
      </w:hyperlink>
      <w:r>
        <w:t xml:space="preserve">.</w:t>
      </w:r>
    </w:p>
    <w:bookmarkEnd w:id="274"/>
    <w:bookmarkStart w:id="276" w:name="ref-Richter1984"/>
    <w:p>
      <w:pPr>
        <w:pStyle w:val="Bibliography"/>
      </w:pPr>
      <w:r>
        <w:t xml:space="preserve">Richter, Reed. 1984. “Rationality Revisited.”</w:t>
      </w:r>
      <w:r>
        <w:t xml:space="preserve"> </w:t>
      </w:r>
      <w:r>
        <w:rPr>
          <w:i/>
        </w:rPr>
        <w:t xml:space="preserve">Australasian Journal of Philosophy</w:t>
      </w:r>
      <w:r>
        <w:t xml:space="preserve"> </w:t>
      </w:r>
      <w:r>
        <w:t xml:space="preserve">62 (4): 393–404.</w:t>
      </w:r>
      <w:r>
        <w:t xml:space="preserve"> </w:t>
      </w:r>
      <w:hyperlink r:id="rId275">
        <w:r>
          <w:rPr>
            <w:rStyle w:val="Hyperlink"/>
          </w:rPr>
          <w:t xml:space="preserve">https://doi.org/10.1080/00048408412341601</w:t>
        </w:r>
      </w:hyperlink>
      <w:r>
        <w:t xml:space="preserve">.</w:t>
      </w:r>
    </w:p>
    <w:bookmarkEnd w:id="276"/>
    <w:bookmarkStart w:id="278" w:name="ref-Roberts2012"/>
    <w:p>
      <w:pPr>
        <w:pStyle w:val="Bibliography"/>
      </w:pPr>
      <w:r>
        <w:t xml:space="preserve">Roberts, Craige. 2012. “Information Structure in Discourse: Towards an Integrated Formal Theory of Pragmatics.”</w:t>
      </w:r>
      <w:r>
        <w:t xml:space="preserve"> </w:t>
      </w:r>
      <w:r>
        <w:rPr>
          <w:i/>
        </w:rPr>
        <w:t xml:space="preserve">Semantics and Pragmatics</w:t>
      </w:r>
      <w:r>
        <w:t xml:space="preserve"> </w:t>
      </w:r>
      <w:r>
        <w:t xml:space="preserve">5 (6): 1–69.</w:t>
      </w:r>
      <w:r>
        <w:t xml:space="preserve"> </w:t>
      </w:r>
      <w:hyperlink r:id="rId277">
        <w:r>
          <w:rPr>
            <w:rStyle w:val="Hyperlink"/>
          </w:rPr>
          <w:t xml:space="preserve">https://doi.org/10.3765/sp.5.6</w:t>
        </w:r>
      </w:hyperlink>
      <w:r>
        <w:t xml:space="preserve">.</w:t>
      </w:r>
    </w:p>
    <w:bookmarkEnd w:id="278"/>
    <w:bookmarkStart w:id="280" w:name="ref-RossSchroeder2014"/>
    <w:p>
      <w:pPr>
        <w:pStyle w:val="Bibliography"/>
      </w:pPr>
      <w:r>
        <w:t xml:space="preserve">Ross, Jacob, and Mark Schroeder. 2014. “Belief, Credence, and Pragmatic Encroachment.”</w:t>
      </w:r>
      <w:r>
        <w:t xml:space="preserve"> </w:t>
      </w:r>
      <w:r>
        <w:rPr>
          <w:i/>
        </w:rPr>
        <w:t xml:space="preserve">Philosophy and Phenomenological Research</w:t>
      </w:r>
      <w:r>
        <w:t xml:space="preserve"> </w:t>
      </w:r>
      <w:r>
        <w:t xml:space="preserve">88 (2): 259–88.</w:t>
      </w:r>
      <w:r>
        <w:t xml:space="preserve"> </w:t>
      </w:r>
      <w:hyperlink r:id="rId279">
        <w:r>
          <w:rPr>
            <w:rStyle w:val="Hyperlink"/>
          </w:rPr>
          <w:t xml:space="preserve">https://doi.org/10.1111/j.1933-1592.2011.00552.x</w:t>
        </w:r>
      </w:hyperlink>
      <w:r>
        <w:t xml:space="preserve">.</w:t>
      </w:r>
    </w:p>
    <w:bookmarkEnd w:id="280"/>
    <w:bookmarkStart w:id="281" w:name="ref-Rousseau1913"/>
    <w:p>
      <w:pPr>
        <w:pStyle w:val="Bibliography"/>
      </w:pPr>
      <w:r>
        <w:t xml:space="preserve">Rousseau, Jean-Jacques. 1913.</w:t>
      </w:r>
      <w:r>
        <w:t xml:space="preserve"> </w:t>
      </w:r>
      <w:r>
        <w:rPr>
          <w:i/>
        </w:rPr>
        <w:t xml:space="preserve">Social Contract &amp; Discourses</w:t>
      </w:r>
      <w:r>
        <w:t xml:space="preserve">. Translated by G. D. H. Cole. New York: J. M. Dent &amp; Sons.</w:t>
      </w:r>
    </w:p>
    <w:bookmarkEnd w:id="281"/>
    <w:bookmarkStart w:id="283" w:name="ref-Russell1997"/>
    <w:p>
      <w:pPr>
        <w:pStyle w:val="Bibliography"/>
      </w:pPr>
      <w:r>
        <w:t xml:space="preserve">Russell, Stuart J. 1997. “Rationality and Intelligence.”</w:t>
      </w:r>
      <w:r>
        <w:t xml:space="preserve"> </w:t>
      </w:r>
      <w:r>
        <w:rPr>
          <w:i/>
        </w:rPr>
        <w:t xml:space="preserve">Artificial Intelligence</w:t>
      </w:r>
      <w:r>
        <w:t xml:space="preserve"> </w:t>
      </w:r>
      <w:r>
        <w:t xml:space="preserve">94 (1-2): 57–77.</w:t>
      </w:r>
      <w:r>
        <w:t xml:space="preserve"> </w:t>
      </w:r>
      <w:hyperlink r:id="rId282">
        <w:r>
          <w:rPr>
            <w:rStyle w:val="Hyperlink"/>
          </w:rPr>
          <w:t xml:space="preserve">https://doi.org/10.1016/S0004-3702(97)00026-X</w:t>
        </w:r>
      </w:hyperlink>
      <w:r>
        <w:t xml:space="preserve">.</w:t>
      </w:r>
    </w:p>
    <w:bookmarkEnd w:id="283"/>
    <w:bookmarkStart w:id="284" w:name="ref-Ryle1949"/>
    <w:p>
      <w:pPr>
        <w:pStyle w:val="Bibliography"/>
      </w:pPr>
      <w:r>
        <w:t xml:space="preserve">Ryle, Gilbert. 1949.</w:t>
      </w:r>
      <w:r>
        <w:t xml:space="preserve"> </w:t>
      </w:r>
      <w:r>
        <w:rPr>
          <w:i/>
        </w:rPr>
        <w:t xml:space="preserve">The Concept of Mind</w:t>
      </w:r>
      <w:r>
        <w:t xml:space="preserve">. New York: Barnes; Noble.</w:t>
      </w:r>
    </w:p>
    <w:bookmarkEnd w:id="284"/>
    <w:bookmarkStart w:id="286" w:name="ref-Savage1967"/>
    <w:p>
      <w:pPr>
        <w:pStyle w:val="Bibliography"/>
      </w:pPr>
      <w:r>
        <w:t xml:space="preserve">Savage, Leonard. 1967. “Difficulties in the Theory of Personal Probability.”</w:t>
      </w:r>
      <w:r>
        <w:t xml:space="preserve"> </w:t>
      </w:r>
      <w:r>
        <w:rPr>
          <w:i/>
        </w:rPr>
        <w:t xml:space="preserve">Philosophy of Science</w:t>
      </w:r>
      <w:r>
        <w:t xml:space="preserve"> </w:t>
      </w:r>
      <w:r>
        <w:t xml:space="preserve">34 (4): 305–10.</w:t>
      </w:r>
      <w:r>
        <w:t xml:space="preserve"> </w:t>
      </w:r>
      <w:hyperlink r:id="rId285">
        <w:r>
          <w:rPr>
            <w:rStyle w:val="Hyperlink"/>
          </w:rPr>
          <w:t xml:space="preserve">https://doi.org/10.1086/288168</w:t>
        </w:r>
      </w:hyperlink>
      <w:r>
        <w:t xml:space="preserve">.</w:t>
      </w:r>
    </w:p>
    <w:bookmarkEnd w:id="286"/>
    <w:bookmarkStart w:id="288" w:name="ref-Schoenfield2013"/>
    <w:p>
      <w:pPr>
        <w:pStyle w:val="Bibliography"/>
      </w:pPr>
      <w:r>
        <w:t xml:space="preserve">Schoenfield, Miriam. 2013. “Permission to Believe: Why Permissivism Is True and What It Tells Us About Irrelevant Influences on Belief.”</w:t>
      </w:r>
      <w:r>
        <w:t xml:space="preserve"> </w:t>
      </w:r>
      <w:r>
        <w:rPr>
          <w:i/>
        </w:rPr>
        <w:t xml:space="preserve">Noûs</w:t>
      </w:r>
      <w:r>
        <w:t xml:space="preserve"> </w:t>
      </w:r>
      <w:r>
        <w:t xml:space="preserve">47 (1): 193–218.</w:t>
      </w:r>
      <w:r>
        <w:t xml:space="preserve"> </w:t>
      </w:r>
      <w:hyperlink r:id="rId287">
        <w:r>
          <w:rPr>
            <w:rStyle w:val="Hyperlink"/>
          </w:rPr>
          <w:t xml:space="preserve">https://doi.org/10.1111/nous.12006</w:t>
        </w:r>
      </w:hyperlink>
      <w:r>
        <w:t xml:space="preserve">.</w:t>
      </w:r>
    </w:p>
    <w:bookmarkEnd w:id="288"/>
    <w:bookmarkStart w:id="290" w:name="ref-SchwartzEtAl2002"/>
    <w:p>
      <w:pPr>
        <w:pStyle w:val="Bibliography"/>
      </w:pPr>
      <w:r>
        <w:t xml:space="preserve">Schwartz, Andrew AND Monterosso, Barry AND Ward. 2002. “Maximizing Versus Satisficing: Happiness Is a Matter of Choice.”</w:t>
      </w:r>
      <w:r>
        <w:t xml:space="preserve"> </w:t>
      </w:r>
      <w:r>
        <w:rPr>
          <w:i/>
        </w:rPr>
        <w:t xml:space="preserve">Journal of Personality and Social Psychology</w:t>
      </w:r>
      <w:r>
        <w:t xml:space="preserve"> </w:t>
      </w:r>
      <w:r>
        <w:t xml:space="preserve">83 (5): 1178–97.</w:t>
      </w:r>
      <w:r>
        <w:t xml:space="preserve"> </w:t>
      </w:r>
      <w:hyperlink r:id="rId289">
        <w:r>
          <w:rPr>
            <w:rStyle w:val="Hyperlink"/>
          </w:rPr>
          <w:t xml:space="preserve">https://doi.org/10.1037/0022-3514.83.5.1178</w:t>
        </w:r>
      </w:hyperlink>
      <w:r>
        <w:t xml:space="preserve">.</w:t>
      </w:r>
    </w:p>
    <w:bookmarkEnd w:id="290"/>
    <w:bookmarkStart w:id="291" w:name="ref-Schwartz2004"/>
    <w:p>
      <w:pPr>
        <w:pStyle w:val="Bibliography"/>
      </w:pPr>
      <w:r>
        <w:t xml:space="preserve">Schwartz, Barry. 2004.</w:t>
      </w:r>
      <w:r>
        <w:t xml:space="preserve"> </w:t>
      </w:r>
      <w:r>
        <w:rPr>
          <w:i/>
        </w:rPr>
        <w:t xml:space="preserve">The Paradox of Choice: Why More Is Less</w:t>
      </w:r>
      <w:r>
        <w:t xml:space="preserve">. New York: Harper Collins.</w:t>
      </w:r>
    </w:p>
    <w:bookmarkEnd w:id="291"/>
    <w:bookmarkStart w:id="293" w:name="ref-IyengarEtAl2006"/>
    <w:p>
      <w:pPr>
        <w:pStyle w:val="Bibliography"/>
      </w:pPr>
      <w:r>
        <w:t xml:space="preserve">Schwartz, Sheena S. Iyengar AND Rachael E. Wells AND Barry. 2006. “Doing Better but Feeling Worse: Looking for the ‘Best’ Job Undermines Satisfaction.”</w:t>
      </w:r>
      <w:r>
        <w:t xml:space="preserve"> </w:t>
      </w:r>
      <w:r>
        <w:rPr>
          <w:i/>
        </w:rPr>
        <w:t xml:space="preserve">Psychological Science</w:t>
      </w:r>
      <w:r>
        <w:t xml:space="preserve"> </w:t>
      </w:r>
      <w:r>
        <w:t xml:space="preserve">17 (2): 143–50.</w:t>
      </w:r>
      <w:r>
        <w:t xml:space="preserve"> </w:t>
      </w:r>
      <w:hyperlink r:id="rId292">
        <w:r>
          <w:rPr>
            <w:rStyle w:val="Hyperlink"/>
          </w:rPr>
          <w:t xml:space="preserve">https://doi.org/10.1111/j.1467-9280.2006.01677.x</w:t>
        </w:r>
      </w:hyperlink>
      <w:r>
        <w:t xml:space="preserve">.</w:t>
      </w:r>
    </w:p>
    <w:bookmarkEnd w:id="293"/>
    <w:bookmarkStart w:id="295" w:name="ref-Schwitzgebel2008"/>
    <w:p>
      <w:pPr>
        <w:pStyle w:val="Bibliography"/>
      </w:pPr>
      <w:r>
        <w:t xml:space="preserve">Schwitzgebel, Eric. 2008. “The Unreliability of Naive Introspection.”</w:t>
      </w:r>
      <w:r>
        <w:t xml:space="preserve"> </w:t>
      </w:r>
      <w:r>
        <w:rPr>
          <w:i/>
        </w:rPr>
        <w:t xml:space="preserve">Philosophical Review</w:t>
      </w:r>
      <w:r>
        <w:t xml:space="preserve"> </w:t>
      </w:r>
      <w:r>
        <w:t xml:space="preserve">117 (2): 245–73.</w:t>
      </w:r>
      <w:r>
        <w:t xml:space="preserve"> </w:t>
      </w:r>
      <w:hyperlink r:id="rId294">
        <w:r>
          <w:rPr>
            <w:rStyle w:val="Hyperlink"/>
          </w:rPr>
          <w:t xml:space="preserve">https://doi.org/10.1215/00318108-2007-037</w:t>
        </w:r>
      </w:hyperlink>
      <w:r>
        <w:t xml:space="preserve">.</w:t>
      </w:r>
    </w:p>
    <w:bookmarkEnd w:id="295"/>
    <w:bookmarkStart w:id="296" w:name="ref-GigerenzerSelton2001"/>
    <w:p>
      <w:pPr>
        <w:pStyle w:val="Bibliography"/>
      </w:pPr>
      <w:r>
        <w:t xml:space="preserve">Selten, Gerd Gigerenzer AND Reinhard. 2001.</w:t>
      </w:r>
      <w:r>
        <w:t xml:space="preserve"> </w:t>
      </w:r>
      <w:r>
        <w:rPr>
          <w:i/>
        </w:rPr>
        <w:t xml:space="preserve">Bounded Rationality: The Adaptive Toolbox</w:t>
      </w:r>
      <w:r>
        <w:t xml:space="preserve">. Cambridge, MA: MIT Press.</w:t>
      </w:r>
    </w:p>
    <w:bookmarkEnd w:id="296"/>
    <w:bookmarkStart w:id="298" w:name="ref-ManganEtAl2010"/>
    <w:p>
      <w:pPr>
        <w:pStyle w:val="Bibliography"/>
      </w:pPr>
      <w:r>
        <w:t xml:space="preserve">Slack, Jean Mangan AND Amanda Hughes AND Kim. 2010. “Student Finance, Information and Decision Making.”</w:t>
      </w:r>
      <w:r>
        <w:t xml:space="preserve"> </w:t>
      </w:r>
      <w:r>
        <w:rPr>
          <w:i/>
        </w:rPr>
        <w:t xml:space="preserve">Higher Education</w:t>
      </w:r>
      <w:r>
        <w:t xml:space="preserve"> </w:t>
      </w:r>
      <w:r>
        <w:t xml:space="preserve">60 (5): 459–72.</w:t>
      </w:r>
      <w:r>
        <w:t xml:space="preserve"> </w:t>
      </w:r>
      <w:hyperlink r:id="rId297">
        <w:r>
          <w:rPr>
            <w:rStyle w:val="Hyperlink"/>
          </w:rPr>
          <w:t xml:space="preserve">https://doi.org/10.1007/s10734-010-9309-7</w:t>
        </w:r>
      </w:hyperlink>
      <w:r>
        <w:t xml:space="preserve">.</w:t>
      </w:r>
    </w:p>
    <w:bookmarkEnd w:id="298"/>
    <w:bookmarkStart w:id="300" w:name="ref-SperberEtAl2010"/>
    <w:p>
      <w:pPr>
        <w:pStyle w:val="Bibliography"/>
      </w:pPr>
      <w:r>
        <w:t xml:space="preserve">Sperber, Dan, Fabrice Clément, Christophe Heintz, Olivier Mascaro, Hugo Mercier, Gloria Origgi, and Deirdre Wilson. 2010. “Epistemic Vigilance.”</w:t>
      </w:r>
      <w:r>
        <w:t xml:space="preserve"> </w:t>
      </w:r>
      <w:r>
        <w:rPr>
          <w:i/>
        </w:rPr>
        <w:t xml:space="preserve">Mind and Language</w:t>
      </w:r>
      <w:r>
        <w:t xml:space="preserve"> </w:t>
      </w:r>
      <w:r>
        <w:t xml:space="preserve">25 (4): 359–93.</w:t>
      </w:r>
      <w:r>
        <w:t xml:space="preserve"> </w:t>
      </w:r>
      <w:hyperlink r:id="rId299">
        <w:r>
          <w:rPr>
            <w:rStyle w:val="Hyperlink"/>
          </w:rPr>
          <w:t xml:space="preserve">https://doi.org/10.1111/j.1468-0017.2010.01394.x</w:t>
        </w:r>
      </w:hyperlink>
      <w:r>
        <w:t xml:space="preserve">.</w:t>
      </w:r>
    </w:p>
    <w:bookmarkEnd w:id="300"/>
    <w:bookmarkStart w:id="301" w:name="ref-Stalnaker1984"/>
    <w:p>
      <w:pPr>
        <w:pStyle w:val="Bibliography"/>
      </w:pPr>
      <w:r>
        <w:t xml:space="preserve">Stalnaker, Robert. 1984.</w:t>
      </w:r>
      <w:r>
        <w:t xml:space="preserve"> </w:t>
      </w:r>
      <w:r>
        <w:rPr>
          <w:i/>
        </w:rPr>
        <w:t xml:space="preserve">Inquiry</w:t>
      </w:r>
      <w:r>
        <w:t xml:space="preserve">. Cambridge, MA: MIT Press.</w:t>
      </w:r>
    </w:p>
    <w:bookmarkEnd w:id="301"/>
    <w:bookmarkStart w:id="303" w:name="ref-Stalnaker1994"/>
    <w:p>
      <w:pPr>
        <w:pStyle w:val="Bibliography"/>
      </w:pPr>
      <w:r>
        <w:t xml:space="preserve">———. 1994. “On the Evaluation of Solution Concepts.”</w:t>
      </w:r>
      <w:r>
        <w:t xml:space="preserve"> </w:t>
      </w:r>
      <w:r>
        <w:rPr>
          <w:i/>
        </w:rPr>
        <w:t xml:space="preserve">Theory and Decision</w:t>
      </w:r>
      <w:r>
        <w:t xml:space="preserve"> </w:t>
      </w:r>
      <w:r>
        <w:t xml:space="preserve">37 (1): 49–73.</w:t>
      </w:r>
      <w:r>
        <w:t xml:space="preserve"> </w:t>
      </w:r>
      <w:hyperlink r:id="rId302">
        <w:r>
          <w:rPr>
            <w:rStyle w:val="Hyperlink"/>
          </w:rPr>
          <w:t xml:space="preserve">https://doi.org/10.1007/BF01079205</w:t>
        </w:r>
      </w:hyperlink>
      <w:r>
        <w:t xml:space="preserve">.</w:t>
      </w:r>
    </w:p>
    <w:bookmarkEnd w:id="303"/>
    <w:bookmarkStart w:id="305" w:name="ref-Stalnaker1996"/>
    <w:p>
      <w:pPr>
        <w:pStyle w:val="Bibliography"/>
      </w:pPr>
      <w:r>
        <w:t xml:space="preserve">———. 1996. “Knowledge, Belief and Counterfactual Reasoning in Games.”</w:t>
      </w:r>
      <w:r>
        <w:t xml:space="preserve"> </w:t>
      </w:r>
      <w:r>
        <w:rPr>
          <w:i/>
        </w:rPr>
        <w:t xml:space="preserve">Economics and Philosophy</w:t>
      </w:r>
      <w:r>
        <w:t xml:space="preserve"> </w:t>
      </w:r>
      <w:r>
        <w:t xml:space="preserve">12: 133–63.</w:t>
      </w:r>
      <w:r>
        <w:t xml:space="preserve"> </w:t>
      </w:r>
      <w:hyperlink r:id="rId304">
        <w:r>
          <w:rPr>
            <w:rStyle w:val="Hyperlink"/>
          </w:rPr>
          <w:t xml:space="preserve">https://doi.org/10.1017/S0266267100004132</w:t>
        </w:r>
      </w:hyperlink>
      <w:r>
        <w:t xml:space="preserve">.</w:t>
      </w:r>
    </w:p>
    <w:bookmarkEnd w:id="305"/>
    <w:bookmarkStart w:id="307" w:name="ref-Stalnaker1998"/>
    <w:p>
      <w:pPr>
        <w:pStyle w:val="Bibliography"/>
      </w:pPr>
      <w:r>
        <w:t xml:space="preserve">———. 1998. “Belief Revision in Games: Forward and Backward Induction.”</w:t>
      </w:r>
      <w:r>
        <w:t xml:space="preserve"> </w:t>
      </w:r>
      <w:r>
        <w:rPr>
          <w:i/>
        </w:rPr>
        <w:t xml:space="preserve">Mathematical Social Sciences</w:t>
      </w:r>
      <w:r>
        <w:t xml:space="preserve"> </w:t>
      </w:r>
      <w:r>
        <w:t xml:space="preserve">36 (1): 31–56.</w:t>
      </w:r>
      <w:r>
        <w:t xml:space="preserve"> </w:t>
      </w:r>
      <w:hyperlink r:id="rId306">
        <w:r>
          <w:rPr>
            <w:rStyle w:val="Hyperlink"/>
          </w:rPr>
          <w:t xml:space="preserve">https://doi.org/10.1016/S0165-4896(98)00007-9</w:t>
        </w:r>
      </w:hyperlink>
      <w:r>
        <w:t xml:space="preserve">.</w:t>
      </w:r>
    </w:p>
    <w:bookmarkEnd w:id="307"/>
    <w:bookmarkStart w:id="309" w:name="ref-Stalnaker1999"/>
    <w:p>
      <w:pPr>
        <w:pStyle w:val="Bibliography"/>
      </w:pPr>
      <w:r>
        <w:t xml:space="preserve">———. 1999. “Extensive and Strategic Forms: Games and Models for Games.”</w:t>
      </w:r>
      <w:r>
        <w:t xml:space="preserve"> </w:t>
      </w:r>
      <w:r>
        <w:rPr>
          <w:i/>
        </w:rPr>
        <w:t xml:space="preserve">Research in Economics</w:t>
      </w:r>
      <w:r>
        <w:t xml:space="preserve"> </w:t>
      </w:r>
      <w:r>
        <w:t xml:space="preserve">53 (3): 293–319.</w:t>
      </w:r>
      <w:r>
        <w:t xml:space="preserve"> </w:t>
      </w:r>
      <w:hyperlink r:id="rId308">
        <w:r>
          <w:rPr>
            <w:rStyle w:val="Hyperlink"/>
          </w:rPr>
          <w:t xml:space="preserve">https://doi.org/10.1006/reec.1999.0200</w:t>
        </w:r>
      </w:hyperlink>
      <w:r>
        <w:t xml:space="preserve">.</w:t>
      </w:r>
    </w:p>
    <w:bookmarkEnd w:id="309"/>
    <w:bookmarkStart w:id="310" w:name="ref-Stanley2005"/>
    <w:p>
      <w:pPr>
        <w:pStyle w:val="Bibliography"/>
      </w:pPr>
      <w:r>
        <w:t xml:space="preserve">Stanley, Jason. 2005.</w:t>
      </w:r>
      <w:r>
        <w:t xml:space="preserve"> </w:t>
      </w:r>
      <w:r>
        <w:rPr>
          <w:i/>
        </w:rPr>
        <w:t xml:space="preserve">Knowledge and Practical Interests</w:t>
      </w:r>
      <w:r>
        <w:t xml:space="preserve">. Oxford University Press.</w:t>
      </w:r>
    </w:p>
    <w:bookmarkEnd w:id="310"/>
    <w:bookmarkStart w:id="311" w:name="ref-Stanley2011"/>
    <w:p>
      <w:pPr>
        <w:pStyle w:val="Bibliography"/>
      </w:pPr>
      <w:r>
        <w:t xml:space="preserve">———. 2011.</w:t>
      </w:r>
      <w:r>
        <w:t xml:space="preserve"> </w:t>
      </w:r>
      <w:r>
        <w:rPr>
          <w:i/>
        </w:rPr>
        <w:t xml:space="preserve">Know How</w:t>
      </w:r>
      <w:r>
        <w:t xml:space="preserve">. Oxford: Oxford University Press.</w:t>
      </w:r>
    </w:p>
    <w:bookmarkEnd w:id="311"/>
    <w:bookmarkStart w:id="312" w:name="ref-OgakiTanaka2017"/>
    <w:p>
      <w:pPr>
        <w:pStyle w:val="Bibliography"/>
      </w:pPr>
      <w:r>
        <w:t xml:space="preserve">Tanaka, Masao Ogaki AND Saori C. 2017.</w:t>
      </w:r>
      <w:r>
        <w:t xml:space="preserve"> </w:t>
      </w:r>
      <w:r>
        <w:rPr>
          <w:i/>
        </w:rPr>
        <w:t xml:space="preserve">Behavioral Economics: Toward a New Economics by Integration with Traditional Economics</w:t>
      </w:r>
      <w:r>
        <w:t xml:space="preserve">. Singapore: Springer.</w:t>
      </w:r>
    </w:p>
    <w:bookmarkEnd w:id="312"/>
    <w:bookmarkStart w:id="314" w:name="ref-ScheibehenneEtAl2010"/>
    <w:p>
      <w:pPr>
        <w:pStyle w:val="Bibliography"/>
      </w:pPr>
      <w:r>
        <w:t xml:space="preserve">Todd, Benjamin Scheibehenne AND Rainer Greifeneder AND Peter M. 2010. “Can There Ever Be Too Many Options? A Meta-Analytic Review of Choice Overload.”</w:t>
      </w:r>
      <w:r>
        <w:t xml:space="preserve"> </w:t>
      </w:r>
      <w:r>
        <w:rPr>
          <w:i/>
        </w:rPr>
        <w:t xml:space="preserve">Journal of Consumer Research</w:t>
      </w:r>
      <w:r>
        <w:t xml:space="preserve"> </w:t>
      </w:r>
      <w:r>
        <w:t xml:space="preserve">37 (3): 409–25.</w:t>
      </w:r>
      <w:r>
        <w:t xml:space="preserve"> </w:t>
      </w:r>
      <w:hyperlink r:id="rId313">
        <w:r>
          <w:rPr>
            <w:rStyle w:val="Hyperlink"/>
          </w:rPr>
          <w:t xml:space="preserve">https://doi.org/10.1086/651235</w:t>
        </w:r>
      </w:hyperlink>
      <w:r>
        <w:t xml:space="preserve">.</w:t>
      </w:r>
    </w:p>
    <w:bookmarkEnd w:id="314"/>
    <w:bookmarkStart w:id="316" w:name="ref-Tucker2016"/>
    <w:p>
      <w:pPr>
        <w:pStyle w:val="Bibliography"/>
      </w:pPr>
      <w:r>
        <w:t xml:space="preserve">Tucker, Chris. 2016. “Satisficing and Motivated Submaximization (in the Philosophy of Religion).”</w:t>
      </w:r>
      <w:r>
        <w:t xml:space="preserve"> </w:t>
      </w:r>
      <w:r>
        <w:rPr>
          <w:i/>
        </w:rPr>
        <w:t xml:space="preserve">Philosophy and Phenomenological Research</w:t>
      </w:r>
      <w:r>
        <w:t xml:space="preserve"> </w:t>
      </w:r>
      <w:r>
        <w:t xml:space="preserve">93 (1): 127–43.</w:t>
      </w:r>
      <w:r>
        <w:t xml:space="preserve"> </w:t>
      </w:r>
      <w:hyperlink r:id="rId315">
        <w:r>
          <w:rPr>
            <w:rStyle w:val="Hyperlink"/>
          </w:rPr>
          <w:t xml:space="preserve">https://doi.org/10.1111/phpr.12191</w:t>
        </w:r>
      </w:hyperlink>
      <w:r>
        <w:t xml:space="preserve">.</w:t>
      </w:r>
    </w:p>
    <w:bookmarkEnd w:id="316"/>
    <w:bookmarkStart w:id="317" w:name="ref-Unger1975"/>
    <w:p>
      <w:pPr>
        <w:pStyle w:val="Bibliography"/>
      </w:pPr>
      <w:r>
        <w:t xml:space="preserve">Unger, Peter. 1975.</w:t>
      </w:r>
      <w:r>
        <w:t xml:space="preserve"> </w:t>
      </w:r>
      <w:r>
        <w:rPr>
          <w:i/>
        </w:rPr>
        <w:t xml:space="preserve">Ignorance: A Case for Scepticism</w:t>
      </w:r>
      <w:r>
        <w:t xml:space="preserve">. Oxford: Oxford University Press.</w:t>
      </w:r>
    </w:p>
    <w:bookmarkEnd w:id="317"/>
    <w:bookmarkStart w:id="319" w:name="ref-Weatherson2005-WEACWD"/>
    <w:p>
      <w:pPr>
        <w:pStyle w:val="Bibliography"/>
      </w:pPr>
      <w:r>
        <w:t xml:space="preserve">Weatherson, Brian. 2005a. “Can We Do Without Pragmatic Encroachment?”</w:t>
      </w:r>
      <w:r>
        <w:t xml:space="preserve"> </w:t>
      </w:r>
      <w:r>
        <w:rPr>
          <w:i/>
        </w:rPr>
        <w:t xml:space="preserve">Philosophical Perspectives</w:t>
      </w:r>
      <w:r>
        <w:t xml:space="preserve"> </w:t>
      </w:r>
      <w:r>
        <w:t xml:space="preserve">19 (1): 417–43.</w:t>
      </w:r>
      <w:r>
        <w:t xml:space="preserve"> </w:t>
      </w:r>
      <w:hyperlink r:id="rId318">
        <w:r>
          <w:rPr>
            <w:rStyle w:val="Hyperlink"/>
          </w:rPr>
          <w:t xml:space="preserve">https://doi.org/10.1111/j.1520-8583.2005.00068.x</w:t>
        </w:r>
      </w:hyperlink>
      <w:r>
        <w:t xml:space="preserve">.</w:t>
      </w:r>
    </w:p>
    <w:bookmarkEnd w:id="319"/>
    <w:bookmarkStart w:id="320" w:name="ref-Weatherson2005"/>
    <w:p>
      <w:pPr>
        <w:pStyle w:val="Bibliography"/>
      </w:pPr>
      <w:r>
        <w:t xml:space="preserve">———. 2005b. “Can We Do Without Pragmatic Encroachment?”</w:t>
      </w:r>
      <w:r>
        <w:t xml:space="preserve"> </w:t>
      </w:r>
      <w:r>
        <w:rPr>
          <w:i/>
        </w:rPr>
        <w:t xml:space="preserve">Philosophical Perspectives</w:t>
      </w:r>
      <w:r>
        <w:t xml:space="preserve"> </w:t>
      </w:r>
      <w:r>
        <w:t xml:space="preserve">19 (1): 417–43.</w:t>
      </w:r>
      <w:r>
        <w:t xml:space="preserve"> </w:t>
      </w:r>
      <w:hyperlink r:id="rId318">
        <w:r>
          <w:rPr>
            <w:rStyle w:val="Hyperlink"/>
          </w:rPr>
          <w:t xml:space="preserve">https://doi.org/10.1111/j.1520-8583.2005.00068.x</w:t>
        </w:r>
      </w:hyperlink>
      <w:r>
        <w:t xml:space="preserve">.</w:t>
      </w:r>
    </w:p>
    <w:bookmarkEnd w:id="320"/>
    <w:bookmarkStart w:id="322" w:name="ref-Weatherson2005b"/>
    <w:p>
      <w:pPr>
        <w:pStyle w:val="Bibliography"/>
      </w:pPr>
      <w:r>
        <w:t xml:space="preserve">———. 2005c. “True, Truer, Truest.”</w:t>
      </w:r>
      <w:r>
        <w:t xml:space="preserve"> </w:t>
      </w:r>
      <w:r>
        <w:rPr>
          <w:i/>
        </w:rPr>
        <w:t xml:space="preserve">Philosophical Studies</w:t>
      </w:r>
      <w:r>
        <w:t xml:space="preserve"> </w:t>
      </w:r>
      <w:r>
        <w:t xml:space="preserve">123 (1-2): 47–70.</w:t>
      </w:r>
      <w:r>
        <w:t xml:space="preserve"> </w:t>
      </w:r>
      <w:hyperlink r:id="rId321">
        <w:r>
          <w:rPr>
            <w:rStyle w:val="Hyperlink"/>
          </w:rPr>
          <w:t xml:space="preserve">https://doi.org/10.1007/s11098-004-5218-x</w:t>
        </w:r>
      </w:hyperlink>
      <w:r>
        <w:t xml:space="preserve">.</w:t>
      </w:r>
    </w:p>
    <w:bookmarkEnd w:id="322"/>
    <w:bookmarkStart w:id="324" w:name="ref-Weatherson2011-WEADIR"/>
    <w:p>
      <w:pPr>
        <w:pStyle w:val="Bibliography"/>
      </w:pPr>
      <w:r>
        <w:t xml:space="preserve">———. 2011. “Defending Interest-Relative Invariantism.”</w:t>
      </w:r>
      <w:r>
        <w:t xml:space="preserve"> </w:t>
      </w:r>
      <w:r>
        <w:rPr>
          <w:i/>
        </w:rPr>
        <w:t xml:space="preserve">Logos &amp; Episteme</w:t>
      </w:r>
      <w:r>
        <w:t xml:space="preserve"> </w:t>
      </w:r>
      <w:r>
        <w:t xml:space="preserve">2 (4): 591–609.</w:t>
      </w:r>
      <w:r>
        <w:t xml:space="preserve"> </w:t>
      </w:r>
      <w:hyperlink r:id="rId323">
        <w:r>
          <w:rPr>
            <w:rStyle w:val="Hyperlink"/>
          </w:rPr>
          <w:t xml:space="preserve">https://doi.org/10.5840/logos-episteme2011248</w:t>
        </w:r>
      </w:hyperlink>
      <w:r>
        <w:t xml:space="preserve">.</w:t>
      </w:r>
    </w:p>
    <w:bookmarkEnd w:id="324"/>
    <w:bookmarkStart w:id="325" w:name="ref-Weatherson2012"/>
    <w:p>
      <w:pPr>
        <w:pStyle w:val="Bibliography"/>
      </w:pPr>
      <w:r>
        <w:t xml:space="preserve">———. 2012. “Knowledge, Bets and Interests.” In</w:t>
      </w:r>
      <w:r>
        <w:t xml:space="preserve"> </w:t>
      </w:r>
      <w:r>
        <w:rPr>
          <w:i/>
        </w:rPr>
        <w:t xml:space="preserve">Knowledge Ascriptions</w:t>
      </w:r>
      <w:r>
        <w:t xml:space="preserve">, edited by Jessica Brown and Mikkel Gerken, 75–103. Oxford: Oxford University Press.</w:t>
      </w:r>
    </w:p>
    <w:bookmarkEnd w:id="325"/>
    <w:bookmarkStart w:id="327" w:name="ref-Weatherson2014"/>
    <w:p>
      <w:pPr>
        <w:pStyle w:val="Bibliography"/>
      </w:pPr>
      <w:r>
        <w:t xml:space="preserve">———. 2014. “Games, Beliefs and Credences.”</w:t>
      </w:r>
      <w:r>
        <w:t xml:space="preserve"> </w:t>
      </w:r>
      <w:r>
        <w:rPr>
          <w:i/>
        </w:rPr>
        <w:t xml:space="preserve">Philosophy and Phenomenological Research</w:t>
      </w:r>
      <w:r>
        <w:t xml:space="preserve"> </w:t>
      </w:r>
      <w:r>
        <w:t xml:space="preserve">92 (2): 209–36.</w:t>
      </w:r>
      <w:r>
        <w:t xml:space="preserve"> </w:t>
      </w:r>
      <w:hyperlink r:id="rId326">
        <w:r>
          <w:rPr>
            <w:rStyle w:val="Hyperlink"/>
          </w:rPr>
          <w:t xml:space="preserve">https://doi.org/10.1111/phpr.12088</w:t>
        </w:r>
      </w:hyperlink>
      <w:r>
        <w:t xml:space="preserve">.</w:t>
      </w:r>
    </w:p>
    <w:bookmarkEnd w:id="327"/>
    <w:bookmarkStart w:id="328" w:name="ref-Weatherson2016"/>
    <w:p>
      <w:pPr>
        <w:pStyle w:val="Bibliography"/>
      </w:pPr>
      <w:r>
        <w:t xml:space="preserve">———. 2016. “Games, Beliefs and Credences.”</w:t>
      </w:r>
      <w:r>
        <w:t xml:space="preserve"> </w:t>
      </w:r>
      <w:r>
        <w:rPr>
          <w:i/>
        </w:rPr>
        <w:t xml:space="preserve">Philosophy and Phenomenological Research</w:t>
      </w:r>
      <w:r>
        <w:t xml:space="preserve"> </w:t>
      </w:r>
      <w:r>
        <w:t xml:space="preserve">92 (2): 209–36.</w:t>
      </w:r>
      <w:r>
        <w:t xml:space="preserve"> </w:t>
      </w:r>
      <w:hyperlink r:id="rId326">
        <w:r>
          <w:rPr>
            <w:rStyle w:val="Hyperlink"/>
          </w:rPr>
          <w:t xml:space="preserve">https://doi.org/10.1111/phpr.12088</w:t>
        </w:r>
      </w:hyperlink>
      <w:r>
        <w:t xml:space="preserve">.</w:t>
      </w:r>
    </w:p>
    <w:bookmarkEnd w:id="328"/>
    <w:bookmarkStart w:id="329" w:name="ref-Weatherson2017-WEAII"/>
    <w:p>
      <w:pPr>
        <w:pStyle w:val="Bibliography"/>
      </w:pPr>
      <w:r>
        <w:t xml:space="preserve">———. 2017. “Interest-Relative Invariantism.” In</w:t>
      </w:r>
      <w:r>
        <w:t xml:space="preserve"> </w:t>
      </w:r>
      <w:r>
        <w:rPr>
          <w:i/>
        </w:rPr>
        <w:t xml:space="preserve">The Routledge Handbook of Epistemic Contextualism</w:t>
      </w:r>
      <w:r>
        <w:t xml:space="preserve">, edited by Jonathan Ichikawa, 240–53. Routledge.</w:t>
      </w:r>
    </w:p>
    <w:bookmarkEnd w:id="329"/>
    <w:bookmarkStart w:id="330" w:name="ref-Weatherson2018-WEAIEA-2"/>
    <w:p>
      <w:pPr>
        <w:pStyle w:val="Bibliography"/>
      </w:pPr>
      <w:r>
        <w:t xml:space="preserve">———. 2018. “Interests, Evidence and Games.”</w:t>
      </w:r>
      <w:r>
        <w:t xml:space="preserve"> </w:t>
      </w:r>
      <w:r>
        <w:rPr>
          <w:i/>
        </w:rPr>
        <w:t xml:space="preserve">Episteme</w:t>
      </w:r>
      <w:r>
        <w:t xml:space="preserve"> </w:t>
      </w:r>
      <w:r>
        <w:t xml:space="preserve">15 (3): 329–44.</w:t>
      </w:r>
    </w:p>
    <w:bookmarkEnd w:id="330"/>
    <w:bookmarkStart w:id="331" w:name="ref-Weatherson2019"/>
    <w:p>
      <w:pPr>
        <w:pStyle w:val="Bibliography"/>
      </w:pPr>
      <w:r>
        <w:t xml:space="preserve">———. 2019.</w:t>
      </w:r>
      <w:r>
        <w:t xml:space="preserve"> </w:t>
      </w:r>
      <w:r>
        <w:rPr>
          <w:i/>
        </w:rPr>
        <w:t xml:space="preserve">Normative Externalism</w:t>
      </w:r>
      <w:r>
        <w:t xml:space="preserve">. Oxford: Oxford University Press.</w:t>
      </w:r>
    </w:p>
    <w:bookmarkEnd w:id="331"/>
    <w:bookmarkStart w:id="333" w:name="ref-Weisberg2010"/>
    <w:p>
      <w:pPr>
        <w:pStyle w:val="Bibliography"/>
      </w:pPr>
      <w:r>
        <w:t xml:space="preserve">Weisberg, Jonathan. 2010. “Bootstrapping in General.”</w:t>
      </w:r>
      <w:r>
        <w:t xml:space="preserve"> </w:t>
      </w:r>
      <w:r>
        <w:rPr>
          <w:i/>
        </w:rPr>
        <w:t xml:space="preserve">Philosophy and Phenomenological Research</w:t>
      </w:r>
      <w:r>
        <w:t xml:space="preserve"> </w:t>
      </w:r>
      <w:r>
        <w:t xml:space="preserve">81 (3): 525–48.</w:t>
      </w:r>
      <w:r>
        <w:t xml:space="preserve"> </w:t>
      </w:r>
      <w:hyperlink r:id="rId332">
        <w:r>
          <w:rPr>
            <w:rStyle w:val="Hyperlink"/>
          </w:rPr>
          <w:t xml:space="preserve">https://doi.org/10.1111/j.1933-1592.2010.00448.x</w:t>
        </w:r>
      </w:hyperlink>
      <w:r>
        <w:t xml:space="preserve">.</w:t>
      </w:r>
    </w:p>
    <w:bookmarkEnd w:id="333"/>
    <w:bookmarkStart w:id="335" w:name="ref-Weisberg2013"/>
    <w:p>
      <w:pPr>
        <w:pStyle w:val="Bibliography"/>
      </w:pPr>
      <w:r>
        <w:t xml:space="preserve">———. 2013. “Knowledge in Action.”</w:t>
      </w:r>
      <w:r>
        <w:t xml:space="preserve"> </w:t>
      </w:r>
      <w:r>
        <w:rPr>
          <w:i/>
        </w:rPr>
        <w:t xml:space="preserve">Philosophers’ Imprint</w:t>
      </w:r>
      <w:r>
        <w:t xml:space="preserve"> </w:t>
      </w:r>
      <w:r>
        <w:t xml:space="preserve">13 (22): 1–23.</w:t>
      </w:r>
      <w:r>
        <w:t xml:space="preserve"> </w:t>
      </w:r>
      <w:hyperlink r:id="rId334">
        <w:r>
          <w:rPr>
            <w:rStyle w:val="Hyperlink"/>
          </w:rPr>
          <w:t xml:space="preserve">https://doi.org/2027/spo.3521354.0013.022</w:t>
        </w:r>
      </w:hyperlink>
      <w:r>
        <w:t xml:space="preserve">.</w:t>
      </w:r>
    </w:p>
    <w:bookmarkEnd w:id="335"/>
    <w:bookmarkStart w:id="336" w:name="ref-Weisberg2020"/>
    <w:p>
      <w:pPr>
        <w:pStyle w:val="Bibliography"/>
      </w:pPr>
      <w:r>
        <w:t xml:space="preserve">———. 2020. “Belief in Psyontology.”</w:t>
      </w:r>
      <w:r>
        <w:t xml:space="preserve"> </w:t>
      </w:r>
      <w:r>
        <w:rPr>
          <w:i/>
        </w:rPr>
        <w:t xml:space="preserve">Philosophers’ Imprint</w:t>
      </w:r>
      <w:r>
        <w:t xml:space="preserve">, xx–xx.</w:t>
      </w:r>
    </w:p>
    <w:bookmarkEnd w:id="336"/>
    <w:bookmarkStart w:id="338" w:name="ref-White2005-WHIEP"/>
    <w:p>
      <w:pPr>
        <w:pStyle w:val="Bibliography"/>
      </w:pPr>
      <w:r>
        <w:t xml:space="preserve">White, Roger. 2005. “Epistemic Permissiveness.”</w:t>
      </w:r>
      <w:r>
        <w:t xml:space="preserve"> </w:t>
      </w:r>
      <w:r>
        <w:rPr>
          <w:i/>
        </w:rPr>
        <w:t xml:space="preserve">Philosophical Perspectives</w:t>
      </w:r>
      <w:r>
        <w:t xml:space="preserve"> </w:t>
      </w:r>
      <w:r>
        <w:t xml:space="preserve">19: 445–59.</w:t>
      </w:r>
      <w:r>
        <w:t xml:space="preserve"> </w:t>
      </w:r>
      <w:hyperlink r:id="rId337">
        <w:r>
          <w:rPr>
            <w:rStyle w:val="Hyperlink"/>
          </w:rPr>
          <w:t xml:space="preserve">https://doi.org/10.1111/j.1520-8583.2005.00069.x</w:t>
        </w:r>
      </w:hyperlink>
      <w:r>
        <w:t xml:space="preserve">.</w:t>
      </w:r>
    </w:p>
    <w:bookmarkEnd w:id="338"/>
    <w:bookmarkStart w:id="339" w:name="ref-Williamson1994"/>
    <w:p>
      <w:pPr>
        <w:pStyle w:val="Bibliography"/>
      </w:pPr>
      <w:r>
        <w:t xml:space="preserve">Williamson, Timothy. 1994.</w:t>
      </w:r>
      <w:r>
        <w:t xml:space="preserve"> </w:t>
      </w:r>
      <w:r>
        <w:rPr>
          <w:i/>
        </w:rPr>
        <w:t xml:space="preserve">Vagueness</w:t>
      </w:r>
      <w:r>
        <w:t xml:space="preserve">. New York: Routledge.</w:t>
      </w:r>
    </w:p>
    <w:bookmarkEnd w:id="339"/>
    <w:bookmarkStart w:id="340" w:name="ref-Williamson2000"/>
    <w:p>
      <w:pPr>
        <w:pStyle w:val="Bibliography"/>
      </w:pPr>
      <w:r>
        <w:t xml:space="preserve">———. 2000.</w:t>
      </w:r>
      <w:r>
        <w:t xml:space="preserve"> </w:t>
      </w:r>
      <w:r>
        <w:rPr>
          <w:i/>
        </w:rPr>
        <w:t xml:space="preserve">Knowledge and its Limits</w:t>
      </w:r>
      <w:r>
        <w:t xml:space="preserve">. Oxford University Press.</w:t>
      </w:r>
    </w:p>
    <w:bookmarkEnd w:id="340"/>
    <w:bookmarkStart w:id="342" w:name="ref-Williamson2005"/>
    <w:p>
      <w:pPr>
        <w:pStyle w:val="Bibliography"/>
      </w:pPr>
      <w:r>
        <w:t xml:space="preserve">———. 2005. “Contextualism, Subject-Sensitive Invariantism and Knowledge of Knowledge.”</w:t>
      </w:r>
      <w:r>
        <w:t xml:space="preserve"> </w:t>
      </w:r>
      <w:r>
        <w:rPr>
          <w:i/>
        </w:rPr>
        <w:t xml:space="preserve">The Philosophical Quarterly</w:t>
      </w:r>
      <w:r>
        <w:t xml:space="preserve"> </w:t>
      </w:r>
      <w:r>
        <w:t xml:space="preserve">55 (219): 213–35.</w:t>
      </w:r>
      <w:r>
        <w:t xml:space="preserve"> </w:t>
      </w:r>
      <w:hyperlink r:id="rId341">
        <w:r>
          <w:rPr>
            <w:rStyle w:val="Hyperlink"/>
          </w:rPr>
          <w:t xml:space="preserve">https://doi.org/10.1111/j.0031-8094.2005.00396.x</w:t>
        </w:r>
      </w:hyperlink>
      <w:r>
        <w:t xml:space="preserve">.</w:t>
      </w:r>
    </w:p>
    <w:bookmarkEnd w:id="342"/>
    <w:bookmarkStart w:id="344" w:name="ref-Williamson2007"/>
    <w:p>
      <w:pPr>
        <w:pStyle w:val="Bibliography"/>
      </w:pPr>
      <w:r>
        <w:t xml:space="preserve">———. 2007. “How Probable Is an Infinite Sequence of Heads?”</w:t>
      </w:r>
      <w:r>
        <w:t xml:space="preserve"> </w:t>
      </w:r>
      <w:r>
        <w:rPr>
          <w:i/>
        </w:rPr>
        <w:t xml:space="preserve">Analysis</w:t>
      </w:r>
      <w:r>
        <w:t xml:space="preserve"> </w:t>
      </w:r>
      <w:r>
        <w:t xml:space="preserve">67 (295): 173–80.</w:t>
      </w:r>
      <w:r>
        <w:t xml:space="preserve"> </w:t>
      </w:r>
      <w:hyperlink r:id="rId343">
        <w:r>
          <w:rPr>
            <w:rStyle w:val="Hyperlink"/>
          </w:rPr>
          <w:t xml:space="preserve">https://doi.org/10.1111/j.1467-8284.2007.00671.x</w:t>
        </w:r>
      </w:hyperlink>
      <w:r>
        <w:t xml:space="preserve">.</w:t>
      </w:r>
    </w:p>
    <w:bookmarkEnd w:id="344"/>
    <w:bookmarkStart w:id="346" w:name="ref-WilliamsonLofoten"/>
    <w:p>
      <w:pPr>
        <w:pStyle w:val="Bibliography"/>
      </w:pPr>
      <w:r>
        <w:t xml:space="preserve">———. 2013. “Gettier Cases in Epistemic Logic.”</w:t>
      </w:r>
      <w:r>
        <w:t xml:space="preserve"> </w:t>
      </w:r>
      <w:r>
        <w:rPr>
          <w:i/>
        </w:rPr>
        <w:t xml:space="preserve">Inquiry</w:t>
      </w:r>
      <w:r>
        <w:t xml:space="preserve"> </w:t>
      </w:r>
      <w:r>
        <w:t xml:space="preserve">56 (1): 1–14.</w:t>
      </w:r>
      <w:r>
        <w:t xml:space="preserve"> </w:t>
      </w:r>
      <w:hyperlink r:id="rId345">
        <w:r>
          <w:rPr>
            <w:rStyle w:val="Hyperlink"/>
          </w:rPr>
          <w:t xml:space="preserve">https://doi.org/10.1080/0020174X.2013.775010</w:t>
        </w:r>
      </w:hyperlink>
      <w:r>
        <w:t xml:space="preserve">.</w:t>
      </w:r>
    </w:p>
    <w:bookmarkEnd w:id="346"/>
    <w:bookmarkStart w:id="347" w:name="ref-Wittgenstein1953"/>
    <w:p>
      <w:pPr>
        <w:pStyle w:val="Bibliography"/>
      </w:pPr>
      <w:r>
        <w:t xml:space="preserve">Wittgenstein, Ludwig. 1953.</w:t>
      </w:r>
      <w:r>
        <w:t xml:space="preserve"> </w:t>
      </w:r>
      <w:r>
        <w:rPr>
          <w:i/>
        </w:rPr>
        <w:t xml:space="preserve">Philosophical Investigations</w:t>
      </w:r>
      <w:r>
        <w:t xml:space="preserve">. London: Macmillan.</w:t>
      </w:r>
    </w:p>
    <w:bookmarkEnd w:id="347"/>
    <w:bookmarkStart w:id="349" w:name="ref-Wright2002"/>
    <w:p>
      <w:pPr>
        <w:pStyle w:val="Bibliography"/>
      </w:pPr>
      <w:r>
        <w:t xml:space="preserve">Wright, Crispin. 2002. “(Anti-)Sceptics Simple and Subtle: G.E. Moore and John Mcdowell.”</w:t>
      </w:r>
      <w:r>
        <w:t xml:space="preserve"> </w:t>
      </w:r>
      <w:r>
        <w:rPr>
          <w:i/>
        </w:rPr>
        <w:t xml:space="preserve">Philosophy and Phenomenological Research</w:t>
      </w:r>
      <w:r>
        <w:t xml:space="preserve"> </w:t>
      </w:r>
      <w:r>
        <w:t xml:space="preserve">65 (2): 330–48.</w:t>
      </w:r>
      <w:r>
        <w:t xml:space="preserve"> </w:t>
      </w:r>
      <w:hyperlink r:id="rId348">
        <w:r>
          <w:rPr>
            <w:rStyle w:val="Hyperlink"/>
          </w:rPr>
          <w:t xml:space="preserve">https://doi.org/10.1111/j.1933-1592.2002.tb00205.x</w:t>
        </w:r>
      </w:hyperlink>
      <w:r>
        <w:t xml:space="preserve">.</w:t>
      </w:r>
    </w:p>
    <w:bookmarkEnd w:id="349"/>
    <w:bookmarkStart w:id="351" w:name="ref-Zagzebski1994"/>
    <w:p>
      <w:pPr>
        <w:pStyle w:val="Bibliography"/>
      </w:pPr>
      <w:r>
        <w:t xml:space="preserve">Zagzebski, Linda. 1994. “The Inescapability of Gettier Problems.”</w:t>
      </w:r>
      <w:r>
        <w:t xml:space="preserve"> </w:t>
      </w:r>
      <w:r>
        <w:rPr>
          <w:i/>
        </w:rPr>
        <w:t xml:space="preserve">The Philosophical Quarterly</w:t>
      </w:r>
      <w:r>
        <w:t xml:space="preserve"> </w:t>
      </w:r>
      <w:r>
        <w:t xml:space="preserve">44 (174): 65–73.</w:t>
      </w:r>
      <w:r>
        <w:t xml:space="preserve"> </w:t>
      </w:r>
      <w:hyperlink r:id="rId350">
        <w:r>
          <w:rPr>
            <w:rStyle w:val="Hyperlink"/>
          </w:rPr>
          <w:t xml:space="preserve">https://doi.org/10.2307/2220147</w:t>
        </w:r>
      </w:hyperlink>
      <w:r>
        <w:t xml:space="preserve">.</w:t>
      </w:r>
    </w:p>
    <w:bookmarkEnd w:id="351"/>
    <w:bookmarkStart w:id="353" w:name="ref-Zweber2016"/>
    <w:p>
      <w:pPr>
        <w:pStyle w:val="Bibliography"/>
      </w:pPr>
      <w:r>
        <w:t xml:space="preserve">Zweber, Adam. 2016. “Fallibilism, Closure, and Pragmatic Encroachment.”</w:t>
      </w:r>
      <w:r>
        <w:t xml:space="preserve"> </w:t>
      </w:r>
      <w:r>
        <w:rPr>
          <w:i/>
        </w:rPr>
        <w:t xml:space="preserve">Philosophical Studies</w:t>
      </w:r>
      <w:r>
        <w:t xml:space="preserve"> </w:t>
      </w:r>
      <w:r>
        <w:t xml:space="preserve">173 (10): 2745–57.</w:t>
      </w:r>
      <w:r>
        <w:t xml:space="preserve"> </w:t>
      </w:r>
      <w:hyperlink r:id="rId352">
        <w:r>
          <w:rPr>
            <w:rStyle w:val="Hyperlink"/>
          </w:rPr>
          <w:t xml:space="preserve">https://doi.org/10.1007/s11098-016-0631-5</w:t>
        </w:r>
      </w:hyperlink>
      <w:r>
        <w:t xml:space="preserve">.</w:t>
      </w:r>
    </w:p>
    <w:bookmarkEnd w:id="353"/>
    <w:bookmarkEnd w:id="354"/>
    <w:sectPr w:rsidR="00121F0A" w:rsidRPr="0048210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F Pro Text">
    <w:panose1 w:val="00000000000000000000"/>
    <w:charset w:val="00"/>
    <w:family w:val="auto"/>
    <w:notTrueType/>
    <w:pitch w:val="variable"/>
    <w:sig w:usb0="E10002FF" w:usb1="5241ECFF" w:usb2="04008020" w:usb3="00000000" w:csb0="0000019F" w:csb1="00000000"/>
  </w:font>
  <w:font w:name="Noto Nastaliq Urdu">
    <w:panose1 w:val="020B0502040504020204"/>
    <w:charset w:val="B2"/>
    <w:family w:val="swiss"/>
    <w:pitch w:val="variable"/>
    <w:sig w:usb0="00002001" w:usb1="00000000" w:usb2="00000000" w:usb3="00000000" w:csb0="0000004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124–5)</w:t>
      </w:r>
      <w:r>
        <w:t xml:space="preserve">. The best form of epistemicism, I’m suggesting, says that Anisa and Blaise are rational but unwise. This isn’t Lasonen-Aarnio’s terminology, but otherwise I’m just coopting her ideas.</w:t>
      </w:r>
    </w:p>
  </w:footnote>
  <w:footnote w:id="29">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But it’s natural to assume that this is true.</w:t>
      </w:r>
    </w:p>
  </w:footnote>
  <w:footnote w:id="32">
    <w:p>
      <w:pPr>
        <w:pStyle w:val="FootnoteText"/>
      </w:pPr>
      <w:r>
        <w:rPr>
          <w:rStyle w:val="FootnoteReference"/>
        </w:rPr>
        <w:footnoteRef/>
      </w:r>
      <w:r>
        <w:t xml:space="preserve"> </w:t>
      </w:r>
      <w:r>
        <w:t xml:space="preserve">This section is based on §3 of my</w:t>
      </w:r>
      <w:r>
        <w:t xml:space="preserve"> </w:t>
      </w:r>
      <w:r>
        <w:t xml:space="preserve">(2016)</w:t>
      </w:r>
      <w:r>
        <w:t xml:space="preserve">.</w:t>
      </w:r>
    </w:p>
  </w:footnote>
  <w:footnote w:id="33">
    <w:p>
      <w:pPr>
        <w:pStyle w:val="FootnoteText"/>
      </w:pPr>
      <w:r>
        <w:rPr>
          <w:rStyle w:val="FootnoteReference"/>
        </w:rPr>
        <w:footnoteRef/>
      </w:r>
      <w:r>
        <w:t xml:space="preserve"> </w:t>
      </w:r>
      <w:r>
        <w:t xml:space="preserve">This simplifies a little the relationship between rational choice and expected utility maximisation. Later in the book I’ll have to be much more careful about this relationship. See chapter</w:t>
      </w:r>
      <w:r>
        <w:t xml:space="preserve"> </w:t>
      </w:r>
      <w:r>
        <w:t xml:space="preserve">7</w:t>
      </w:r>
      <w:r>
        <w:t xml:space="preserve"> </w:t>
      </w:r>
      <w:r>
        <w:t xml:space="preserve">for many more details.</w:t>
      </w:r>
    </w:p>
  </w:footnote>
  <w:footnote w:id="35">
    <w:p>
      <w:pPr>
        <w:pStyle w:val="FootnoteText"/>
      </w:pPr>
      <w:r>
        <w:rPr>
          <w:rStyle w:val="FootnoteReference"/>
        </w:rPr>
        <w:footnoteRef/>
      </w:r>
      <w:r>
        <w:t xml:space="preserve"> </w:t>
      </w:r>
      <w:r>
        <w:t xml:space="preserve">This section is based on §4 of my</w:t>
      </w:r>
      <w:r>
        <w:t xml:space="preserve"> </w:t>
      </w:r>
      <w:r>
        <w:t xml:space="preserve">(2017)</w:t>
      </w:r>
      <w:r>
        <w:t xml:space="preserve">.</w:t>
      </w:r>
    </w:p>
  </w:footnote>
  <w:footnote w:id="38">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But the points I’m making in this section aren’t sensitive to this level of technical detail.</w:t>
      </w:r>
    </w:p>
  </w:footnote>
  <w:footnote w:id="43">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45">
    <w:p>
      <w:pPr>
        <w:pStyle w:val="FootnoteText"/>
      </w:pPr>
      <w:r>
        <w:rPr>
          <w:rStyle w:val="FootnoteReference"/>
        </w:rPr>
        <w:footnoteRef/>
      </w:r>
      <w:r>
        <w:t xml:space="preserve"> </w:t>
      </w:r>
      <w:r>
        <w:t xml:space="preserve">See Lewis</w:t>
      </w:r>
      <w:r>
        <w:t xml:space="preserve"> </w:t>
      </w:r>
      <w:r>
        <w:t xml:space="preserve">(1976, 1986)</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w:t>
      </w:r>
      <w:r>
        <w:t xml:space="preserve"> </w:t>
      </w:r>
      <w:r>
        <w:t xml:space="preserve">Gillies (2010)</w:t>
      </w:r>
      <w:r>
        <w:t xml:space="preserve"> </w:t>
      </w:r>
      <w:r>
        <w:t xml:space="preserve">on issues about modals in the consequent of conditional questions.</w:t>
      </w:r>
    </w:p>
  </w:footnote>
  <w:footnote w:id="46">
    <w:p>
      <w:pPr>
        <w:pStyle w:val="FootnoteText"/>
      </w:pPr>
      <w:r>
        <w:rPr>
          <w:rStyle w:val="FootnoteReference"/>
        </w:rPr>
        <w:footnoteRef/>
      </w:r>
      <w:r>
        <w:t xml:space="preserve"> </w:t>
      </w:r>
      <w:r>
        <w:t xml:space="preserve">Compare: One can consistently deny that any analysis or reduction of</w:t>
      </w:r>
      <w:r>
        <w:t xml:space="preserve"> </w:t>
      </w:r>
      <w:r>
        <w:rPr>
          <w:i/>
        </w:rPr>
        <w:t xml:space="preserve">knowledge</w:t>
      </w:r>
      <w:r>
        <w:t xml:space="preserve"> </w:t>
      </w:r>
      <w:r>
        <w:t xml:space="preserve">is possible and say that the condition</w:t>
      </w:r>
      <w:r>
        <w:t xml:space="preserve"> </w:t>
      </w:r>
      <w:r>
        <w:rPr>
          <w:i/>
        </w:rPr>
        <w:t xml:space="preserve">p is part of S’s evidence</w:t>
      </w:r>
      <w:r>
        <w:t xml:space="preserve"> </w:t>
      </w:r>
      <w:r>
        <w:t xml:space="preserve">is both necessary and sufficient for</w:t>
      </w:r>
      <w:r>
        <w:t xml:space="preserve"> </w:t>
      </w:r>
      <w:r>
        <w:rPr>
          <w:i/>
        </w:rPr>
        <w:t xml:space="preserve">S</w:t>
      </w:r>
      <w:r>
        <w:t xml:space="preserve"> </w:t>
      </w:r>
      <w:r>
        <w:t xml:space="preserve">to know that</w:t>
      </w:r>
      <w:r>
        <w:t xml:space="preserve"> </w:t>
      </w:r>
      <w:r>
        <w:rPr>
          <w:i/>
        </w:rPr>
        <w:t xml:space="preserve">p</w:t>
      </w:r>
      <w:r>
        <w:t xml:space="preserve">.</w:t>
      </w:r>
    </w:p>
  </w:footnote>
  <w:footnote w:id="48">
    <w:p>
      <w:pPr>
        <w:pStyle w:val="FootnoteText"/>
      </w:pPr>
      <w:r>
        <w:rPr>
          <w:rStyle w:val="FootnoteReference"/>
        </w:rPr>
        <w:footnoteRef/>
      </w:r>
      <w:r>
        <w:t xml:space="preserve"> </w:t>
      </w:r>
      <w:r>
        <w:t xml:space="preserve">A useful introduction to ways in which questions are relevant to philosophy of language is the Stanford Encyclopaedia article by</w:t>
      </w:r>
      <w:r>
        <w:t xml:space="preserve"> </w:t>
      </w:r>
      <w:r>
        <w:t xml:space="preserve">Cross and Roelofsen (2018)</w:t>
      </w:r>
      <w:r>
        <w:t xml:space="preserve">. A canonical text on the role of questions is</w:t>
      </w:r>
      <w:r>
        <w:t xml:space="preserve"> </w:t>
      </w:r>
      <w:r>
        <w:t xml:space="preserve">Roberts (2012)</w:t>
      </w:r>
      <w:r>
        <w:t xml:space="preserve">; this paper was originally circulated in 1996 and has influenced a huge range of works, including this one.</w:t>
      </w:r>
    </w:p>
  </w:footnote>
  <w:footnote w:id="49">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
        </w:rPr>
        <w:t xml:space="preserve">Where is Fenway Park?</w:t>
      </w:r>
      <w:r>
        <w:t xml:space="preserve"> </w:t>
      </w:r>
      <w:r>
        <w:t xml:space="preserve">is a quantitative question, because</w:t>
      </w:r>
      <w:r>
        <w:t xml:space="preserve"> </w:t>
      </w:r>
      <w:r>
        <w:rPr>
          <w:i/>
        </w:rPr>
        <w:t xml:space="preserve">42.3467</w:t>
      </w:r>
      <w:r>
        <w:rPr>
          <w:i/>
        </w:rPr>
        <w:t xml:space="preserve">$\degree$</w:t>
      </w:r>
      <w:r>
        <w:rPr>
          <w:i/>
        </w:rPr>
        <w:t xml:space="preserve"> </w:t>
      </w:r>
      <w:r>
        <w:rPr>
          <w:i/>
        </w:rPr>
        <w:t xml:space="preserve">N, 71.0972</w:t>
      </w:r>
      <w:r>
        <w:rPr>
          <w:i/>
        </w:rPr>
        <w:t xml:space="preserve">$\degree$</w:t>
      </w:r>
      <w:r>
        <w:rPr>
          <w:i/>
        </w:rPr>
        <w:t xml:space="preserve"> </w:t>
      </w:r>
      <w:r>
        <w:rPr>
          <w:i/>
        </w:rPr>
        <w:t xml:space="preserve">W</w:t>
      </w:r>
      <w:r>
        <w:t xml:space="preserve"> </w:t>
      </w:r>
      <w:r>
        <w:t xml:space="preserve">is an answer, even if</w:t>
      </w:r>
      <w:r>
        <w:t xml:space="preserve"> </w:t>
      </w:r>
      <w:r>
        <w:rPr>
          <w:i/>
        </w:rPr>
        <w:t xml:space="preserve">The corner of Jersey St and Van Ness St</w:t>
      </w:r>
      <w:r>
        <w:t xml:space="preserve"> </w:t>
      </w:r>
      <w:r>
        <w:t xml:space="preserve">is a better answer.</w:t>
      </w:r>
    </w:p>
  </w:footnote>
  <w:footnote w:id="50">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51">
    <w:p>
      <w:pPr>
        <w:pStyle w:val="FootnoteText"/>
      </w:pPr>
      <w:r>
        <w:rPr>
          <w:rStyle w:val="FootnoteReference"/>
        </w:rPr>
        <w:footnoteRef/>
      </w:r>
      <w:r>
        <w:t xml:space="preserve"> </w:t>
      </w:r>
      <w:r>
        <w:t xml:space="preserve">I’m here mildly disagreeing with Jason</w:t>
      </w:r>
      <w:r>
        <w:t xml:space="preserve"> </w:t>
      </w:r>
      <w:r>
        <w:t xml:space="preserve">Stanley (2011 Ch. 5)</w:t>
      </w:r>
      <w:r>
        <w:t xml:space="preserve"> </w:t>
      </w:r>
      <w:r>
        <w:t xml:space="preserve">when he says that these questions with infinitival complements can be paraphrased using modals. But only mildly since (a) we might think</w:t>
      </w:r>
      <w:r>
        <w:t xml:space="preserve"> </w:t>
      </w:r>
      <w:r>
        <w:t xml:space="preserve">‘</w:t>
      </w:r>
      <w:r>
        <w:t xml:space="preserve">will</w:t>
      </w:r>
      <w:r>
        <w:t xml:space="preserve">’</w:t>
      </w:r>
      <w:r>
        <w:t xml:space="preserve"> </w:t>
      </w:r>
      <w:r>
        <w:t xml:space="preserve">just is the modal that gets used in the paraphrase, as</w:t>
      </w:r>
      <w:r>
        <w:t xml:space="preserve"> </w:t>
      </w:r>
      <w:r>
        <w:t xml:space="preserve">Bhatt (1999)</w:t>
      </w:r>
      <w:r>
        <w:t xml:space="preserve"> </w:t>
      </w:r>
      <w:r>
        <w:t xml:space="preserve">suggests, and (b) the differences between</w:t>
      </w:r>
      <w:r>
        <w:t xml:space="preserve"> </w:t>
      </w:r>
      <w:r>
        <w:rPr>
          <w:i/>
        </w:rPr>
        <w:t xml:space="preserve">what to buy</w:t>
      </w:r>
      <w:r>
        <w:t xml:space="preserve"> </w:t>
      </w:r>
      <w:r>
        <w:t xml:space="preserve">and</w:t>
      </w:r>
      <w:r>
        <w:t xml:space="preserve"> </w:t>
      </w:r>
      <w:r>
        <w:rPr>
          <w:i/>
        </w:rPr>
        <w:t xml:space="preserve">what may I buy</w:t>
      </w:r>
      <w:r>
        <w:t xml:space="preserve"> </w:t>
      </w:r>
      <w:r>
        <w:t xml:space="preserve">are small enough that maybe we can describe the latter as a</w:t>
      </w:r>
      <w:r>
        <w:t xml:space="preserve"> </w:t>
      </w:r>
      <w:r>
        <w:t xml:space="preserve">‘</w:t>
      </w:r>
      <w:r>
        <w:t xml:space="preserve">paraphrase</w:t>
      </w:r>
      <w:r>
        <w:t xml:space="preserve">’</w:t>
      </w:r>
      <w:r>
        <w:t xml:space="preserve"> </w:t>
      </w:r>
      <w:r>
        <w:t xml:space="preserve">of the former.</w:t>
      </w:r>
    </w:p>
  </w:footnote>
  <w:footnote w:id="54">
    <w:p>
      <w:pPr>
        <w:pStyle w:val="FootnoteText"/>
      </w:pPr>
      <w:r>
        <w:rPr>
          <w:rStyle w:val="FootnoteReference"/>
        </w:rPr>
        <w:footnoteRef/>
      </w:r>
      <w:r>
        <w:t xml:space="preserve"> </w:t>
      </w:r>
      <w:r>
        <w:t xml:space="preserve">Fantl and McGrath (2009)</w:t>
      </w:r>
      <w:r>
        <w:t xml:space="preserve"> </w:t>
      </w:r>
      <w:r>
        <w:t xml:space="preserve">make a similar argument, targetted at Lockean theories of belief more than at my theory. I’ll come back to how this is a problem for Lockean theories in subsection</w:t>
      </w:r>
      <w:r>
        <w:t xml:space="preserve"> </w:t>
      </w:r>
      <w:r>
        <w:t xml:space="preserve">6.4.2</w:t>
      </w:r>
      <w:r>
        <w:t xml:space="preserve">.</w:t>
      </w:r>
    </w:p>
  </w:footnote>
  <w:footnote w:id="59">
    <w:p>
      <w:pPr>
        <w:pStyle w:val="FootnoteText"/>
      </w:pPr>
      <w:r>
        <w:rPr>
          <w:rStyle w:val="FootnoteReference"/>
        </w:rPr>
        <w:footnoteRef/>
      </w:r>
      <w:r>
        <w:t xml:space="preserve"> </w:t>
      </w:r>
      <w:r>
        <w:t xml:space="preserve">This section is based on material from my</w:t>
      </w:r>
      <w:r>
        <w:t xml:space="preserve"> </w:t>
      </w:r>
      <w:r>
        <w:t xml:space="preserve">(2016 sect. 1)</w:t>
      </w:r>
      <w:r>
        <w:t xml:space="preserve">.</w:t>
      </w:r>
    </w:p>
  </w:footnote>
  <w:footnote w:id="63">
    <w:p>
      <w:pPr>
        <w:pStyle w:val="FootnoteText"/>
      </w:pPr>
      <w:r>
        <w:rPr>
          <w:rStyle w:val="FootnoteReference"/>
        </w:rPr>
        <w:footnoteRef/>
      </w:r>
      <w:r>
        <w:t xml:space="preserve"> </w:t>
      </w:r>
      <w:r>
        <w:t xml:space="preserve">This is based on material in my</w:t>
      </w:r>
      <w:r>
        <w:t xml:space="preserve"> </w:t>
      </w:r>
      <w:r>
        <w:t xml:space="preserve">(2016 sect. 3)</w:t>
      </w:r>
      <w:r>
        <w:t xml:space="preserve">.</w:t>
      </w:r>
    </w:p>
  </w:footnote>
  <w:footnote w:id="69">
    <w:p>
      <w:pPr>
        <w:pStyle w:val="FootnoteText"/>
      </w:pPr>
      <w:r>
        <w:rPr>
          <w:rStyle w:val="FootnoteReference"/>
        </w:rPr>
        <w:footnoteRef/>
      </w:r>
      <w:r>
        <w:t xml:space="preserve"> </w:t>
      </w:r>
      <w:r>
        <w:t xml:space="preserve">This section is based on my</w:t>
      </w:r>
      <w:r>
        <w:t xml:space="preserve"> </w:t>
      </w:r>
      <w:r>
        <w:t xml:space="preserve">(2012 sect 1.1)</w:t>
      </w:r>
      <w:r>
        <w:t xml:space="preserve">.</w:t>
      </w:r>
    </w:p>
  </w:footnote>
  <w:footnote w:id="70">
    <w:p>
      <w:pPr>
        <w:pStyle w:val="FootnoteText"/>
      </w:pPr>
      <w:r>
        <w:rPr>
          <w:rStyle w:val="FootnoteReference"/>
        </w:rPr>
        <w:footnoteRef/>
      </w:r>
      <w:r>
        <w:t xml:space="preserve"> </w:t>
      </w:r>
      <w:r>
        <w:t xml:space="preserve">The cases I’ll discuss in sections</w:t>
      </w:r>
      <w:r>
        <w:t xml:space="preserve"> </w:t>
      </w:r>
      <w:r>
        <w:t xml:space="preserve">6.2</w:t>
      </w:r>
      <w:r>
        <w:t xml:space="preserve"> </w:t>
      </w:r>
      <w:r>
        <w:t xml:space="preserve">and</w:t>
      </w:r>
      <w:r>
        <w:t xml:space="preserve"> </w:t>
      </w:r>
      <w:r>
        <w:t xml:space="preserve">6.3</w:t>
      </w:r>
      <w:r>
        <w:t xml:space="preserve"> </w:t>
      </w:r>
      <w:r>
        <w:t xml:space="preserve">also raise problems for this proposal.</w:t>
      </w:r>
    </w:p>
  </w:footnote>
  <w:footnote w:id="72">
    <w:p>
      <w:pPr>
        <w:pStyle w:val="FootnoteText"/>
      </w:pPr>
      <w:r>
        <w:rPr>
          <w:rStyle w:val="FootnoteReference"/>
        </w:rPr>
        <w:footnoteRef/>
      </w:r>
      <w:r>
        <w:t xml:space="preserve"> </w:t>
      </w:r>
      <w:r>
        <w:t xml:space="preserve">This is far from an original suggestion. See</w:t>
      </w:r>
      <w:r>
        <w:t xml:space="preserve"> </w:t>
      </w:r>
      <w:r>
        <w:t xml:space="preserve">Weisberg (2010)</w:t>
      </w:r>
      <w:r>
        <w:t xml:space="preserve"> </w:t>
      </w:r>
      <w:r>
        <w:t xml:space="preserve">for discussion of it, and of related proposals, and for more discussion of the literature on Wright’s examples.</w:t>
      </w:r>
    </w:p>
  </w:footnote>
  <w:footnote w:id="75">
    <w:p>
      <w:pPr>
        <w:pStyle w:val="FootnoteText"/>
      </w:pPr>
      <w:r>
        <w:rPr>
          <w:rStyle w:val="FootnoteReference"/>
        </w:rPr>
        <w:footnoteRef/>
      </w:r>
      <w:r>
        <w:t xml:space="preserve"> </w:t>
      </w:r>
      <w:r>
        <w:t xml:space="preserve">This game will resemble the examples that</w:t>
      </w:r>
      <w:r>
        <w:t xml:space="preserve"> </w:t>
      </w:r>
      <w:r>
        <w:t xml:space="preserve">Zweber (2016)</w:t>
      </w:r>
      <w:r>
        <w:t xml:space="preserve"> </w:t>
      </w:r>
      <w:r>
        <w:t xml:space="preserve">and</w:t>
      </w:r>
      <w:r>
        <w:t xml:space="preserve"> </w:t>
      </w:r>
      <w:r>
        <w:t xml:space="preserve">Anderson and Hawthorne (2019b)</w:t>
      </w:r>
      <w:r>
        <w:t xml:space="preserve"> </w:t>
      </w:r>
      <w:r>
        <w:t xml:space="preserve">use to raise doubts about whether pragmatic theories like mine reall do endorse single premise closure.</w:t>
      </w:r>
    </w:p>
  </w:footnote>
  <w:footnote w:id="76">
    <w:p>
      <w:pPr>
        <w:pStyle w:val="FootnoteText"/>
      </w:pPr>
      <w:r>
        <w:rPr>
          <w:rStyle w:val="FootnoteReference"/>
        </w:rPr>
        <w:footnoteRef/>
      </w:r>
      <w:r>
        <w:t xml:space="preserve"> </w:t>
      </w:r>
      <w:r>
        <w:t xml:space="preserve">Well, unless one is a behaviorist, and so thinks the answers to related questions are all there is to what is going on under the hood. But we should not import that much behaviorism into our epistemology.</w:t>
      </w:r>
    </w:p>
  </w:footnote>
  <w:footnote w:id="81">
    <w:p>
      <w:pPr>
        <w:pStyle w:val="FootnoteText"/>
      </w:pPr>
      <w:r>
        <w:rPr>
          <w:rStyle w:val="FootnoteReference"/>
        </w:rPr>
        <w:footnoteRef/>
      </w:r>
      <w:r>
        <w:t xml:space="preserve"> </w:t>
      </w:r>
      <w:r>
        <w:t xml:space="preserve">The first five sections of this chapter are based on my</w:t>
      </w:r>
      <w:r>
        <w:t xml:space="preserve"> </w:t>
      </w:r>
      <w:r>
        <w:t xml:space="preserve">(2018)</w:t>
      </w:r>
      <w:r>
        <w:t xml:space="preserve">.</w:t>
      </w:r>
    </w:p>
  </w:footnote>
  <w:footnote w:id="84">
    <w:p>
      <w:pPr>
        <w:pStyle w:val="FootnoteText"/>
      </w:pPr>
      <w:r>
        <w:rPr>
          <w:rStyle w:val="FootnoteReference"/>
        </w:rPr>
        <w:footnoteRef/>
      </w:r>
      <w:r>
        <w:t xml:space="preserve"> </w:t>
      </w:r>
      <w:r>
        <w:t xml:space="preserve">In these games, Row chooses a row, and Column chooses a column, and that determines the cell that is the outcome of the game. The cells include two numbers. The first is Row’s payout, and the second is Column’s. The games are non-competitive; the players are simply trying to maximise their own returns, not maximise the difference between their return and the other player’s return.</w:t>
      </w:r>
    </w:p>
    <w:p>
      <w:pPr>
        <w:pStyle w:val="FootnoteText"/>
      </w:pPr>
      <w:r>
        <w:t xml:space="preserve">The idea of treating Newcomb’s Problem, and similar decision-theoretic problems, as games traces back to</w:t>
      </w:r>
      <w:r>
        <w:t xml:space="preserve"> </w:t>
      </w:r>
      <w:r>
        <w:t xml:space="preserve">Harper (1986)</w:t>
      </w:r>
      <w:r>
        <w:t xml:space="preserve">.</w:t>
      </w:r>
    </w:p>
  </w:footnote>
  <w:footnote w:id="85">
    <w:p>
      <w:pPr>
        <w:pStyle w:val="FootnoteText"/>
      </w:pPr>
      <w:r>
        <w:rPr>
          <w:rStyle w:val="FootnoteReference"/>
        </w:rPr>
        <w:footnoteRef/>
      </w:r>
      <w:r>
        <w:t xml:space="preserve"> </w:t>
      </w:r>
      <w:r>
        <w:t xml:space="preserve">A Nash equilibrium is an outcome of the game where every player does as well as they can given the moves of the other players. Equivalently, it is an outcome where no player can improve their payout by unilaterally defecting from the equilibrium.</w:t>
      </w:r>
    </w:p>
  </w:footnote>
  <w:footnote w:id="87">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95">
    <w:p>
      <w:pPr>
        <w:pStyle w:val="FootnoteText"/>
      </w:pPr>
      <w:r>
        <w:rPr>
          <w:rStyle w:val="FootnoteReference"/>
        </w:rPr>
        <w:footnoteRef/>
      </w:r>
      <w:r>
        <w:t xml:space="preserve"> </w:t>
      </w:r>
      <w:r>
        <w:t xml:space="preserve">This section draws on section 5 of my</w:t>
      </w:r>
      <w:r>
        <w:t xml:space="preserve"> </w:t>
      </w:r>
      <w:r>
        <w:t xml:space="preserve">(2011)</w:t>
      </w:r>
      <w:r>
        <w:t xml:space="preserve">.</w:t>
      </w:r>
    </w:p>
  </w:footnote>
  <w:footnote w:id="98">
    <w:p>
      <w:pPr>
        <w:pStyle w:val="FootnoteText"/>
      </w:pPr>
      <w:r>
        <w:rPr>
          <w:rStyle w:val="FootnoteReference"/>
        </w:rPr>
        <w:footnoteRef/>
      </w:r>
      <w:r>
        <w:t xml:space="preserve"> </w:t>
      </w:r>
      <w:r>
        <w:t xml:space="preserve">This section is based on material from my</w:t>
      </w:r>
      <w:r>
        <w:t xml:space="preserve"> </w:t>
      </w:r>
      <w:r>
        <w:t xml:space="preserve">(2012 sect. 3.1)</w:t>
      </w:r>
      <w:r>
        <w:t xml:space="preserve">.</w:t>
      </w:r>
    </w:p>
  </w:footnote>
  <w:footnote w:id="99">
    <w:p>
      <w:pPr>
        <w:pStyle w:val="FootnoteText"/>
      </w:pPr>
      <w:r>
        <w:rPr>
          <w:rStyle w:val="FootnoteReference"/>
        </w:rPr>
        <w:footnoteRef/>
      </w:r>
      <w:r>
        <w:t xml:space="preserve"> </w:t>
      </w:r>
      <w:r>
        <w:t xml:space="preserve">Kenneth</w:t>
      </w:r>
      <w:r>
        <w:t xml:space="preserve"> </w:t>
      </w:r>
      <w:r>
        <w:t xml:space="preserve">Boyd (2016)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02">
    <w:p>
      <w:pPr>
        <w:pStyle w:val="FootnoteText"/>
      </w:pPr>
      <w:r>
        <w:rPr>
          <w:rStyle w:val="FootnoteReference"/>
        </w:rPr>
        <w:footnoteRef/>
      </w:r>
      <w:r>
        <w:t xml:space="preserve"> </w:t>
      </w:r>
      <w:r>
        <w:t xml:space="preserve">This is based on material in my</w:t>
      </w:r>
      <w:r>
        <w:t xml:space="preserve"> </w:t>
      </w:r>
      <w:r>
        <w:t xml:space="preserve">(2014 sect. 1)</w:t>
      </w:r>
      <w:r>
        <w:t xml:space="preserve">.</w:t>
      </w:r>
    </w:p>
  </w:footnote>
  <w:footnote w:id="103">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04">
    <w:p>
      <w:pPr>
        <w:pStyle w:val="FootnoteText"/>
      </w:pPr>
      <w:r>
        <w:rPr>
          <w:rStyle w:val="FootnoteReference"/>
        </w:rPr>
        <w:footnoteRef/>
      </w:r>
      <w:r>
        <w:t xml:space="preserve"> </w:t>
      </w:r>
      <w:r>
        <w:t xml:space="preserve">The qualification is because weak dominance reasoning cannot be construed as orthodox expected utility maximisation. We saw that in the coins case, and it will become important again here. It is possible to model weak dominance reasoning using non-standard probabilities, as in</w:t>
      </w:r>
      <w:r>
        <w:t xml:space="preserve"> </w:t>
      </w:r>
      <w:r>
        <w:t xml:space="preserve">Keisler (2008)</w:t>
      </w:r>
      <w:r>
        <w:t xml:space="preserve">, but that introduces new complications.</w:t>
      </w:r>
    </w:p>
  </w:footnote>
  <w:footnote w:id="105">
    <w:p>
      <w:pPr>
        <w:pStyle w:val="FootnoteText"/>
      </w:pPr>
      <w:r>
        <w:rPr>
          <w:rStyle w:val="FootnoteReference"/>
        </w:rPr>
        <w:footnoteRef/>
      </w:r>
      <w:r>
        <w:t xml:space="preserve"> </w:t>
      </w:r>
      <w:r>
        <w:t xml:space="preserve">It is worse than if some games have the only equilibria involving mixed strategies with irrational probabilities. And it might be noted that Binmore’s introduction of mixed strategies, on page 44 of his</w:t>
      </w:r>
      <w:r>
        <w:t xml:space="preserve"> </w:t>
      </w:r>
      <w:r>
        <w:t xml:space="preserve">(2007)</w:t>
      </w:r>
      <w:r>
        <w:t xml:space="preserve">, sounds much more like the metaphysical interpretation. But I think the later discussion is meant to indicate that this is just a heuristic introduction; the epistemological interpretation is the correct one.</w:t>
      </w:r>
    </w:p>
  </w:footnote>
  <w:footnote w:id="106">
    <w:p>
      <w:pPr>
        <w:pStyle w:val="FootnoteText"/>
      </w:pPr>
      <w:r>
        <w:rPr>
          <w:rStyle w:val="FootnoteReference"/>
        </w:rPr>
        <w:footnoteRef/>
      </w:r>
      <w:r>
        <w:t xml:space="preserve"> </w:t>
      </w:r>
      <w:r>
        <w:t xml:space="preserve">In earlier work I’d called it Red-Green, but this is too easily confused with the Red-Blue game that plays such an important role in chapter</w:t>
      </w:r>
      <w:r>
        <w:t xml:space="preserve"> </w:t>
      </w:r>
      <w:r>
        <w:t xml:space="preserve">2</w:t>
      </w:r>
      <w:r>
        <w:t xml:space="preserve">.</w:t>
      </w:r>
    </w:p>
  </w:footnote>
  <w:footnote w:id="112">
    <w:p>
      <w:pPr>
        <w:pStyle w:val="FootnoteText"/>
      </w:pPr>
      <w:r>
        <w:rPr>
          <w:rStyle w:val="FootnoteReference"/>
        </w:rPr>
        <w:footnoteRef/>
      </w:r>
      <w:r>
        <w:t xml:space="preserve"> </w:t>
      </w:r>
      <w:r>
        <w:t xml:space="preserve">This subsection draws on material from my</w:t>
      </w:r>
      <w:r>
        <w:t xml:space="preserve"> </w:t>
      </w:r>
      <w:r>
        <w:t xml:space="preserve">(2014)</w:t>
      </w:r>
      <w:r>
        <w:t xml:space="preserve">.</w:t>
      </w:r>
    </w:p>
  </w:footnote>
  <w:footnote w:id="122">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But I think this examples works tolerably well when understand as involving, for example, East Carribean dollars.</w:t>
      </w:r>
    </w:p>
  </w:footnote>
  <w:footnote w:id="124">
    <w:p>
      <w:pPr>
        <w:pStyle w:val="FootnoteText"/>
      </w:pPr>
      <w:r>
        <w:rPr>
          <w:rStyle w:val="FootnoteReference"/>
        </w:rPr>
        <w:footnoteRef/>
      </w:r>
      <w:r>
        <w:t xml:space="preserve"> </w:t>
      </w:r>
      <w:r>
        <w:t xml:space="preserve">James</w:t>
      </w:r>
      <w:r>
        <w:t xml:space="preserve"> </w:t>
      </w:r>
      <w:r>
        <w:t xml:space="preserve">Joyce (2018)</w:t>
      </w:r>
      <w:r>
        <w:t xml:space="preserve"> </w:t>
      </w:r>
      <w:r>
        <w:t xml:space="preserve">suggests the following terminology. If Frankie is rational, then utility considerations settle questions about what to</w:t>
      </w:r>
      <w:r>
        <w:t xml:space="preserve"> </w:t>
      </w:r>
      <w:r>
        <w:rPr>
          <w:i/>
        </w:rPr>
        <w:t xml:space="preserve">choose</w:t>
      </w:r>
      <w:r>
        <w:t xml:space="preserve">, but not questions about what to</w:t>
      </w:r>
      <w:r>
        <w:t xml:space="preserve"> </w:t>
      </w:r>
      <w:r>
        <w:rPr>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27">
    <w:p>
      <w:pPr>
        <w:pStyle w:val="FootnoteText"/>
      </w:pPr>
      <w:r>
        <w:rPr>
          <w:rStyle w:val="FootnoteReference"/>
        </w:rPr>
        <w:footnoteRef/>
      </w:r>
      <w:r>
        <w:t xml:space="preserve"> </w:t>
      </w:r>
      <w:r>
        <w:t xml:space="preserve">At this point the Martians might note that while they are grateful that</w:t>
      </w:r>
      <w:r>
        <w:t xml:space="preserve"> </w:t>
      </w:r>
      <w:r>
        <w:t xml:space="preserve">Williamson (2000)</w:t>
      </w:r>
      <w:r>
        <w:t xml:space="preserve"> </w:t>
      </w:r>
      <w:r>
        <w:t xml:space="preserve">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128">
    <w:p>
      <w:pPr>
        <w:pStyle w:val="FootnoteText"/>
      </w:pPr>
      <w:r>
        <w:rPr>
          <w:rStyle w:val="FootnoteReference"/>
        </w:rPr>
        <w:footnoteRef/>
      </w:r>
      <w:r>
        <w:t xml:space="preserve"> </w:t>
      </w:r>
      <w:r>
        <w:t xml:space="preserve">At this point, some of the Martians note that the existence of</w:t>
      </w:r>
      <w:r>
        <w:t xml:space="preserve"> </w:t>
      </w:r>
      <w:r>
        <w:t xml:space="preserve">Elster (1979)</w:t>
      </w:r>
      <w:r>
        <w:t xml:space="preserve"> </w:t>
      </w:r>
      <w:r>
        <w:t xml:space="preserve">restored their faith in humanity.</w:t>
      </w:r>
    </w:p>
  </w:footnote>
  <w:footnote w:id="130">
    <w:p>
      <w:pPr>
        <w:pStyle w:val="FootnoteText"/>
      </w:pPr>
      <w:r>
        <w:rPr>
          <w:rStyle w:val="FootnoteReference"/>
        </w:rPr>
        <w:footnoteRef/>
      </w:r>
      <w:r>
        <w:t xml:space="preserve"> </w:t>
      </w:r>
      <w:r>
        <w:t xml:space="preserve">Or at least a sign. Arguably, the fact that a note is a high value one that someone is trying to use in the betting ring half an hour before the Melbourne Cup is in itself a sign that it is not genuine. A sceptical theory that says no one there knows whether they are passing on forged bank notes is not a problematic sceptical theory.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E3B"/>
    <w:multiLevelType w:val="multilevel"/>
    <w:tmpl w:val="2A5C63C0"/>
    <w:lvl w:ilvl="0">
      <w:start w:val="1"/>
      <w:numFmt w:val="none"/>
      <w:suff w:val="space"/>
      <w:lvlText w:val=""/>
      <w:lvlJc w:val="left"/>
      <w:pPr>
        <w:ind w:left="0" w:firstLine="0"/>
      </w:pPr>
      <w:rPr>
        <w:rFonts w:hint="default"/>
      </w:rPr>
    </w:lvl>
    <w:lvl w:ilvl="1">
      <w:start w:val="1"/>
      <w:numFmt w:val="decimal"/>
      <w:suff w:val="nothing"/>
      <w:lvlText w:val="%2. "/>
      <w:lvlJc w:val="left"/>
      <w:pPr>
        <w:ind w:left="0" w:firstLine="0"/>
      </w:pPr>
      <w:rPr>
        <w:rFonts w:hint="default"/>
      </w:rPr>
    </w:lvl>
    <w:lvl w:ilvl="2">
      <w:start w:val="1"/>
      <w:numFmt w:val="decimal"/>
      <w:suff w:val="nothing"/>
      <w:lvlText w:val="%2. %3. "/>
      <w:lvlJc w:val="left"/>
      <w:pPr>
        <w:ind w:left="0" w:firstLine="0"/>
      </w:pPr>
      <w:rPr>
        <w:rFonts w:hint="default"/>
      </w:rPr>
    </w:lvl>
    <w:lvl w:ilvl="3">
      <w:start w:val="1"/>
      <w:numFmt w:val="decimal"/>
      <w:suff w:val="nothing"/>
      <w:lvlText w:val="%2. %3. %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1634E8C"/>
    <w:multiLevelType w:val="multilevel"/>
    <w:tmpl w:val="C772F862"/>
    <w:lvl w:ilvl="0">
      <w:start w:val="1"/>
      <w:numFmt w:val="none"/>
      <w:suff w:val="space"/>
      <w:lvlText w:val=""/>
      <w:lvlJc w:val="left"/>
      <w:pPr>
        <w:ind w:left="0" w:firstLine="0"/>
      </w:pPr>
      <w:rPr>
        <w:rFonts w:hint="default"/>
      </w:rPr>
    </w:lvl>
    <w:lvl w:ilvl="1">
      <w:start w:val="1"/>
      <w:numFmt w:val="decimal"/>
      <w:isLgl/>
      <w:suff w:val="nothing"/>
      <w:lvlText w:val="Chapter %2. "/>
      <w:lvlJc w:val="left"/>
      <w:pPr>
        <w:ind w:left="0" w:firstLine="0"/>
      </w:pPr>
      <w:rPr>
        <w:rFonts w:hint="default"/>
      </w:rPr>
    </w:lvl>
    <w:lvl w:ilvl="2">
      <w:start w:val="1"/>
      <w:numFmt w:val="decimal"/>
      <w:suff w:val="nothing"/>
      <w:lvlText w:val="%2. %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8211144"/>
    <w:multiLevelType w:val="multilevel"/>
    <w:tmpl w:val="386CF2BA"/>
    <w:lvl w:ilvl="0">
      <w:start w:val="1"/>
      <w:numFmt w:val="decimal"/>
      <w:suff w:val="space"/>
      <w:lvlText w:val="Chapter %1. "/>
      <w:lvlJc w:val="left"/>
      <w:pPr>
        <w:ind w:left="0" w:firstLine="0"/>
      </w:pPr>
      <w:rPr>
        <w:rFonts w:hint="default"/>
      </w:rPr>
    </w:lvl>
    <w:lvl w:ilvl="1">
      <w:start w:val="1"/>
      <w:numFmt w:val="decimal"/>
      <w:suff w:val="nothing"/>
      <w:lvlText w:val="%1. %2. "/>
      <w:lvlJc w:val="left"/>
      <w:pPr>
        <w:ind w:left="0" w:firstLine="0"/>
      </w:pPr>
      <w:rPr>
        <w:rFonts w:hint="default"/>
      </w:rPr>
    </w:lvl>
    <w:lvl w:ilvl="2">
      <w:start w:val="1"/>
      <w:numFmt w:val="decimal"/>
      <w:suff w:val="nothing"/>
      <w:lvlText w:val="%1. %2. %3. "/>
      <w:lvlJc w:val="left"/>
      <w:pPr>
        <w:ind w:left="0" w:firstLine="0"/>
      </w:pPr>
      <w:rPr>
        <w:rFonts w:hint="default"/>
      </w:rPr>
    </w:lvl>
    <w:lvl w:ilvl="3">
      <w:start w:val="1"/>
      <w:numFmt w:val="decimal"/>
      <w:suff w:val="nothing"/>
      <w:lvlText w:val="%2. %3. %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A5055C1"/>
    <w:multiLevelType w:val="multilevel"/>
    <w:tmpl w:val="2EDC1A34"/>
    <w:lvl w:ilvl="0">
      <w:start w:val="1"/>
      <w:numFmt w:val="decimal"/>
      <w:suff w:val="space"/>
      <w:lvlText w:val="Chapter %1. "/>
      <w:lvlJc w:val="left"/>
      <w:pPr>
        <w:ind w:left="0" w:firstLine="0"/>
      </w:pPr>
      <w:rPr>
        <w:rFonts w:hint="default"/>
      </w:rPr>
    </w:lvl>
    <w:lvl w:ilvl="1">
      <w:start w:val="1"/>
      <w:numFmt w:val="decimal"/>
      <w:suff w:val="nothing"/>
      <w:lvlText w:val="%1. %2. "/>
      <w:lvlJc w:val="left"/>
      <w:pPr>
        <w:ind w:left="0" w:firstLine="0"/>
      </w:pPr>
      <w:rPr>
        <w:rFonts w:hint="default"/>
      </w:rPr>
    </w:lvl>
    <w:lvl w:ilvl="2">
      <w:start w:val="1"/>
      <w:numFmt w:val="decimal"/>
      <w:suff w:val="nothing"/>
      <w:lvlText w:val="%1. %2. %3. "/>
      <w:lvlJc w:val="left"/>
      <w:pPr>
        <w:ind w:left="0" w:firstLine="0"/>
      </w:pPr>
      <w:rPr>
        <w:rFonts w:hint="default"/>
      </w:rPr>
    </w:lvl>
    <w:lvl w:ilvl="3">
      <w:start w:val="1"/>
      <w:numFmt w:val="decimal"/>
      <w:suff w:val="nothing"/>
      <w:lvlText w:val="%2. %3. %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40111FF"/>
    <w:multiLevelType w:val="multilevel"/>
    <w:tmpl w:val="DFA4316A"/>
    <w:lvl w:ilvl="0">
      <w:start w:val="1"/>
      <w:numFmt w:val="none"/>
      <w:suff w:val="space"/>
      <w:lvlText w:val=""/>
      <w:lvlJc w:val="left"/>
      <w:pPr>
        <w:ind w:left="0" w:firstLine="0"/>
      </w:pPr>
      <w:rPr>
        <w:rFonts w:hint="default"/>
      </w:rPr>
    </w:lvl>
    <w:lvl w:ilvl="1">
      <w:start w:val="1"/>
      <w:numFmt w:val="decimal"/>
      <w:isLgl/>
      <w:suff w:val="nothing"/>
      <w:lvlText w:val="Chapter %2. "/>
      <w:lvlJc w:val="left"/>
      <w:pPr>
        <w:ind w:left="0" w:firstLine="0"/>
      </w:pPr>
      <w:rPr>
        <w:rFonts w:hint="default"/>
      </w:rPr>
    </w:lvl>
    <w:lvl w:ilvl="2">
      <w:start w:val="1"/>
      <w:numFmt w:val="decimal"/>
      <w:suff w:val="nothing"/>
      <w:lvlText w:val="%2. %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70CD2DE"/>
    <w:multiLevelType w:val="multilevel"/>
    <w:tmpl w:val="605C33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18437493"/>
    <w:multiLevelType w:val="multilevel"/>
    <w:tmpl w:val="2EDC1A34"/>
    <w:lvl w:ilvl="0">
      <w:start w:val="1"/>
      <w:numFmt w:val="decimal"/>
      <w:suff w:val="space"/>
      <w:lvlText w:val="Chapter %1. "/>
      <w:lvlJc w:val="left"/>
      <w:pPr>
        <w:ind w:left="0" w:firstLine="0"/>
      </w:pPr>
      <w:rPr>
        <w:rFonts w:hint="default"/>
      </w:rPr>
    </w:lvl>
    <w:lvl w:ilvl="1">
      <w:start w:val="1"/>
      <w:numFmt w:val="decimal"/>
      <w:suff w:val="nothing"/>
      <w:lvlText w:val="%1. %2. "/>
      <w:lvlJc w:val="left"/>
      <w:pPr>
        <w:ind w:left="0" w:firstLine="0"/>
      </w:pPr>
      <w:rPr>
        <w:rFonts w:hint="default"/>
      </w:rPr>
    </w:lvl>
    <w:lvl w:ilvl="2">
      <w:start w:val="1"/>
      <w:numFmt w:val="decimal"/>
      <w:suff w:val="nothing"/>
      <w:lvlText w:val="%1. %2. %3. "/>
      <w:lvlJc w:val="left"/>
      <w:pPr>
        <w:ind w:left="0" w:firstLine="0"/>
      </w:pPr>
      <w:rPr>
        <w:rFonts w:hint="default"/>
      </w:rPr>
    </w:lvl>
    <w:lvl w:ilvl="3">
      <w:start w:val="1"/>
      <w:numFmt w:val="decimal"/>
      <w:suff w:val="nothing"/>
      <w:lvlText w:val="%2. %3. %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AC117A0"/>
    <w:multiLevelType w:val="multilevel"/>
    <w:tmpl w:val="B3486AB2"/>
    <w:lvl w:ilvl="0">
      <w:start w:val="1"/>
      <w:numFmt w:val="decimal"/>
      <w:lvlText w:val="Chapter %1."/>
      <w:lvlJc w:val="left"/>
      <w:pPr>
        <w:ind w:left="360" w:hanging="360"/>
      </w:pPr>
      <w:rPr>
        <w:rFonts w:hint="default"/>
      </w:rPr>
    </w:lvl>
    <w:lvl w:ilvl="1">
      <w:start w:val="1"/>
      <w:numFmt w:val="decimal"/>
      <w:lvlText w:val="Chapter %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11596E"/>
    <w:multiLevelType w:val="multilevel"/>
    <w:tmpl w:val="386CF2BA"/>
    <w:lvl w:ilvl="0">
      <w:start w:val="1"/>
      <w:numFmt w:val="decimal"/>
      <w:suff w:val="space"/>
      <w:lvlText w:val="Chapter %1. "/>
      <w:lvlJc w:val="left"/>
      <w:pPr>
        <w:ind w:left="0" w:firstLine="0"/>
      </w:pPr>
      <w:rPr>
        <w:rFonts w:hint="default"/>
      </w:rPr>
    </w:lvl>
    <w:lvl w:ilvl="1">
      <w:start w:val="1"/>
      <w:numFmt w:val="decimal"/>
      <w:suff w:val="nothing"/>
      <w:lvlText w:val="%1. %2. "/>
      <w:lvlJc w:val="left"/>
      <w:pPr>
        <w:ind w:left="0" w:firstLine="0"/>
      </w:pPr>
      <w:rPr>
        <w:rFonts w:hint="default"/>
      </w:rPr>
    </w:lvl>
    <w:lvl w:ilvl="2">
      <w:start w:val="1"/>
      <w:numFmt w:val="decimal"/>
      <w:suff w:val="nothing"/>
      <w:lvlText w:val="%1. %2. %3. "/>
      <w:lvlJc w:val="left"/>
      <w:pPr>
        <w:ind w:left="0" w:firstLine="0"/>
      </w:pPr>
      <w:rPr>
        <w:rFonts w:hint="default"/>
      </w:rPr>
    </w:lvl>
    <w:lvl w:ilvl="3">
      <w:start w:val="1"/>
      <w:numFmt w:val="decimal"/>
      <w:suff w:val="nothing"/>
      <w:lvlText w:val="%2. %3. %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1D213B9A"/>
    <w:multiLevelType w:val="multilevel"/>
    <w:tmpl w:val="E3C24D64"/>
    <w:lvl w:ilvl="0">
      <w:start w:val="1"/>
      <w:numFmt w:val="none"/>
      <w:suff w:val="space"/>
      <w:lvlText w:val=""/>
      <w:lvlJc w:val="left"/>
      <w:pPr>
        <w:ind w:left="0" w:firstLine="0"/>
      </w:pPr>
      <w:rPr>
        <w:rFonts w:hint="default"/>
      </w:rPr>
    </w:lvl>
    <w:lvl w:ilvl="1">
      <w:start w:val="1"/>
      <w:numFmt w:val="decimal"/>
      <w:isLgl/>
      <w:suff w:val="nothing"/>
      <w:lvlText w:val="Chapter %2. "/>
      <w:lvlJc w:val="left"/>
      <w:pPr>
        <w:ind w:left="0" w:firstLine="0"/>
      </w:pPr>
      <w:rPr>
        <w:rFonts w:hint="default"/>
      </w:rPr>
    </w:lvl>
    <w:lvl w:ilvl="2">
      <w:start w:val="1"/>
      <w:numFmt w:val="decimal"/>
      <w:suff w:val="nothing"/>
      <w:lvlText w:val="%2. %3. "/>
      <w:lvlJc w:val="left"/>
      <w:pPr>
        <w:ind w:left="0" w:firstLine="0"/>
      </w:pPr>
      <w:rPr>
        <w:rFonts w:hint="default"/>
      </w:rPr>
    </w:lvl>
    <w:lvl w:ilvl="3">
      <w:start w:val="1"/>
      <w:numFmt w:val="decimal"/>
      <w:suff w:val="nothing"/>
      <w:lvlText w:val="%2. %3. %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1DED4E36"/>
    <w:multiLevelType w:val="multilevel"/>
    <w:tmpl w:val="D480C606"/>
    <w:lvl w:ilvl="0">
      <w:start w:val="1"/>
      <w:numFmt w:val="decimal"/>
      <w:suff w:val="space"/>
      <w:lvlText w:val="Chapter %1. "/>
      <w:lvlJc w:val="left"/>
      <w:pPr>
        <w:ind w:left="0" w:firstLine="0"/>
      </w:pPr>
      <w:rPr>
        <w:rFonts w:hint="default"/>
      </w:rPr>
    </w:lvl>
    <w:lvl w:ilvl="1">
      <w:start w:val="1"/>
      <w:numFmt w:val="decimal"/>
      <w:suff w:val="nothing"/>
      <w:lvlText w:val="%1. %2. "/>
      <w:lvlJc w:val="left"/>
      <w:pPr>
        <w:ind w:left="0" w:firstLine="0"/>
      </w:pPr>
      <w:rPr>
        <w:rFonts w:hint="default"/>
      </w:rPr>
    </w:lvl>
    <w:lvl w:ilvl="2">
      <w:start w:val="1"/>
      <w:numFmt w:val="decimal"/>
      <w:suff w:val="nothing"/>
      <w:lvlText w:val="%1. %2. %3. "/>
      <w:lvlJc w:val="left"/>
      <w:pPr>
        <w:ind w:left="0" w:firstLine="0"/>
      </w:pPr>
      <w:rPr>
        <w:rFonts w:hint="default"/>
      </w:rPr>
    </w:lvl>
    <w:lvl w:ilvl="3">
      <w:start w:val="1"/>
      <w:numFmt w:val="decimal"/>
      <w:suff w:val="nothing"/>
      <w:lvlText w:val="%2. %3. %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1EF84080"/>
    <w:multiLevelType w:val="multilevel"/>
    <w:tmpl w:val="664E5B26"/>
    <w:lvl w:ilvl="0">
      <w:start w:val="1"/>
      <w:numFmt w:val="decimal"/>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0226FDB"/>
    <w:multiLevelType w:val="multilevel"/>
    <w:tmpl w:val="BA003AB4"/>
    <w:styleLink w:val="Headings"/>
    <w:lvl w:ilvl="0">
      <w:start w:val="1"/>
      <w:numFmt w:val="decimal"/>
      <w:pStyle w:val="Heading1"/>
      <w:suff w:val="space"/>
      <w:lvlText w:val="Chapter %1. "/>
      <w:lvlJc w:val="left"/>
      <w:pPr>
        <w:ind w:left="0" w:firstLine="0"/>
      </w:pPr>
      <w:rPr>
        <w:rFonts w:hint="default"/>
      </w:rPr>
    </w:lvl>
    <w:lvl w:ilvl="1">
      <w:start w:val="1"/>
      <w:numFmt w:val="decimal"/>
      <w:pStyle w:val="Heading2"/>
      <w:suff w:val="nothing"/>
      <w:lvlText w:val="%1. %2. "/>
      <w:lvlJc w:val="left"/>
      <w:pPr>
        <w:ind w:left="0" w:firstLine="0"/>
      </w:pPr>
      <w:rPr>
        <w:rFonts w:hint="default"/>
      </w:rPr>
    </w:lvl>
    <w:lvl w:ilvl="2">
      <w:start w:val="1"/>
      <w:numFmt w:val="decimal"/>
      <w:pStyle w:val="Heading3"/>
      <w:suff w:val="nothing"/>
      <w:lvlText w:val="%1. %2. %3. "/>
      <w:lvlJc w:val="left"/>
      <w:pPr>
        <w:ind w:left="0" w:firstLine="0"/>
      </w:pPr>
      <w:rPr>
        <w:rFonts w:hint="default"/>
      </w:rPr>
    </w:lvl>
    <w:lvl w:ilvl="3">
      <w:start w:val="1"/>
      <w:numFmt w:val="decimal"/>
      <w:suff w:val="nothing"/>
      <w:lvlText w:val="%2. %3. %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BF17419"/>
    <w:multiLevelType w:val="multilevel"/>
    <w:tmpl w:val="41E2F8C2"/>
    <w:lvl w:ilvl="0">
      <w:start w:val="1"/>
      <w:numFmt w:val="decimal"/>
      <w:suff w:val="space"/>
      <w:lvlText w:val="Chapter %1. "/>
      <w:lvlJc w:val="left"/>
      <w:pPr>
        <w:ind w:left="0" w:firstLine="0"/>
      </w:pPr>
      <w:rPr>
        <w:rFonts w:hint="default"/>
      </w:rPr>
    </w:lvl>
    <w:lvl w:ilvl="1">
      <w:start w:val="1"/>
      <w:numFmt w:val="decimal"/>
      <w:suff w:val="nothing"/>
      <w:lvlText w:val="%1. %2. "/>
      <w:lvlJc w:val="left"/>
      <w:pPr>
        <w:ind w:left="0" w:firstLine="0"/>
      </w:pPr>
      <w:rPr>
        <w:rFonts w:hint="default"/>
      </w:rPr>
    </w:lvl>
    <w:lvl w:ilvl="2">
      <w:start w:val="1"/>
      <w:numFmt w:val="decimal"/>
      <w:suff w:val="nothing"/>
      <w:lvlText w:val="%1. %2. %3. "/>
      <w:lvlJc w:val="left"/>
      <w:pPr>
        <w:ind w:left="0" w:firstLine="0"/>
      </w:pPr>
      <w:rPr>
        <w:rFonts w:hint="default"/>
      </w:rPr>
    </w:lvl>
    <w:lvl w:ilvl="3">
      <w:start w:val="1"/>
      <w:numFmt w:val="decimal"/>
      <w:suff w:val="nothing"/>
      <w:lvlText w:val="%2. %3. %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2F9F1C64"/>
    <w:multiLevelType w:val="multilevel"/>
    <w:tmpl w:val="FC20110C"/>
    <w:lvl w:ilvl="0">
      <w:start w:val="1"/>
      <w:numFmt w:val="none"/>
      <w:suff w:val="space"/>
      <w:lvlText w:val=""/>
      <w:lvlJc w:val="left"/>
      <w:pPr>
        <w:ind w:left="0" w:firstLine="0"/>
      </w:pPr>
      <w:rPr>
        <w:rFonts w:hint="default"/>
      </w:rPr>
    </w:lvl>
    <w:lvl w:ilvl="1">
      <w:start w:val="1"/>
      <w:numFmt w:val="decimal"/>
      <w:isLgl/>
      <w:suff w:val="nothing"/>
      <w:lvlText w:val="Chapter %2. "/>
      <w:lvlJc w:val="left"/>
      <w:pPr>
        <w:ind w:left="0" w:firstLine="0"/>
      </w:pPr>
      <w:rPr>
        <w:rFonts w:hint="default"/>
      </w:rPr>
    </w:lvl>
    <w:lvl w:ilvl="2">
      <w:start w:val="1"/>
      <w:numFmt w:val="decimal"/>
      <w:suff w:val="nothing"/>
      <w:lvlText w:val="%2. %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360B771B"/>
    <w:multiLevelType w:val="multilevel"/>
    <w:tmpl w:val="0E566694"/>
    <w:lvl w:ilvl="0">
      <w:start w:val="1"/>
      <w:numFmt w:val="decimal"/>
      <w:lvlText w:val="Chapter %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06B0DC9"/>
    <w:multiLevelType w:val="multilevel"/>
    <w:tmpl w:val="833C1A86"/>
    <w:lvl w:ilvl="0">
      <w:start w:val="1"/>
      <w:numFmt w:val="decimal"/>
      <w:suff w:val="space"/>
      <w:lvlText w:val="Chapter %1. "/>
      <w:lvlJc w:val="left"/>
      <w:pPr>
        <w:ind w:left="0" w:firstLine="0"/>
      </w:pPr>
      <w:rPr>
        <w:rFonts w:hint="default"/>
      </w:rPr>
    </w:lvl>
    <w:lvl w:ilvl="1">
      <w:start w:val="1"/>
      <w:numFmt w:val="upperLetter"/>
      <w:suff w:val="nothing"/>
      <w:lvlText w:val="%1. %2. "/>
      <w:lvlJc w:val="left"/>
      <w:pPr>
        <w:ind w:left="0" w:firstLine="0"/>
      </w:pPr>
      <w:rPr>
        <w:rFonts w:hint="default"/>
      </w:rPr>
    </w:lvl>
    <w:lvl w:ilvl="2">
      <w:start w:val="1"/>
      <w:numFmt w:val="decimal"/>
      <w:suff w:val="nothing"/>
      <w:lvlText w:val="%1. %2. %3. "/>
      <w:lvlJc w:val="left"/>
      <w:pPr>
        <w:ind w:left="0" w:firstLine="0"/>
      </w:pPr>
      <w:rPr>
        <w:rFonts w:hint="default"/>
      </w:rPr>
    </w:lvl>
    <w:lvl w:ilvl="3">
      <w:start w:val="1"/>
      <w:numFmt w:val="decimal"/>
      <w:suff w:val="nothing"/>
      <w:lvlText w:val="%2. %3. %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412A1C13"/>
    <w:multiLevelType w:val="multilevel"/>
    <w:tmpl w:val="A9EE9060"/>
    <w:lvl w:ilvl="0">
      <w:start w:val="1"/>
      <w:numFmt w:val="decimal"/>
      <w:suff w:val="space"/>
      <w:lvlText w:val="Chapter %1. "/>
      <w:lvlJc w:val="left"/>
      <w:pPr>
        <w:ind w:left="0" w:firstLine="0"/>
      </w:pPr>
      <w:rPr>
        <w:rFonts w:hint="default"/>
      </w:rPr>
    </w:lvl>
    <w:lvl w:ilvl="1">
      <w:start w:val="1"/>
      <w:numFmt w:val="decimal"/>
      <w:suff w:val="nothing"/>
      <w:lvlText w:val="%1. %2. "/>
      <w:lvlJc w:val="left"/>
      <w:pPr>
        <w:ind w:left="0" w:firstLine="0"/>
      </w:pPr>
      <w:rPr>
        <w:rFonts w:hint="default"/>
      </w:rPr>
    </w:lvl>
    <w:lvl w:ilvl="2">
      <w:start w:val="1"/>
      <w:numFmt w:val="decimal"/>
      <w:suff w:val="nothing"/>
      <w:lvlText w:val="%1. %2. %3. "/>
      <w:lvlJc w:val="left"/>
      <w:pPr>
        <w:ind w:left="0" w:firstLine="0"/>
      </w:pPr>
      <w:rPr>
        <w:rFonts w:hint="default"/>
      </w:rPr>
    </w:lvl>
    <w:lvl w:ilvl="3">
      <w:start w:val="1"/>
      <w:numFmt w:val="decimal"/>
      <w:suff w:val="nothing"/>
      <w:lvlText w:val="%2. %3. %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44DB3898"/>
    <w:multiLevelType w:val="multilevel"/>
    <w:tmpl w:val="41E2F8C2"/>
    <w:lvl w:ilvl="0">
      <w:start w:val="1"/>
      <w:numFmt w:val="decimal"/>
      <w:suff w:val="space"/>
      <w:lvlText w:val="Chapter %1. "/>
      <w:lvlJc w:val="left"/>
      <w:pPr>
        <w:ind w:left="0" w:firstLine="0"/>
      </w:pPr>
      <w:rPr>
        <w:rFonts w:hint="default"/>
      </w:rPr>
    </w:lvl>
    <w:lvl w:ilvl="1">
      <w:start w:val="1"/>
      <w:numFmt w:val="decimal"/>
      <w:suff w:val="nothing"/>
      <w:lvlText w:val="%1. %2. "/>
      <w:lvlJc w:val="left"/>
      <w:pPr>
        <w:ind w:left="0" w:firstLine="0"/>
      </w:pPr>
      <w:rPr>
        <w:rFonts w:hint="default"/>
      </w:rPr>
    </w:lvl>
    <w:lvl w:ilvl="2">
      <w:start w:val="1"/>
      <w:numFmt w:val="decimal"/>
      <w:suff w:val="nothing"/>
      <w:lvlText w:val="%1. %2. %3. "/>
      <w:lvlJc w:val="left"/>
      <w:pPr>
        <w:ind w:left="0" w:firstLine="0"/>
      </w:pPr>
      <w:rPr>
        <w:rFonts w:hint="default"/>
      </w:rPr>
    </w:lvl>
    <w:lvl w:ilvl="3">
      <w:start w:val="1"/>
      <w:numFmt w:val="decimal"/>
      <w:suff w:val="nothing"/>
      <w:lvlText w:val="%2. %3. %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497E3D64"/>
    <w:multiLevelType w:val="multilevel"/>
    <w:tmpl w:val="8C3E996C"/>
    <w:lvl w:ilvl="0">
      <w:start w:val="1"/>
      <w:numFmt w:val="none"/>
      <w:suff w:val="space"/>
      <w:lvlText w:val=""/>
      <w:lvlJc w:val="left"/>
      <w:pPr>
        <w:ind w:left="0" w:firstLine="0"/>
      </w:pPr>
      <w:rPr>
        <w:rFonts w:hint="default"/>
      </w:rPr>
    </w:lvl>
    <w:lvl w:ilvl="1">
      <w:start w:val="1"/>
      <w:numFmt w:val="decimal"/>
      <w:isLgl/>
      <w:suff w:val="nothing"/>
      <w:lvlText w:val="Chapter %2. "/>
      <w:lvlJc w:val="left"/>
      <w:pPr>
        <w:ind w:left="0" w:firstLine="0"/>
      </w:pPr>
      <w:rPr>
        <w:rFonts w:hint="default"/>
      </w:rPr>
    </w:lvl>
    <w:lvl w:ilvl="2">
      <w:start w:val="1"/>
      <w:numFmt w:val="none"/>
      <w:suff w:val="nothing"/>
      <w:lvlText w:val="%2. "/>
      <w:lvlJc w:val="left"/>
      <w:pPr>
        <w:ind w:left="0" w:firstLine="0"/>
      </w:pPr>
      <w:rPr>
        <w:rFonts w:hint="default"/>
      </w:rPr>
    </w:lvl>
    <w:lvl w:ilvl="3">
      <w:start w:val="1"/>
      <w:numFmt w:val="decimal"/>
      <w:suff w:val="nothing"/>
      <w:lvlText w:val="%2. %3. %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4A5852F6"/>
    <w:multiLevelType w:val="multilevel"/>
    <w:tmpl w:val="117C2E40"/>
    <w:lvl w:ilvl="0">
      <w:start w:val="1"/>
      <w:numFmt w:val="none"/>
      <w:suff w:val="space"/>
      <w:lvlText w:val=""/>
      <w:lvlJc w:val="left"/>
      <w:pPr>
        <w:ind w:left="0" w:firstLine="0"/>
      </w:pPr>
      <w:rPr>
        <w:rFonts w:hint="default"/>
      </w:rPr>
    </w:lvl>
    <w:lvl w:ilvl="1">
      <w:start w:val="1"/>
      <w:numFmt w:val="decimal"/>
      <w:isLgl/>
      <w:suff w:val="nothing"/>
      <w:lvlText w:val="Chapter %2. "/>
      <w:lvlJc w:val="left"/>
      <w:pPr>
        <w:ind w:left="0" w:firstLine="0"/>
      </w:pPr>
      <w:rPr>
        <w:rFonts w:hint="default"/>
      </w:rPr>
    </w:lvl>
    <w:lvl w:ilvl="2">
      <w:start w:val="1"/>
      <w:numFmt w:val="decimal"/>
      <w:suff w:val="nothing"/>
      <w:lvlText w:val="%2. %3. "/>
      <w:lvlJc w:val="left"/>
      <w:pPr>
        <w:ind w:left="0" w:firstLine="0"/>
      </w:pPr>
      <w:rPr>
        <w:rFonts w:hint="default"/>
      </w:rPr>
    </w:lvl>
    <w:lvl w:ilvl="3">
      <w:start w:val="1"/>
      <w:numFmt w:val="decimal"/>
      <w:suff w:val="nothing"/>
      <w:lvlText w:val="%4. %3. %2.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4BF94C18"/>
    <w:multiLevelType w:val="multilevel"/>
    <w:tmpl w:val="1E40C824"/>
    <w:lvl w:ilvl="0">
      <w:start w:val="1"/>
      <w:numFmt w:val="none"/>
      <w:suff w:val="space"/>
      <w:lvlText w:val=""/>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decimal"/>
      <w:suff w:val="nothing"/>
      <w:lvlText w:val="%2. %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593B6E11"/>
    <w:multiLevelType w:val="multilevel"/>
    <w:tmpl w:val="BA003AB4"/>
    <w:numStyleLink w:val="Headings"/>
  </w:abstractNum>
  <w:abstractNum w:abstractNumId="23" w15:restartNumberingAfterBreak="0">
    <w:nsid w:val="5A8E3E14"/>
    <w:multiLevelType w:val="multilevel"/>
    <w:tmpl w:val="2A5C63C0"/>
    <w:lvl w:ilvl="0">
      <w:start w:val="1"/>
      <w:numFmt w:val="none"/>
      <w:suff w:val="space"/>
      <w:lvlText w:val=""/>
      <w:lvlJc w:val="left"/>
      <w:pPr>
        <w:ind w:left="0" w:firstLine="0"/>
      </w:pPr>
      <w:rPr>
        <w:rFonts w:hint="default"/>
      </w:rPr>
    </w:lvl>
    <w:lvl w:ilvl="1">
      <w:start w:val="1"/>
      <w:numFmt w:val="decimal"/>
      <w:suff w:val="nothing"/>
      <w:lvlText w:val="%2. "/>
      <w:lvlJc w:val="left"/>
      <w:pPr>
        <w:ind w:left="0" w:firstLine="0"/>
      </w:pPr>
      <w:rPr>
        <w:rFonts w:hint="default"/>
      </w:rPr>
    </w:lvl>
    <w:lvl w:ilvl="2">
      <w:start w:val="1"/>
      <w:numFmt w:val="decimal"/>
      <w:suff w:val="nothing"/>
      <w:lvlText w:val="%2. %3. "/>
      <w:lvlJc w:val="left"/>
      <w:pPr>
        <w:ind w:left="0" w:firstLine="0"/>
      </w:pPr>
      <w:rPr>
        <w:rFonts w:hint="default"/>
      </w:rPr>
    </w:lvl>
    <w:lvl w:ilvl="3">
      <w:start w:val="1"/>
      <w:numFmt w:val="decimal"/>
      <w:suff w:val="nothing"/>
      <w:lvlText w:val="%2. %3. %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5D473510"/>
    <w:multiLevelType w:val="multilevel"/>
    <w:tmpl w:val="8CB43C32"/>
    <w:lvl w:ilvl="0">
      <w:start w:val="1"/>
      <w:numFmt w:val="decimal"/>
      <w:suff w:val="space"/>
      <w:lvlText w:val="Chapter %1. "/>
      <w:lvlJc w:val="left"/>
      <w:pPr>
        <w:ind w:left="0" w:firstLine="0"/>
      </w:pPr>
      <w:rPr>
        <w:rFonts w:hint="default"/>
      </w:rPr>
    </w:lvl>
    <w:lvl w:ilvl="1">
      <w:start w:val="1"/>
      <w:numFmt w:val="decimal"/>
      <w:suff w:val="nothing"/>
      <w:lvlText w:val="%1. %2. "/>
      <w:lvlJc w:val="left"/>
      <w:pPr>
        <w:ind w:left="0" w:firstLine="0"/>
      </w:pPr>
      <w:rPr>
        <w:rFonts w:hint="default"/>
      </w:rPr>
    </w:lvl>
    <w:lvl w:ilvl="2">
      <w:start w:val="1"/>
      <w:numFmt w:val="decimal"/>
      <w:suff w:val="nothing"/>
      <w:lvlText w:val="%1. %2. %3. "/>
      <w:lvlJc w:val="left"/>
      <w:pPr>
        <w:ind w:left="0" w:firstLine="0"/>
      </w:pPr>
      <w:rPr>
        <w:rFonts w:hint="default"/>
      </w:rPr>
    </w:lvl>
    <w:lvl w:ilvl="3">
      <w:start w:val="1"/>
      <w:numFmt w:val="decimal"/>
      <w:suff w:val="nothing"/>
      <w:lvlText w:val="%2. %3. %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64AD0727"/>
    <w:multiLevelType w:val="multilevel"/>
    <w:tmpl w:val="833C1A86"/>
    <w:lvl w:ilvl="0">
      <w:start w:val="1"/>
      <w:numFmt w:val="decimal"/>
      <w:suff w:val="space"/>
      <w:lvlText w:val="Chapter %1. "/>
      <w:lvlJc w:val="left"/>
      <w:pPr>
        <w:ind w:left="0" w:firstLine="0"/>
      </w:pPr>
      <w:rPr>
        <w:rFonts w:hint="default"/>
      </w:rPr>
    </w:lvl>
    <w:lvl w:ilvl="1">
      <w:start w:val="1"/>
      <w:numFmt w:val="upperLetter"/>
      <w:suff w:val="nothing"/>
      <w:lvlText w:val="%1. %2. "/>
      <w:lvlJc w:val="left"/>
      <w:pPr>
        <w:ind w:left="0" w:firstLine="0"/>
      </w:pPr>
      <w:rPr>
        <w:rFonts w:hint="default"/>
      </w:rPr>
    </w:lvl>
    <w:lvl w:ilvl="2">
      <w:start w:val="1"/>
      <w:numFmt w:val="decimal"/>
      <w:suff w:val="nothing"/>
      <w:lvlText w:val="%1. %2. %3. "/>
      <w:lvlJc w:val="left"/>
      <w:pPr>
        <w:ind w:left="0" w:firstLine="0"/>
      </w:pPr>
      <w:rPr>
        <w:rFonts w:hint="default"/>
      </w:rPr>
    </w:lvl>
    <w:lvl w:ilvl="3">
      <w:start w:val="1"/>
      <w:numFmt w:val="decimal"/>
      <w:suff w:val="nothing"/>
      <w:lvlText w:val="%2. %3. %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661B799F"/>
    <w:multiLevelType w:val="multilevel"/>
    <w:tmpl w:val="51269A08"/>
    <w:lvl w:ilvl="0">
      <w:start w:val="1"/>
      <w:numFmt w:val="none"/>
      <w:suff w:val="space"/>
      <w:lvlText w:val=""/>
      <w:lvlJc w:val="left"/>
      <w:pPr>
        <w:ind w:left="0" w:firstLine="0"/>
      </w:pPr>
      <w:rPr>
        <w:rFonts w:hint="default"/>
      </w:rPr>
    </w:lvl>
    <w:lvl w:ilvl="1">
      <w:start w:val="1"/>
      <w:numFmt w:val="decimal"/>
      <w:isLgl/>
      <w:suff w:val="nothing"/>
      <w:lvlText w:val="Chapter %2. "/>
      <w:lvlJc w:val="left"/>
      <w:pPr>
        <w:ind w:left="0" w:firstLine="0"/>
      </w:pPr>
      <w:rPr>
        <w:rFonts w:hint="default"/>
      </w:rPr>
    </w:lvl>
    <w:lvl w:ilvl="2">
      <w:start w:val="1"/>
      <w:numFmt w:val="decimal"/>
      <w:suff w:val="nothing"/>
      <w:lvlText w:val="%2. %3. "/>
      <w:lvlJc w:val="left"/>
      <w:pPr>
        <w:ind w:left="0" w:firstLine="0"/>
      </w:pPr>
      <w:rPr>
        <w:rFonts w:hint="default"/>
      </w:rPr>
    </w:lvl>
    <w:lvl w:ilvl="3">
      <w:start w:val="1"/>
      <w:numFmt w:val="decimal"/>
      <w:suff w:val="nothing"/>
      <w:lvlText w:val="%2. %3. %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70694A2F"/>
    <w:multiLevelType w:val="multilevel"/>
    <w:tmpl w:val="B072A21E"/>
    <w:lvl w:ilvl="0">
      <w:start w:val="1"/>
      <w:numFmt w:val="none"/>
      <w:suff w:val="space"/>
      <w:lvlText w:val=""/>
      <w:lvlJc w:val="left"/>
      <w:pPr>
        <w:ind w:left="0" w:firstLine="0"/>
      </w:pPr>
      <w:rPr>
        <w:rFonts w:hint="default"/>
      </w:rPr>
    </w:lvl>
    <w:lvl w:ilvl="1">
      <w:start w:val="1"/>
      <w:numFmt w:val="decimal"/>
      <w:isLgl/>
      <w:suff w:val="nothing"/>
      <w:lvlText w:val="Chapter %2. "/>
      <w:lvlJc w:val="left"/>
      <w:pPr>
        <w:ind w:left="0" w:firstLine="0"/>
      </w:pPr>
      <w:rPr>
        <w:rFonts w:hint="default"/>
      </w:rPr>
    </w:lvl>
    <w:lvl w:ilvl="2">
      <w:start w:val="1"/>
      <w:numFmt w:val="decimal"/>
      <w:suff w:val="nothing"/>
      <w:lvlText w:val="%2. %3. "/>
      <w:lvlJc w:val="left"/>
      <w:pPr>
        <w:ind w:left="0" w:firstLine="0"/>
      </w:pPr>
      <w:rPr>
        <w:rFonts w:hint="default"/>
      </w:rPr>
    </w:lvl>
    <w:lvl w:ilvl="3">
      <w:start w:val="1"/>
      <w:numFmt w:val="decimal"/>
      <w:suff w:val="nothing"/>
      <w:lvlText w:val="%2. %3. %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7DD52C5C"/>
    <w:multiLevelType w:val="multilevel"/>
    <w:tmpl w:val="62F006E6"/>
    <w:lvl w:ilvl="0">
      <w:start w:val="1"/>
      <w:numFmt w:val="none"/>
      <w:suff w:val="space"/>
      <w:lvlText w:val=""/>
      <w:lvlJc w:val="left"/>
      <w:pPr>
        <w:ind w:left="0" w:firstLine="0"/>
      </w:pPr>
      <w:rPr>
        <w:rFonts w:hint="default"/>
      </w:rPr>
    </w:lvl>
    <w:lvl w:ilvl="1">
      <w:start w:val="1"/>
      <w:numFmt w:val="decimal"/>
      <w:isLgl/>
      <w:suff w:val="nothing"/>
      <w:lvlText w:val="Chapter %2. "/>
      <w:lvlJc w:val="left"/>
      <w:pPr>
        <w:ind w:left="0" w:firstLine="0"/>
      </w:pPr>
      <w:rPr>
        <w:rFonts w:hint="default"/>
      </w:rPr>
    </w:lvl>
    <w:lvl w:ilvl="2">
      <w:start w:val="1"/>
      <w:numFmt w:val="decimal"/>
      <w:suff w:val="nothing"/>
      <w:lvlText w:val="%2. %3. "/>
      <w:lvlJc w:val="left"/>
      <w:pPr>
        <w:ind w:left="0" w:firstLine="0"/>
      </w:pPr>
      <w:rPr>
        <w:rFonts w:hint="default"/>
      </w:rPr>
    </w:lvl>
    <w:lvl w:ilvl="3">
      <w:start w:val="1"/>
      <w:numFmt w:val="decimal"/>
      <w:suff w:val="nothing"/>
      <w:lvlText w:val="%2. %3. %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7F193CC8"/>
    <w:multiLevelType w:val="multilevel"/>
    <w:tmpl w:val="09AA1D12"/>
    <w:lvl w:ilvl="0">
      <w:start w:val="1"/>
      <w:numFmt w:val="decimal"/>
      <w:suff w:val="space"/>
      <w:lvlText w:val="Chapter %1. "/>
      <w:lvlJc w:val="left"/>
      <w:pPr>
        <w:ind w:left="0" w:firstLine="0"/>
      </w:pPr>
      <w:rPr>
        <w:rFonts w:hint="default"/>
      </w:rPr>
    </w:lvl>
    <w:lvl w:ilvl="1">
      <w:start w:val="1"/>
      <w:numFmt w:val="upperLetter"/>
      <w:suff w:val="nothing"/>
      <w:lvlText w:val="%1. %2. "/>
      <w:lvlJc w:val="left"/>
      <w:pPr>
        <w:ind w:left="0" w:firstLine="0"/>
      </w:pPr>
      <w:rPr>
        <w:rFonts w:hint="default"/>
      </w:rPr>
    </w:lvl>
    <w:lvl w:ilvl="2">
      <w:start w:val="1"/>
      <w:numFmt w:val="lowerRoman"/>
      <w:suff w:val="nothing"/>
      <w:lvlText w:val="%1. %2. %3. "/>
      <w:lvlJc w:val="left"/>
      <w:pPr>
        <w:ind w:left="0" w:firstLine="0"/>
      </w:pPr>
      <w:rPr>
        <w:rFonts w:hint="default"/>
      </w:rPr>
    </w:lvl>
    <w:lvl w:ilvl="3">
      <w:start w:val="1"/>
      <w:numFmt w:val="decimal"/>
      <w:suff w:val="nothing"/>
      <w:lvlText w:val="%2. %3. %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811">
    <w:nsid w:val="47261bad"/>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838">
    <w:nsid w:val="b3cbbdee"/>
    <w:multiLevelType w:val="multilevel"/>
    <w:lvl w:ilvl="0">
      <w:start w:val="8"/>
      <w:numFmt w:val="upperLetter"/>
      <w:lvlText w:val="(%1)"/>
      <w:lvlJc w:val="left"/>
      <w:pPr>
        <w:tabs>
          <w:tab w:val="num" w:pos="0"/>
        </w:tabs>
        <w:ind w:left="480" w:hanging="480"/>
      </w:pPr>
    </w:lvl>
    <w:lvl w:ilvl="1">
      <w:start w:val="8"/>
      <w:numFmt w:val="upperLetter"/>
      <w:lvlText w:val="(%2)"/>
      <w:lvlJc w:val="left"/>
      <w:pPr>
        <w:tabs>
          <w:tab w:val="num" w:pos="720"/>
        </w:tabs>
        <w:ind w:left="1200" w:hanging="480"/>
      </w:pPr>
    </w:lvl>
    <w:lvl w:ilvl="2">
      <w:start w:val="8"/>
      <w:numFmt w:val="upperLetter"/>
      <w:lvlText w:val="(%3)"/>
      <w:lvlJc w:val="left"/>
      <w:pPr>
        <w:tabs>
          <w:tab w:val="num" w:pos="1440"/>
        </w:tabs>
        <w:ind w:left="1920" w:hanging="480"/>
      </w:pPr>
    </w:lvl>
    <w:lvl w:ilvl="3">
      <w:start w:val="8"/>
      <w:numFmt w:val="upperLetter"/>
      <w:lvlText w:val="(%4)"/>
      <w:lvlJc w:val="left"/>
      <w:pPr>
        <w:tabs>
          <w:tab w:val="num" w:pos="2160"/>
        </w:tabs>
        <w:ind w:left="2640" w:hanging="480"/>
      </w:pPr>
    </w:lvl>
    <w:lvl w:ilvl="4">
      <w:start w:val="8"/>
      <w:numFmt w:val="upperLetter"/>
      <w:lvlText w:val="(%5)"/>
      <w:lvlJc w:val="left"/>
      <w:pPr>
        <w:tabs>
          <w:tab w:val="num" w:pos="2880"/>
        </w:tabs>
        <w:ind w:left="3360" w:hanging="480"/>
      </w:pPr>
    </w:lvl>
    <w:lvl w:ilvl="5">
      <w:start w:val="8"/>
      <w:numFmt w:val="upperLetter"/>
      <w:lvlText w:val="(%6)"/>
      <w:lvlJc w:val="left"/>
      <w:pPr>
        <w:tabs>
          <w:tab w:val="num" w:pos="3600"/>
        </w:tabs>
        <w:ind w:left="4080" w:hanging="480"/>
      </w:pPr>
    </w:lvl>
    <w:lvl w:ilvl="6">
      <w:start w:val="8"/>
      <w:numFmt w:val="upperLetter"/>
      <w:lvlText w:val="(%7)"/>
      <w:lvlJc w:val="left"/>
      <w:pPr>
        <w:tabs>
          <w:tab w:val="num" w:pos="4320"/>
        </w:tabs>
        <w:ind w:left="4800" w:hanging="480"/>
      </w:pPr>
    </w:lvl>
    <w:lvl w:ilvl="7">
      <w:start w:val="8"/>
      <w:numFmt w:val="upperLetter"/>
      <w:lvlText w:val="(%8)"/>
      <w:lvlJc w:val="left"/>
      <w:pPr>
        <w:tabs>
          <w:tab w:val="num" w:pos="5040"/>
        </w:tabs>
        <w:ind w:left="5520" w:hanging="480"/>
      </w:pPr>
    </w:lvl>
    <w:lvl w:ilvl="8">
      <w:start w:val="8"/>
      <w:numFmt w:val="upperLetter"/>
      <w:lvlText w:val="(%9)"/>
      <w:lvlJc w:val="left"/>
      <w:pPr>
        <w:tabs>
          <w:tab w:val="num" w:pos="5760"/>
        </w:tabs>
        <w:ind w:left="6240" w:hanging="480"/>
      </w:pPr>
    </w:lvl>
  </w:abstractNum>
  <w:abstractNum w:abstractNumId="99631">
    <w:nsid w:val="4fbe019a"/>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start w:val="1"/>
      <w:numFmt w:val="upperRoman"/>
      <w:lvlText w:val="(%8)"/>
      <w:lvlJc w:val="left"/>
      <w:pPr>
        <w:tabs>
          <w:tab w:val="num" w:pos="5040"/>
        </w:tabs>
        <w:ind w:left="5520" w:hanging="480"/>
      </w:pPr>
    </w:lvl>
    <w:lvl w:ilvl="8">
      <w:start w:val="1"/>
      <w:numFmt w:val="upperRoman"/>
      <w:lvlText w:val="(%9)"/>
      <w:lvlJc w:val="left"/>
      <w:pPr>
        <w:tabs>
          <w:tab w:val="num" w:pos="5760"/>
        </w:tabs>
        <w:ind w:left="6240" w:hanging="480"/>
      </w:pPr>
    </w:lvl>
  </w:abstractNum>
  <w:abstractNum w:abstractNumId="9971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5">
    <w:nsid w:val="615f1ed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831">
    <w:nsid w:val="238d8174"/>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
    <w:abstractNumId w:val="5"/>
  </w:num>
  <w:num w:numId="2">
    <w:abstractNumId w:val="7"/>
  </w:num>
  <w:num w:numId="3">
    <w:abstractNumId w:val="11"/>
  </w:num>
  <w:num w:numId="4">
    <w:abstractNumId w:val="24"/>
  </w:num>
  <w:num w:numId="5">
    <w:abstractNumId w:val="21"/>
  </w:num>
  <w:num w:numId="6">
    <w:abstractNumId w:val="4"/>
  </w:num>
  <w:num w:numId="7">
    <w:abstractNumId w:val="29"/>
  </w:num>
  <w:num w:numId="8">
    <w:abstractNumId w:val="1"/>
  </w:num>
  <w:num w:numId="9">
    <w:abstractNumId w:val="20"/>
  </w:num>
  <w:num w:numId="10">
    <w:abstractNumId w:val="14"/>
  </w:num>
  <w:num w:numId="11">
    <w:abstractNumId w:val="9"/>
  </w:num>
  <w:num w:numId="12">
    <w:abstractNumId w:val="19"/>
  </w:num>
  <w:num w:numId="13">
    <w:abstractNumId w:val="27"/>
  </w:num>
  <w:num w:numId="14">
    <w:abstractNumId w:val="15"/>
  </w:num>
  <w:num w:numId="15">
    <w:abstractNumId w:val="28"/>
  </w:num>
  <w:num w:numId="16">
    <w:abstractNumId w:val="26"/>
  </w:num>
  <w:num w:numId="17">
    <w:abstractNumId w:val="23"/>
  </w:num>
  <w:num w:numId="18">
    <w:abstractNumId w:val="0"/>
  </w:num>
  <w:num w:numId="19">
    <w:abstractNumId w:val="2"/>
  </w:num>
  <w:num w:numId="20">
    <w:abstractNumId w:val="8"/>
  </w:num>
  <w:num w:numId="21">
    <w:abstractNumId w:val="18"/>
  </w:num>
  <w:num w:numId="22">
    <w:abstractNumId w:val="10"/>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25"/>
  </w:num>
  <w:num w:numId="26">
    <w:abstractNumId w:val="16"/>
  </w:num>
  <w:num w:numId="27">
    <w:abstractNumId w:val="13"/>
  </w:num>
  <w:num w:numId="28">
    <w:abstractNumId w:val="3"/>
  </w:num>
  <w:num w:numId="29">
    <w:abstractNumId w:val="6"/>
  </w:num>
  <w:num w:numId="30">
    <w:abstractNumId w:val="12"/>
  </w:num>
  <w:num w:numId="31">
    <w:abstractNumId w:val="2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8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33EED"/>
  </w:style>
  <w:style w:type="paragraph" w:styleId="Heading1">
    <w:name w:val="heading 1"/>
    <w:basedOn w:val="Normal"/>
    <w:next w:val="Normal"/>
    <w:link w:val="Heading1Char"/>
    <w:autoRedefine/>
    <w:uiPriority w:val="9"/>
    <w:qFormat/>
    <w:rsid w:val="00B12F42"/>
    <w:pPr>
      <w:pageBreakBefore/>
      <w:numPr>
        <w:numId w:val="31"/>
      </w:numPr>
      <w:spacing w:before="600" w:after="0" w:line="360" w:lineRule="auto"/>
      <w:outlineLvl w:val="0"/>
    </w:pPr>
    <w:rPr>
      <w:rFonts w:asciiTheme="majorHAnsi" w:eastAsiaTheme="majorEastAsia" w:hAnsiTheme="majorHAnsi" w:cstheme="majorBidi"/>
      <w:b/>
      <w:bCs/>
      <w:iCs/>
      <w:sz w:val="32"/>
      <w:szCs w:val="32"/>
    </w:rPr>
  </w:style>
  <w:style w:type="paragraph" w:styleId="Heading2">
    <w:name w:val="heading 2"/>
    <w:basedOn w:val="Normal"/>
    <w:next w:val="Normal"/>
    <w:link w:val="Heading2Char"/>
    <w:uiPriority w:val="9"/>
    <w:unhideWhenUsed/>
    <w:qFormat/>
    <w:rsid w:val="005F7BBB"/>
    <w:pPr>
      <w:keepNext/>
      <w:widowControl w:val="0"/>
      <w:numPr>
        <w:ilvl w:val="1"/>
        <w:numId w:val="31"/>
      </w:numPr>
      <w:spacing w:before="320" w:after="0" w:line="360" w:lineRule="auto"/>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uiPriority w:val="9"/>
    <w:unhideWhenUsed/>
    <w:qFormat/>
    <w:rsid w:val="005F7BBB"/>
    <w:pPr>
      <w:keepNext/>
      <w:widowControl w:val="0"/>
      <w:numPr>
        <w:ilvl w:val="2"/>
        <w:numId w:val="31"/>
      </w:numPr>
      <w:spacing w:before="320" w:after="0" w:line="360" w:lineRule="auto"/>
      <w:outlineLvl w:val="2"/>
    </w:pPr>
    <w:rPr>
      <w:rFonts w:asciiTheme="majorHAnsi" w:eastAsiaTheme="majorEastAsia" w:hAnsiTheme="majorHAnsi" w:cstheme="majorBidi"/>
      <w:bCs/>
      <w:i/>
      <w:iCs/>
      <w:sz w:val="26"/>
      <w:szCs w:val="26"/>
    </w:rPr>
  </w:style>
  <w:style w:type="paragraph" w:styleId="Heading4">
    <w:name w:val="heading 4"/>
    <w:basedOn w:val="Normal"/>
    <w:next w:val="Normal"/>
    <w:link w:val="Heading4Char"/>
    <w:uiPriority w:val="9"/>
    <w:unhideWhenUsed/>
    <w:qFormat/>
    <w:rsid w:val="001515A2"/>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1515A2"/>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1515A2"/>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1515A2"/>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1515A2"/>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1515A2"/>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A25F3"/>
    <w:pPr>
      <w:spacing w:after="0"/>
    </w:pPr>
  </w:style>
  <w:style w:type="paragraph" w:customStyle="1" w:styleId="FirstParagraph">
    <w:name w:val="First Paragraph"/>
    <w:basedOn w:val="BodyText"/>
    <w:next w:val="BodyText"/>
    <w:qFormat/>
    <w:rsid w:val="00433EED"/>
    <w:pPr>
      <w:ind w:firstLine="0"/>
    </w:pPr>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433EED"/>
    <w:pPr>
      <w:spacing w:line="240" w:lineRule="auto"/>
      <w:ind w:firstLine="0"/>
    </w:pPr>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433EED"/>
    <w:pPr>
      <w:spacing w:after="320"/>
      <w:jc w:val="right"/>
    </w:pPr>
    <w:rPr>
      <w:i/>
      <w:iCs/>
      <w:color w:val="808080" w:themeColor="text1" w:themeTint="7F"/>
      <w:spacing w:val="10"/>
      <w:sz w:val="24"/>
      <w:szCs w:val="2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qFormat/>
    <w:rsid w:val="007A1677"/>
    <w:pPr>
      <w:spacing w:before="100" w:after="100"/>
      <w:ind w:left="720" w:right="720"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433EED"/>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DDDDDD" w:themeColor="accent1"/>
      <w:sz w:val="18"/>
      <w:szCs w:val="18"/>
    </w:rPr>
  </w:style>
  <w:style w:type="paragraph" w:styleId="TOCHeading">
    <w:name w:val="TOC Heading"/>
    <w:basedOn w:val="Heading1"/>
    <w:next w:val="Normal"/>
    <w:uiPriority w:val="39"/>
    <w:unhideWhenUsed/>
    <w:qFormat/>
    <w:rsid w:val="00433EED"/>
    <w:pPr>
      <w:outlineLvl w:val="9"/>
    </w:pPr>
  </w:style>
  <w:style w:type="character" w:customStyle="1" w:styleId="Heading1Char">
    <w:name w:val="Heading 1 Char"/>
    <w:basedOn w:val="DefaultParagraphFont"/>
    <w:link w:val="Heading1"/>
    <w:uiPriority w:val="9"/>
    <w:rsid w:val="00B12F42"/>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5F7BBB"/>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5F7BBB"/>
    <w:rPr>
      <w:rFonts w:asciiTheme="majorHAnsi" w:eastAsiaTheme="majorEastAsia" w:hAnsiTheme="majorHAnsi" w:cstheme="majorBidi"/>
      <w:bCs/>
      <w:i/>
      <w:iCs/>
      <w:sz w:val="26"/>
      <w:szCs w:val="26"/>
    </w:rPr>
  </w:style>
  <w:style w:type="character" w:customStyle="1" w:styleId="Heading4Char">
    <w:name w:val="Heading 4 Char"/>
    <w:basedOn w:val="DefaultParagraphFont"/>
    <w:link w:val="Heading4"/>
    <w:uiPriority w:val="9"/>
    <w:rsid w:val="00433EED"/>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433EED"/>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433EE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433EED"/>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433EED"/>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433EED"/>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sid w:val="00433EED"/>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sid w:val="00433EED"/>
    <w:rPr>
      <w:i/>
      <w:iCs/>
      <w:color w:val="808080" w:themeColor="text1" w:themeTint="7F"/>
      <w:spacing w:val="10"/>
      <w:sz w:val="24"/>
      <w:szCs w:val="24"/>
    </w:rPr>
  </w:style>
  <w:style w:type="character" w:styleId="Strong">
    <w:name w:val="Strong"/>
    <w:basedOn w:val="DefaultParagraphFont"/>
    <w:uiPriority w:val="22"/>
    <w:qFormat/>
    <w:rsid w:val="00433EED"/>
    <w:rPr>
      <w:b/>
      <w:bCs/>
      <w:spacing w:val="0"/>
    </w:rPr>
  </w:style>
  <w:style w:type="character" w:styleId="Emphasis">
    <w:name w:val="Emphasis"/>
    <w:uiPriority w:val="20"/>
    <w:qFormat/>
    <w:rsid w:val="00433EED"/>
    <w:rPr>
      <w:b/>
      <w:bCs/>
      <w:i/>
      <w:iCs/>
      <w:color w:val="auto"/>
    </w:rPr>
  </w:style>
  <w:style w:type="paragraph" w:styleId="NoSpacing">
    <w:name w:val="No Spacing"/>
    <w:basedOn w:val="Normal"/>
    <w:link w:val="NoSpacingChar"/>
    <w:uiPriority w:val="1"/>
    <w:qFormat/>
    <w:rsid w:val="00433EED"/>
    <w:pPr>
      <w:spacing w:after="0" w:line="240" w:lineRule="auto"/>
      <w:ind w:firstLine="0"/>
    </w:pPr>
  </w:style>
  <w:style w:type="paragraph" w:styleId="ListParagraph">
    <w:name w:val="List Paragraph"/>
    <w:basedOn w:val="Normal"/>
    <w:uiPriority w:val="34"/>
    <w:qFormat/>
    <w:rsid w:val="00433EED"/>
    <w:pPr>
      <w:ind w:left="720"/>
      <w:contextualSpacing/>
    </w:pPr>
  </w:style>
  <w:style w:type="paragraph" w:styleId="Quote">
    <w:name w:val="Quote"/>
    <w:basedOn w:val="Normal"/>
    <w:next w:val="Normal"/>
    <w:link w:val="QuoteChar"/>
    <w:uiPriority w:val="29"/>
    <w:qFormat/>
    <w:rsid w:val="00433EED"/>
    <w:rPr>
      <w:color w:val="5A5A5A" w:themeColor="text1" w:themeTint="A5"/>
    </w:rPr>
  </w:style>
  <w:style w:type="character" w:customStyle="1" w:styleId="QuoteChar">
    <w:name w:val="Quote Char"/>
    <w:basedOn w:val="DefaultParagraphFont"/>
    <w:link w:val="Quote"/>
    <w:uiPriority w:val="29"/>
    <w:rsid w:val="00433EED"/>
    <w:rPr>
      <w:color w:val="5A5A5A" w:themeColor="text1" w:themeTint="A5"/>
    </w:rPr>
  </w:style>
  <w:style w:type="paragraph" w:styleId="IntenseQuote">
    <w:name w:val="Intense Quote"/>
    <w:basedOn w:val="Normal"/>
    <w:next w:val="Normal"/>
    <w:link w:val="IntenseQuoteChar"/>
    <w:uiPriority w:val="30"/>
    <w:qFormat/>
    <w:rsid w:val="00433EED"/>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433EED"/>
    <w:rPr>
      <w:rFonts w:asciiTheme="majorHAnsi" w:eastAsiaTheme="majorEastAsia" w:hAnsiTheme="majorHAnsi" w:cstheme="majorBidi"/>
      <w:i/>
      <w:iCs/>
      <w:sz w:val="20"/>
      <w:szCs w:val="20"/>
    </w:rPr>
  </w:style>
  <w:style w:type="character" w:styleId="SubtleEmphasis">
    <w:name w:val="Subtle Emphasis"/>
    <w:uiPriority w:val="19"/>
    <w:qFormat/>
    <w:rsid w:val="00433EED"/>
    <w:rPr>
      <w:i/>
      <w:iCs/>
      <w:color w:val="5A5A5A" w:themeColor="text1" w:themeTint="A5"/>
    </w:rPr>
  </w:style>
  <w:style w:type="character" w:styleId="IntenseEmphasis">
    <w:name w:val="Intense Emphasis"/>
    <w:uiPriority w:val="21"/>
    <w:qFormat/>
    <w:rsid w:val="00433EED"/>
    <w:rPr>
      <w:b/>
      <w:bCs/>
      <w:i/>
      <w:iCs/>
      <w:color w:val="auto"/>
      <w:u w:val="single"/>
    </w:rPr>
  </w:style>
  <w:style w:type="character" w:styleId="SubtleReference">
    <w:name w:val="Subtle Reference"/>
    <w:uiPriority w:val="31"/>
    <w:qFormat/>
    <w:rsid w:val="00433EED"/>
    <w:rPr>
      <w:smallCaps/>
    </w:rPr>
  </w:style>
  <w:style w:type="character" w:styleId="IntenseReference">
    <w:name w:val="Intense Reference"/>
    <w:uiPriority w:val="32"/>
    <w:qFormat/>
    <w:rsid w:val="00433EED"/>
    <w:rPr>
      <w:b/>
      <w:bCs/>
      <w:smallCaps/>
      <w:color w:val="auto"/>
    </w:rPr>
  </w:style>
  <w:style w:type="character" w:styleId="BookTitle">
    <w:name w:val="Book Title"/>
    <w:uiPriority w:val="33"/>
    <w:qFormat/>
    <w:rsid w:val="00433EED"/>
    <w:rPr>
      <w:rFonts w:asciiTheme="majorHAnsi" w:eastAsiaTheme="majorEastAsia" w:hAnsiTheme="majorHAnsi" w:cstheme="majorBidi"/>
      <w:b/>
      <w:bCs/>
      <w:smallCaps/>
      <w:color w:val="auto"/>
      <w:u w:val="single"/>
    </w:rPr>
  </w:style>
  <w:style w:type="paragraph" w:customStyle="1" w:styleId="PersonalName">
    <w:name w:val="Personal Name"/>
    <w:basedOn w:val="Title"/>
    <w:rsid w:val="00433EED"/>
    <w:rPr>
      <w:b w:val="0"/>
      <w:caps/>
      <w:color w:val="000000"/>
      <w:sz w:val="28"/>
      <w:szCs w:val="28"/>
    </w:rPr>
  </w:style>
  <w:style w:type="character" w:customStyle="1" w:styleId="NoSpacingChar">
    <w:name w:val="No Spacing Char"/>
    <w:basedOn w:val="DefaultParagraphFont"/>
    <w:link w:val="NoSpacing"/>
    <w:uiPriority w:val="1"/>
    <w:rsid w:val="00433EED"/>
  </w:style>
  <w:style w:type="numbering" w:customStyle="1" w:styleId="Headings">
    <w:name w:val="Headings"/>
    <w:uiPriority w:val="99"/>
    <w:rsid w:val="00B12F42"/>
    <w:pPr>
      <w:numPr>
        <w:numId w:val="30"/>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8" Target="http://journal.sjdm.org/8320/jdm8320.pdf" TargetMode="External" /><Relationship Type="http://schemas.openxmlformats.org/officeDocument/2006/relationships/hyperlink" Id="rId308" Target="https://doi.org/10.1006/reec.1999.0200" TargetMode="External" /><Relationship Type="http://schemas.openxmlformats.org/officeDocument/2006/relationships/hyperlink" Id="rId195" Target="https://doi.org/10.1007/BF00183199" TargetMode="External" /><Relationship Type="http://schemas.openxmlformats.org/officeDocument/2006/relationships/hyperlink" Id="rId204" Target="https://doi.org/10.1007/BF00293423" TargetMode="External" /><Relationship Type="http://schemas.openxmlformats.org/officeDocument/2006/relationships/hyperlink" Id="rId302" Target="https://doi.org/10.1007/BF01079205" TargetMode="External" /><Relationship Type="http://schemas.openxmlformats.org/officeDocument/2006/relationships/hyperlink" Id="rId141" Target="https://doi.org/10.1007/s001820050111" TargetMode="External" /><Relationship Type="http://schemas.openxmlformats.org/officeDocument/2006/relationships/hyperlink" Id="rId297" Target="https://doi.org/10.1007/s10734-010-9309-7" TargetMode="External" /><Relationship Type="http://schemas.openxmlformats.org/officeDocument/2006/relationships/hyperlink" Id="rId321" Target="https://doi.org/10.1007/s11098-004-5218-x" TargetMode="External" /><Relationship Type="http://schemas.openxmlformats.org/officeDocument/2006/relationships/hyperlink" Id="rId184" Target="https://doi.org/10.1007/s11098-005-7779-8" TargetMode="External" /><Relationship Type="http://schemas.openxmlformats.org/officeDocument/2006/relationships/hyperlink" Id="rId181" Target="https://doi.org/10.1007/s11098-007-9133-9" TargetMode="External" /><Relationship Type="http://schemas.openxmlformats.org/officeDocument/2006/relationships/hyperlink" Id="rId241" Target="https://doi.org/10.1007/s11098-010-9542-z" TargetMode="External" /><Relationship Type="http://schemas.openxmlformats.org/officeDocument/2006/relationships/hyperlink" Id="rId352" Target="https://doi.org/10.1007/s11098-016-0631-5" TargetMode="External" /><Relationship Type="http://schemas.openxmlformats.org/officeDocument/2006/relationships/hyperlink" Id="rId148" Target="https://doi.org/10.1007/s11229-015-0878-y" TargetMode="External" /><Relationship Type="http://schemas.openxmlformats.org/officeDocument/2006/relationships/hyperlink" Id="rId243" Target="https://doi.org/10.1007/s11238-017-9592-1" TargetMode="External" /><Relationship Type="http://schemas.openxmlformats.org/officeDocument/2006/relationships/hyperlink" Id="rId270" Target="https://doi.org/10.1016/0167-2681(82)90008-7" TargetMode="External" /><Relationship Type="http://schemas.openxmlformats.org/officeDocument/2006/relationships/hyperlink" Id="rId282" Target="https://doi.org/10.1016/S0004-3702(97)00026-X" TargetMode="External" /><Relationship Type="http://schemas.openxmlformats.org/officeDocument/2006/relationships/hyperlink" Id="rId306" Target="https://doi.org/10.1016/S0165-4896(98)00007-9" TargetMode="External" /><Relationship Type="http://schemas.openxmlformats.org/officeDocument/2006/relationships/hyperlink" Id="rId191" Target="https://doi.org/10.1016/j.jcps.2014.08.002" TargetMode="External" /><Relationship Type="http://schemas.openxmlformats.org/officeDocument/2006/relationships/hyperlink" Id="rId265" Target="https://doi.org/10.1016/j.mathsocsci.2013.08.005" TargetMode="External" /><Relationship Type="http://schemas.openxmlformats.org/officeDocument/2006/relationships/hyperlink" Id="rId261" Target="https://doi.org/10.1016/j.shpsb.2009.08.008" TargetMode="External" /><Relationship Type="http://schemas.openxmlformats.org/officeDocument/2006/relationships/hyperlink" Id="rId223" Target="https://doi.org/10.1017/S0012217317000154" TargetMode="External" /><Relationship Type="http://schemas.openxmlformats.org/officeDocument/2006/relationships/hyperlink" Id="rId304" Target="https://doi.org/10.1017/S0266267100004132" TargetMode="External" /><Relationship Type="http://schemas.openxmlformats.org/officeDocument/2006/relationships/hyperlink" Id="rId175" Target="https://doi.org/10.1023/A:1005114419965" TargetMode="External" /><Relationship Type="http://schemas.openxmlformats.org/officeDocument/2006/relationships/hyperlink" Id="rId289" Target="https://doi.org/10.1037/0022-3514.83.5.1178" TargetMode="External" /><Relationship Type="http://schemas.openxmlformats.org/officeDocument/2006/relationships/hyperlink" Id="rId259" Target="https://doi.org/10.1037/pspp0000141" TargetMode="External" /><Relationship Type="http://schemas.openxmlformats.org/officeDocument/2006/relationships/hyperlink" Id="rId248" Target="https://doi.org/10.1080/00048400801886397" TargetMode="External" /><Relationship Type="http://schemas.openxmlformats.org/officeDocument/2006/relationships/hyperlink" Id="rId275" Target="https://doi.org/10.1080/00048408412341601" TargetMode="External" /><Relationship Type="http://schemas.openxmlformats.org/officeDocument/2006/relationships/hyperlink" Id="rId345" Target="https://doi.org/10.1080/0020174X.2013.775010" TargetMode="External" /><Relationship Type="http://schemas.openxmlformats.org/officeDocument/2006/relationships/hyperlink" Id="rId252" Target="https://doi.org/10.1080/0020174X.2013.775014" TargetMode="External" /><Relationship Type="http://schemas.openxmlformats.org/officeDocument/2006/relationships/hyperlink" Id="rId155" Target="https://doi.org/10.1080/00213624.2017.1391594" TargetMode="External" /><Relationship Type="http://schemas.openxmlformats.org/officeDocument/2006/relationships/hyperlink" Id="rId225" Target="https://doi.org/10.1080/05568641.2017.1364142" TargetMode="External" /><Relationship Type="http://schemas.openxmlformats.org/officeDocument/2006/relationships/hyperlink" Id="rId285" Target="https://doi.org/10.1086/288168" TargetMode="External" /><Relationship Type="http://schemas.openxmlformats.org/officeDocument/2006/relationships/hyperlink" Id="rId238" Target="https://doi.org/10.1086/289906" TargetMode="External" /><Relationship Type="http://schemas.openxmlformats.org/officeDocument/2006/relationships/hyperlink" Id="rId313" Target="https://doi.org/10.1086/651235" TargetMode="External" /><Relationship Type="http://schemas.openxmlformats.org/officeDocument/2006/relationships/hyperlink" Id="rId202" Target="https://doi.org/10.1086/671402" TargetMode="External" /><Relationship Type="http://schemas.openxmlformats.org/officeDocument/2006/relationships/hyperlink" Id="rId139" Target="https://doi.org/10.1093/analys/anr083" TargetMode="External" /><Relationship Type="http://schemas.openxmlformats.org/officeDocument/2006/relationships/hyperlink" Id="rId234" Target="https://doi.org/10.1093/mind/105.418.303" TargetMode="External" /><Relationship Type="http://schemas.openxmlformats.org/officeDocument/2006/relationships/hyperlink" Id="rId232" Target="https://doi.org/10.1093/mind/xcvii.387.323" TargetMode="External" /><Relationship Type="http://schemas.openxmlformats.org/officeDocument/2006/relationships/hyperlink" Id="rId146" Target="https://doi.org/10.1111/j.0031-8094.2004.00350.x" TargetMode="External" /><Relationship Type="http://schemas.openxmlformats.org/officeDocument/2006/relationships/hyperlink" Id="rId341" Target="https://doi.org/10.1111/j.0031-8094.2005.00396.x" TargetMode="External" /><Relationship Type="http://schemas.openxmlformats.org/officeDocument/2006/relationships/hyperlink" Id="rId343" Target="https://doi.org/10.1111/j.1467-8284.2007.00671.x" TargetMode="External" /><Relationship Type="http://schemas.openxmlformats.org/officeDocument/2006/relationships/hyperlink" Id="rId292" Target="https://doi.org/10.1111/j.1467-9280.2006.01677.x" TargetMode="External" /><Relationship Type="http://schemas.openxmlformats.org/officeDocument/2006/relationships/hyperlink" Id="rId299" Target="https://doi.org/10.1111/j.1468-0017.2010.01394.x" TargetMode="External" /><Relationship Type="http://schemas.openxmlformats.org/officeDocument/2006/relationships/hyperlink" Id="rId150" Target="https://doi.org/10.1111/j.1468-0068.2008.00677.x" TargetMode="External" /><Relationship Type="http://schemas.openxmlformats.org/officeDocument/2006/relationships/hyperlink" Id="rId210" Target="https://doi.org/10.1111/j.1468-0262.2008.00835.x" TargetMode="External" /><Relationship Type="http://schemas.openxmlformats.org/officeDocument/2006/relationships/hyperlink" Id="rId318" Target="https://doi.org/10.1111/j.1520-8583.2005.00068.x" TargetMode="External" /><Relationship Type="http://schemas.openxmlformats.org/officeDocument/2006/relationships/hyperlink" Id="rId337" Target="https://doi.org/10.1111/j.1520-8583.2005.00069.x" TargetMode="External" /><Relationship Type="http://schemas.openxmlformats.org/officeDocument/2006/relationships/hyperlink" Id="rId219" Target="https://doi.org/10.1111/j.1520-8583.2010.00183.x" TargetMode="External" /><Relationship Type="http://schemas.openxmlformats.org/officeDocument/2006/relationships/hyperlink" Id="rId250" Target="https://doi.org/10.1111/j.1520-8583.2010.00198.x" TargetMode="External" /><Relationship Type="http://schemas.openxmlformats.org/officeDocument/2006/relationships/hyperlink" Id="rId268" Target="https://doi.org/10.1111/j.1533-6077.2004.00034.x" TargetMode="External" /><Relationship Type="http://schemas.openxmlformats.org/officeDocument/2006/relationships/hyperlink" Id="rId161" Target="https://doi.org/10.1111/j.1533-6077.2004.00040.x" TargetMode="External" /><Relationship Type="http://schemas.openxmlformats.org/officeDocument/2006/relationships/hyperlink" Id="rId348" Target="https://doi.org/10.1111/j.1933-1592.2002.tb00205.x" TargetMode="External" /><Relationship Type="http://schemas.openxmlformats.org/officeDocument/2006/relationships/hyperlink" Id="rId198" Target="https://doi.org/10.1111/j.1933-1592.2005.tb00540.x" TargetMode="External" /><Relationship Type="http://schemas.openxmlformats.org/officeDocument/2006/relationships/hyperlink" Id="rId257" Target="https://doi.org/10.1111/j.1933-1592.2007.00069.x" TargetMode="External" /><Relationship Type="http://schemas.openxmlformats.org/officeDocument/2006/relationships/hyperlink" Id="rId332" Target="https://doi.org/10.1111/j.1933-1592.2010.00448.x" TargetMode="External" /><Relationship Type="http://schemas.openxmlformats.org/officeDocument/2006/relationships/hyperlink" Id="rId279" Target="https://doi.org/10.1111/j.1933-1592.2011.00552.x" TargetMode="External" /><Relationship Type="http://schemas.openxmlformats.org/officeDocument/2006/relationships/hyperlink" Id="rId213" Target="https://doi.org/10.1111/jere.12070" TargetMode="External" /><Relationship Type="http://schemas.openxmlformats.org/officeDocument/2006/relationships/hyperlink" Id="rId287" Target="https://doi.org/10.1111/nous.12006" TargetMode="External" /><Relationship Type="http://schemas.openxmlformats.org/officeDocument/2006/relationships/hyperlink" Id="rId326" Target="https://doi.org/10.1111/phpr.12088" TargetMode="External" /><Relationship Type="http://schemas.openxmlformats.org/officeDocument/2006/relationships/hyperlink" Id="rId221" Target="https://doi.org/10.1111/phpr.12090" TargetMode="External" /><Relationship Type="http://schemas.openxmlformats.org/officeDocument/2006/relationships/hyperlink" Id="rId315" Target="https://doi.org/10.1111/phpr.12191" TargetMode="External" /><Relationship Type="http://schemas.openxmlformats.org/officeDocument/2006/relationships/hyperlink" Id="rId255" Target="https://doi.org/10.1111/phpr.12431" TargetMode="External" /><Relationship Type="http://schemas.openxmlformats.org/officeDocument/2006/relationships/hyperlink" Id="rId294" Target="https://doi.org/10.1215/00318108-2007-037" TargetMode="External" /><Relationship Type="http://schemas.openxmlformats.org/officeDocument/2006/relationships/hyperlink" Id="rId273" Target="https://doi.org/10.1257/aer.101.2.900" TargetMode="External" /><Relationship Type="http://schemas.openxmlformats.org/officeDocument/2006/relationships/hyperlink" Id="rId245" Target="https://doi.org/10.1257/aer.101.7.2899" TargetMode="External" /><Relationship Type="http://schemas.openxmlformats.org/officeDocument/2006/relationships/hyperlink" Id="rId216" Target="https://doi.org/10.2307/1912320" TargetMode="External" /><Relationship Type="http://schemas.openxmlformats.org/officeDocument/2006/relationships/hyperlink" Id="rId228" Target="https://doi.org/10.2307/2184045" TargetMode="External" /><Relationship Type="http://schemas.openxmlformats.org/officeDocument/2006/relationships/hyperlink" Id="rId230" Target="https://doi.org/10.2307/2185051" TargetMode="External" /><Relationship Type="http://schemas.openxmlformats.org/officeDocument/2006/relationships/hyperlink" Id="rId206" Target="https://doi.org/10.2307/2216304" TargetMode="External" /><Relationship Type="http://schemas.openxmlformats.org/officeDocument/2006/relationships/hyperlink" Id="rId350" Target="https://doi.org/10.2307/2220147" TargetMode="External" /><Relationship Type="http://schemas.openxmlformats.org/officeDocument/2006/relationships/hyperlink" Id="rId153" Target="https://doi.org/10.2307/2951491" TargetMode="External" /><Relationship Type="http://schemas.openxmlformats.org/officeDocument/2006/relationships/hyperlink" Id="rId177" Target="https://doi.org/10.2307/3182570" TargetMode="External" /><Relationship Type="http://schemas.openxmlformats.org/officeDocument/2006/relationships/hyperlink" Id="rId166" Target="https://doi.org/10.2307/3182618" TargetMode="External" /><Relationship Type="http://schemas.openxmlformats.org/officeDocument/2006/relationships/hyperlink" Id="rId186" Target="https://doi.org/10.2307/3326922" TargetMode="External" /><Relationship Type="http://schemas.openxmlformats.org/officeDocument/2006/relationships/hyperlink" Id="rId188" Target="https://doi.org/10.3765/sp.3.4" TargetMode="External" /><Relationship Type="http://schemas.openxmlformats.org/officeDocument/2006/relationships/hyperlink" Id="rId277" Target="https://doi.org/10.3765/sp.5.6" TargetMode="External" /><Relationship Type="http://schemas.openxmlformats.org/officeDocument/2006/relationships/hyperlink" Id="rId171" Target="https://doi.org/10.3998/ergo.12405314.0002.026" TargetMode="External" /><Relationship Type="http://schemas.openxmlformats.org/officeDocument/2006/relationships/hyperlink" Id="rId200" Target="https://doi.org/10.5840/jphil20081051022" TargetMode="External" /><Relationship Type="http://schemas.openxmlformats.org/officeDocument/2006/relationships/hyperlink" Id="rId323" Target="https://doi.org/10.5840/logos-episteme2011248" TargetMode="External" /><Relationship Type="http://schemas.openxmlformats.org/officeDocument/2006/relationships/hyperlink" Id="rId334" Target="https://doi.org/2027/spo.3521354.0013.022" TargetMode="External" /><Relationship Type="http://schemas.openxmlformats.org/officeDocument/2006/relationships/hyperlink" Id="rId164" Target="https://plato.stanford.edu/archives/spr2018/entries/questions/" TargetMode="External" /></Relationships>
</file>

<file path=word/_rels/footnotes.xml.rels><?xml version="1.0" encoding="UTF-8"?>
<Relationships xmlns="http://schemas.openxmlformats.org/package/2006/relationships"><Relationship Type="http://schemas.openxmlformats.org/officeDocument/2006/relationships/hyperlink" Id="rId168" Target="http://journal.sjdm.org/8320/jdm8320.pdf" TargetMode="External" /><Relationship Type="http://schemas.openxmlformats.org/officeDocument/2006/relationships/hyperlink" Id="rId308" Target="https://doi.org/10.1006/reec.1999.0200" TargetMode="External" /><Relationship Type="http://schemas.openxmlformats.org/officeDocument/2006/relationships/hyperlink" Id="rId195" Target="https://doi.org/10.1007/BF00183199" TargetMode="External" /><Relationship Type="http://schemas.openxmlformats.org/officeDocument/2006/relationships/hyperlink" Id="rId204" Target="https://doi.org/10.1007/BF00293423" TargetMode="External" /><Relationship Type="http://schemas.openxmlformats.org/officeDocument/2006/relationships/hyperlink" Id="rId302" Target="https://doi.org/10.1007/BF01079205" TargetMode="External" /><Relationship Type="http://schemas.openxmlformats.org/officeDocument/2006/relationships/hyperlink" Id="rId141" Target="https://doi.org/10.1007/s001820050111" TargetMode="External" /><Relationship Type="http://schemas.openxmlformats.org/officeDocument/2006/relationships/hyperlink" Id="rId297" Target="https://doi.org/10.1007/s10734-010-9309-7" TargetMode="External" /><Relationship Type="http://schemas.openxmlformats.org/officeDocument/2006/relationships/hyperlink" Id="rId321" Target="https://doi.org/10.1007/s11098-004-5218-x" TargetMode="External" /><Relationship Type="http://schemas.openxmlformats.org/officeDocument/2006/relationships/hyperlink" Id="rId184" Target="https://doi.org/10.1007/s11098-005-7779-8" TargetMode="External" /><Relationship Type="http://schemas.openxmlformats.org/officeDocument/2006/relationships/hyperlink" Id="rId181" Target="https://doi.org/10.1007/s11098-007-9133-9" TargetMode="External" /><Relationship Type="http://schemas.openxmlformats.org/officeDocument/2006/relationships/hyperlink" Id="rId241" Target="https://doi.org/10.1007/s11098-010-9542-z" TargetMode="External" /><Relationship Type="http://schemas.openxmlformats.org/officeDocument/2006/relationships/hyperlink" Id="rId352" Target="https://doi.org/10.1007/s11098-016-0631-5" TargetMode="External" /><Relationship Type="http://schemas.openxmlformats.org/officeDocument/2006/relationships/hyperlink" Id="rId148" Target="https://doi.org/10.1007/s11229-015-0878-y" TargetMode="External" /><Relationship Type="http://schemas.openxmlformats.org/officeDocument/2006/relationships/hyperlink" Id="rId243" Target="https://doi.org/10.1007/s11238-017-9592-1" TargetMode="External" /><Relationship Type="http://schemas.openxmlformats.org/officeDocument/2006/relationships/hyperlink" Id="rId270" Target="https://doi.org/10.1016/0167-2681(82)90008-7" TargetMode="External" /><Relationship Type="http://schemas.openxmlformats.org/officeDocument/2006/relationships/hyperlink" Id="rId282" Target="https://doi.org/10.1016/S0004-3702(97)00026-X" TargetMode="External" /><Relationship Type="http://schemas.openxmlformats.org/officeDocument/2006/relationships/hyperlink" Id="rId306" Target="https://doi.org/10.1016/S0165-4896(98)00007-9" TargetMode="External" /><Relationship Type="http://schemas.openxmlformats.org/officeDocument/2006/relationships/hyperlink" Id="rId191" Target="https://doi.org/10.1016/j.jcps.2014.08.002" TargetMode="External" /><Relationship Type="http://schemas.openxmlformats.org/officeDocument/2006/relationships/hyperlink" Id="rId265" Target="https://doi.org/10.1016/j.mathsocsci.2013.08.005" TargetMode="External" /><Relationship Type="http://schemas.openxmlformats.org/officeDocument/2006/relationships/hyperlink" Id="rId261" Target="https://doi.org/10.1016/j.shpsb.2009.08.008" TargetMode="External" /><Relationship Type="http://schemas.openxmlformats.org/officeDocument/2006/relationships/hyperlink" Id="rId223" Target="https://doi.org/10.1017/S0012217317000154" TargetMode="External" /><Relationship Type="http://schemas.openxmlformats.org/officeDocument/2006/relationships/hyperlink" Id="rId304" Target="https://doi.org/10.1017/S0266267100004132" TargetMode="External" /><Relationship Type="http://schemas.openxmlformats.org/officeDocument/2006/relationships/hyperlink" Id="rId175" Target="https://doi.org/10.1023/A:1005114419965" TargetMode="External" /><Relationship Type="http://schemas.openxmlformats.org/officeDocument/2006/relationships/hyperlink" Id="rId289" Target="https://doi.org/10.1037/0022-3514.83.5.1178" TargetMode="External" /><Relationship Type="http://schemas.openxmlformats.org/officeDocument/2006/relationships/hyperlink" Id="rId259" Target="https://doi.org/10.1037/pspp0000141" TargetMode="External" /><Relationship Type="http://schemas.openxmlformats.org/officeDocument/2006/relationships/hyperlink" Id="rId248" Target="https://doi.org/10.1080/00048400801886397" TargetMode="External" /><Relationship Type="http://schemas.openxmlformats.org/officeDocument/2006/relationships/hyperlink" Id="rId275" Target="https://doi.org/10.1080/00048408412341601" TargetMode="External" /><Relationship Type="http://schemas.openxmlformats.org/officeDocument/2006/relationships/hyperlink" Id="rId345" Target="https://doi.org/10.1080/0020174X.2013.775010" TargetMode="External" /><Relationship Type="http://schemas.openxmlformats.org/officeDocument/2006/relationships/hyperlink" Id="rId252" Target="https://doi.org/10.1080/0020174X.2013.775014" TargetMode="External" /><Relationship Type="http://schemas.openxmlformats.org/officeDocument/2006/relationships/hyperlink" Id="rId155" Target="https://doi.org/10.1080/00213624.2017.1391594" TargetMode="External" /><Relationship Type="http://schemas.openxmlformats.org/officeDocument/2006/relationships/hyperlink" Id="rId225" Target="https://doi.org/10.1080/05568641.2017.1364142" TargetMode="External" /><Relationship Type="http://schemas.openxmlformats.org/officeDocument/2006/relationships/hyperlink" Id="rId285" Target="https://doi.org/10.1086/288168" TargetMode="External" /><Relationship Type="http://schemas.openxmlformats.org/officeDocument/2006/relationships/hyperlink" Id="rId238" Target="https://doi.org/10.1086/289906" TargetMode="External" /><Relationship Type="http://schemas.openxmlformats.org/officeDocument/2006/relationships/hyperlink" Id="rId313" Target="https://doi.org/10.1086/651235" TargetMode="External" /><Relationship Type="http://schemas.openxmlformats.org/officeDocument/2006/relationships/hyperlink" Id="rId202" Target="https://doi.org/10.1086/671402" TargetMode="External" /><Relationship Type="http://schemas.openxmlformats.org/officeDocument/2006/relationships/hyperlink" Id="rId139" Target="https://doi.org/10.1093/analys/anr083" TargetMode="External" /><Relationship Type="http://schemas.openxmlformats.org/officeDocument/2006/relationships/hyperlink" Id="rId234" Target="https://doi.org/10.1093/mind/105.418.303" TargetMode="External" /><Relationship Type="http://schemas.openxmlformats.org/officeDocument/2006/relationships/hyperlink" Id="rId232" Target="https://doi.org/10.1093/mind/xcvii.387.323" TargetMode="External" /><Relationship Type="http://schemas.openxmlformats.org/officeDocument/2006/relationships/hyperlink" Id="rId146" Target="https://doi.org/10.1111/j.0031-8094.2004.00350.x" TargetMode="External" /><Relationship Type="http://schemas.openxmlformats.org/officeDocument/2006/relationships/hyperlink" Id="rId341" Target="https://doi.org/10.1111/j.0031-8094.2005.00396.x" TargetMode="External" /><Relationship Type="http://schemas.openxmlformats.org/officeDocument/2006/relationships/hyperlink" Id="rId343" Target="https://doi.org/10.1111/j.1467-8284.2007.00671.x" TargetMode="External" /><Relationship Type="http://schemas.openxmlformats.org/officeDocument/2006/relationships/hyperlink" Id="rId292" Target="https://doi.org/10.1111/j.1467-9280.2006.01677.x" TargetMode="External" /><Relationship Type="http://schemas.openxmlformats.org/officeDocument/2006/relationships/hyperlink" Id="rId299" Target="https://doi.org/10.1111/j.1468-0017.2010.01394.x" TargetMode="External" /><Relationship Type="http://schemas.openxmlformats.org/officeDocument/2006/relationships/hyperlink" Id="rId150" Target="https://doi.org/10.1111/j.1468-0068.2008.00677.x" TargetMode="External" /><Relationship Type="http://schemas.openxmlformats.org/officeDocument/2006/relationships/hyperlink" Id="rId210" Target="https://doi.org/10.1111/j.1468-0262.2008.00835.x" TargetMode="External" /><Relationship Type="http://schemas.openxmlformats.org/officeDocument/2006/relationships/hyperlink" Id="rId318" Target="https://doi.org/10.1111/j.1520-8583.2005.00068.x" TargetMode="External" /><Relationship Type="http://schemas.openxmlformats.org/officeDocument/2006/relationships/hyperlink" Id="rId337" Target="https://doi.org/10.1111/j.1520-8583.2005.00069.x" TargetMode="External" /><Relationship Type="http://schemas.openxmlformats.org/officeDocument/2006/relationships/hyperlink" Id="rId219" Target="https://doi.org/10.1111/j.1520-8583.2010.00183.x" TargetMode="External" /><Relationship Type="http://schemas.openxmlformats.org/officeDocument/2006/relationships/hyperlink" Id="rId250" Target="https://doi.org/10.1111/j.1520-8583.2010.00198.x" TargetMode="External" /><Relationship Type="http://schemas.openxmlformats.org/officeDocument/2006/relationships/hyperlink" Id="rId268" Target="https://doi.org/10.1111/j.1533-6077.2004.00034.x" TargetMode="External" /><Relationship Type="http://schemas.openxmlformats.org/officeDocument/2006/relationships/hyperlink" Id="rId161" Target="https://doi.org/10.1111/j.1533-6077.2004.00040.x" TargetMode="External" /><Relationship Type="http://schemas.openxmlformats.org/officeDocument/2006/relationships/hyperlink" Id="rId348" Target="https://doi.org/10.1111/j.1933-1592.2002.tb00205.x" TargetMode="External" /><Relationship Type="http://schemas.openxmlformats.org/officeDocument/2006/relationships/hyperlink" Id="rId198" Target="https://doi.org/10.1111/j.1933-1592.2005.tb00540.x" TargetMode="External" /><Relationship Type="http://schemas.openxmlformats.org/officeDocument/2006/relationships/hyperlink" Id="rId257" Target="https://doi.org/10.1111/j.1933-1592.2007.00069.x" TargetMode="External" /><Relationship Type="http://schemas.openxmlformats.org/officeDocument/2006/relationships/hyperlink" Id="rId332" Target="https://doi.org/10.1111/j.1933-1592.2010.00448.x" TargetMode="External" /><Relationship Type="http://schemas.openxmlformats.org/officeDocument/2006/relationships/hyperlink" Id="rId279" Target="https://doi.org/10.1111/j.1933-1592.2011.00552.x" TargetMode="External" /><Relationship Type="http://schemas.openxmlformats.org/officeDocument/2006/relationships/hyperlink" Id="rId213" Target="https://doi.org/10.1111/jere.12070" TargetMode="External" /><Relationship Type="http://schemas.openxmlformats.org/officeDocument/2006/relationships/hyperlink" Id="rId287" Target="https://doi.org/10.1111/nous.12006" TargetMode="External" /><Relationship Type="http://schemas.openxmlformats.org/officeDocument/2006/relationships/hyperlink" Id="rId326" Target="https://doi.org/10.1111/phpr.12088" TargetMode="External" /><Relationship Type="http://schemas.openxmlformats.org/officeDocument/2006/relationships/hyperlink" Id="rId221" Target="https://doi.org/10.1111/phpr.12090" TargetMode="External" /><Relationship Type="http://schemas.openxmlformats.org/officeDocument/2006/relationships/hyperlink" Id="rId315" Target="https://doi.org/10.1111/phpr.12191" TargetMode="External" /><Relationship Type="http://schemas.openxmlformats.org/officeDocument/2006/relationships/hyperlink" Id="rId255" Target="https://doi.org/10.1111/phpr.12431" TargetMode="External" /><Relationship Type="http://schemas.openxmlformats.org/officeDocument/2006/relationships/hyperlink" Id="rId294" Target="https://doi.org/10.1215/00318108-2007-037" TargetMode="External" /><Relationship Type="http://schemas.openxmlformats.org/officeDocument/2006/relationships/hyperlink" Id="rId273" Target="https://doi.org/10.1257/aer.101.2.900" TargetMode="External" /><Relationship Type="http://schemas.openxmlformats.org/officeDocument/2006/relationships/hyperlink" Id="rId245" Target="https://doi.org/10.1257/aer.101.7.2899" TargetMode="External" /><Relationship Type="http://schemas.openxmlformats.org/officeDocument/2006/relationships/hyperlink" Id="rId216" Target="https://doi.org/10.2307/1912320" TargetMode="External" /><Relationship Type="http://schemas.openxmlformats.org/officeDocument/2006/relationships/hyperlink" Id="rId228" Target="https://doi.org/10.2307/2184045" TargetMode="External" /><Relationship Type="http://schemas.openxmlformats.org/officeDocument/2006/relationships/hyperlink" Id="rId230" Target="https://doi.org/10.2307/2185051" TargetMode="External" /><Relationship Type="http://schemas.openxmlformats.org/officeDocument/2006/relationships/hyperlink" Id="rId206" Target="https://doi.org/10.2307/2216304" TargetMode="External" /><Relationship Type="http://schemas.openxmlformats.org/officeDocument/2006/relationships/hyperlink" Id="rId350" Target="https://doi.org/10.2307/2220147" TargetMode="External" /><Relationship Type="http://schemas.openxmlformats.org/officeDocument/2006/relationships/hyperlink" Id="rId153" Target="https://doi.org/10.2307/2951491" TargetMode="External" /><Relationship Type="http://schemas.openxmlformats.org/officeDocument/2006/relationships/hyperlink" Id="rId177" Target="https://doi.org/10.2307/3182570" TargetMode="External" /><Relationship Type="http://schemas.openxmlformats.org/officeDocument/2006/relationships/hyperlink" Id="rId166" Target="https://doi.org/10.2307/3182618" TargetMode="External" /><Relationship Type="http://schemas.openxmlformats.org/officeDocument/2006/relationships/hyperlink" Id="rId186" Target="https://doi.org/10.2307/3326922" TargetMode="External" /><Relationship Type="http://schemas.openxmlformats.org/officeDocument/2006/relationships/hyperlink" Id="rId188" Target="https://doi.org/10.3765/sp.3.4" TargetMode="External" /><Relationship Type="http://schemas.openxmlformats.org/officeDocument/2006/relationships/hyperlink" Id="rId277" Target="https://doi.org/10.3765/sp.5.6" TargetMode="External" /><Relationship Type="http://schemas.openxmlformats.org/officeDocument/2006/relationships/hyperlink" Id="rId171" Target="https://doi.org/10.3998/ergo.12405314.0002.026" TargetMode="External" /><Relationship Type="http://schemas.openxmlformats.org/officeDocument/2006/relationships/hyperlink" Id="rId200" Target="https://doi.org/10.5840/jphil20081051022" TargetMode="External" /><Relationship Type="http://schemas.openxmlformats.org/officeDocument/2006/relationships/hyperlink" Id="rId323" Target="https://doi.org/10.5840/logos-episteme2011248" TargetMode="External" /><Relationship Type="http://schemas.openxmlformats.org/officeDocument/2006/relationships/hyperlink" Id="rId334" Target="https://doi.org/2027/spo.3521354.0013.022" TargetMode="External" /><Relationship Type="http://schemas.openxmlformats.org/officeDocument/2006/relationships/hyperlink" Id="rId164" Target="https://plato.stanford.edu/archives/spr2018/entries/questions/"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85</Words>
  <Characters>411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2019-06-29T12:40:27Z</dcterms:created>
  <dcterms:modified xsi:type="dcterms:W3CDTF">2019-06-29T12:40:27Z</dcterms:modified>
</cp:coreProperties>
</file>