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2B1" w:rsidRDefault="00E01E04" w:rsidP="00E01E04">
      <w:pPr>
        <w:pStyle w:val="Title"/>
      </w:pPr>
      <w:r>
        <w:t>Assignment 1</w:t>
      </w:r>
    </w:p>
    <w:p w:rsidR="00E01E04" w:rsidRDefault="00E01E04" w:rsidP="00E01E04">
      <w:pPr>
        <w:pStyle w:val="Subtitle"/>
      </w:pPr>
      <w:r w:rsidRPr="00E01E04">
        <w:t xml:space="preserve">CSEE5590/490: AI </w:t>
      </w:r>
      <w:proofErr w:type="spellStart"/>
      <w:r w:rsidRPr="00E01E04">
        <w:t>CyberSecurity</w:t>
      </w:r>
      <w:proofErr w:type="spellEnd"/>
      <w:r w:rsidRPr="00E01E04">
        <w:t xml:space="preserve"> Programming (2019 Summer)</w:t>
      </w:r>
    </w:p>
    <w:p w:rsidR="00362D7A" w:rsidRPr="00362D7A" w:rsidRDefault="00362D7A" w:rsidP="00362D7A">
      <w:pPr>
        <w:spacing w:after="0"/>
        <w:rPr>
          <w:rStyle w:val="SubtleEmphasis"/>
        </w:rPr>
      </w:pPr>
      <w:r w:rsidRPr="00362D7A">
        <w:rPr>
          <w:rStyle w:val="SubtleEmphasis"/>
        </w:rPr>
        <w:t>Byron Wheeler</w:t>
      </w:r>
    </w:p>
    <w:p w:rsidR="00362D7A" w:rsidRPr="00362D7A" w:rsidRDefault="00362D7A" w:rsidP="00362D7A">
      <w:pPr>
        <w:spacing w:after="0"/>
        <w:rPr>
          <w:rStyle w:val="SubtleEmphasis"/>
        </w:rPr>
      </w:pPr>
      <w:r w:rsidRPr="00362D7A">
        <w:rPr>
          <w:rStyle w:val="SubtleEmphasis"/>
        </w:rPr>
        <w:t>June 23, 2019</w:t>
      </w:r>
    </w:p>
    <w:p w:rsidR="00E01E04" w:rsidRDefault="00E01E04" w:rsidP="00E01E04"/>
    <w:p w:rsidR="00E01E04" w:rsidRDefault="00E01E04" w:rsidP="00E01E04">
      <w:pPr>
        <w:pStyle w:val="Heading1"/>
      </w:pPr>
      <w:r>
        <w:t>Introduction</w:t>
      </w:r>
      <w:bookmarkStart w:id="0" w:name="_GoBack"/>
      <w:bookmarkEnd w:id="0"/>
    </w:p>
    <w:p w:rsidR="00E01E04" w:rsidRPr="00E01E04" w:rsidRDefault="00E01E04" w:rsidP="001F4551">
      <w:pPr>
        <w:ind w:firstLine="720"/>
      </w:pPr>
      <w:r>
        <w:t xml:space="preserve">The purpose of Assignment 1 is to rebalance the randomized response done in In-Class Programming 3(ICP3) on 6/13/2019. The changes will include adding a noise parameter to the query. This noise parameter will be a percentage of the noise given to the randomization process. For ICP3, the noise was set to 50%. After the randomized response is rebalanced, the query will be performed with the mean function on datasets that range from 10, 100, and 1000. For each dataset the true query and the “noisy” query will be recorded. </w:t>
      </w:r>
    </w:p>
    <w:p w:rsidR="00E01E04" w:rsidRDefault="00E01E04" w:rsidP="00E01E04">
      <w:pPr>
        <w:pStyle w:val="Heading1"/>
      </w:pPr>
      <w:r>
        <w:t>Objectives</w:t>
      </w:r>
    </w:p>
    <w:p w:rsidR="00E01E04" w:rsidRDefault="00E01E04" w:rsidP="00E01E04">
      <w:pPr>
        <w:pStyle w:val="ListParagraph"/>
        <w:numPr>
          <w:ilvl w:val="0"/>
          <w:numId w:val="1"/>
        </w:numPr>
      </w:pPr>
      <w:r>
        <w:t>Rebalance the Randomized response</w:t>
      </w:r>
    </w:p>
    <w:p w:rsidR="00E01E04" w:rsidRDefault="001F4551" w:rsidP="00E01E04">
      <w:pPr>
        <w:pStyle w:val="ListParagraph"/>
        <w:numPr>
          <w:ilvl w:val="0"/>
          <w:numId w:val="1"/>
        </w:numPr>
      </w:pPr>
      <w:r>
        <w:t>Record r</w:t>
      </w:r>
      <w:r w:rsidR="00E01E04">
        <w:t>un</w:t>
      </w:r>
      <w:r>
        <w:t>ning</w:t>
      </w:r>
      <w:r w:rsidR="00E01E04">
        <w:t xml:space="preserve"> the query</w:t>
      </w:r>
      <w:r>
        <w:t xml:space="preserve"> multiple times</w:t>
      </w:r>
      <w:r w:rsidR="00E01E04">
        <w:t xml:space="preserve">, varying the noise </w:t>
      </w:r>
      <w:r>
        <w:t xml:space="preserve">in steps of 0.1, starting with a </w:t>
      </w:r>
      <w:r w:rsidR="00E01E04">
        <w:t xml:space="preserve">value </w:t>
      </w:r>
      <w:r>
        <w:t xml:space="preserve">of </w:t>
      </w:r>
      <w:r w:rsidR="00E01E04">
        <w:t xml:space="preserve">0.1 </w:t>
      </w:r>
      <w:r>
        <w:t>and ending with a value of</w:t>
      </w:r>
      <w:r w:rsidR="00E01E04">
        <w:t xml:space="preserve"> 0.9</w:t>
      </w:r>
      <w:r>
        <w:t>.</w:t>
      </w:r>
    </w:p>
    <w:p w:rsidR="001F4551" w:rsidRPr="00E01E04" w:rsidRDefault="001F4551" w:rsidP="00E01E04">
      <w:pPr>
        <w:pStyle w:val="ListParagraph"/>
        <w:numPr>
          <w:ilvl w:val="0"/>
          <w:numId w:val="1"/>
        </w:numPr>
      </w:pPr>
      <w:r>
        <w:t>Perform a comparison on varying the noise and the size of the dataset.</w:t>
      </w:r>
    </w:p>
    <w:p w:rsidR="00E01E04" w:rsidRDefault="00E01E04" w:rsidP="00E01E04">
      <w:pPr>
        <w:pStyle w:val="Heading1"/>
      </w:pPr>
      <w:r>
        <w:t>Approach/Methods</w:t>
      </w:r>
    </w:p>
    <w:p w:rsidR="001F4551" w:rsidRPr="001F4551" w:rsidRDefault="001F4551" w:rsidP="001F4551">
      <w:pPr>
        <w:ind w:firstLine="720"/>
      </w:pPr>
      <w:r>
        <w:t xml:space="preserve">The work of this assignment will be done in the ICP3 </w:t>
      </w:r>
      <w:proofErr w:type="spellStart"/>
      <w:r>
        <w:t>J</w:t>
      </w:r>
      <w:r w:rsidRPr="001F4551">
        <w:t>upyter</w:t>
      </w:r>
      <w:proofErr w:type="spellEnd"/>
      <w:r w:rsidRPr="001F4551">
        <w:t xml:space="preserve"> </w:t>
      </w:r>
      <w:r>
        <w:t>N</w:t>
      </w:r>
      <w:r w:rsidRPr="001F4551">
        <w:t>otebook</w:t>
      </w:r>
      <w:r>
        <w:t xml:space="preserve">. The Google </w:t>
      </w:r>
      <w:proofErr w:type="spellStart"/>
      <w:r>
        <w:t>Colab</w:t>
      </w:r>
      <w:proofErr w:type="spellEnd"/>
      <w:r>
        <w:t xml:space="preserve"> research website will be used to implement the notebook. </w:t>
      </w:r>
    </w:p>
    <w:p w:rsidR="00E01E04" w:rsidRDefault="00E01E04" w:rsidP="00E01E04">
      <w:pPr>
        <w:pStyle w:val="Heading1"/>
      </w:pPr>
      <w:r>
        <w:t>Workflow</w:t>
      </w:r>
    </w:p>
    <w:p w:rsidR="001F4551" w:rsidRDefault="001F4551" w:rsidP="001F4551">
      <w:pPr>
        <w:pStyle w:val="ListParagraph"/>
        <w:numPr>
          <w:ilvl w:val="0"/>
          <w:numId w:val="3"/>
        </w:numPr>
      </w:pPr>
      <w:r>
        <w:t>Import required libraries</w:t>
      </w:r>
    </w:p>
    <w:p w:rsidR="001F4551" w:rsidRDefault="001F4551" w:rsidP="001F4551">
      <w:pPr>
        <w:pStyle w:val="ListParagraph"/>
        <w:numPr>
          <w:ilvl w:val="0"/>
          <w:numId w:val="3"/>
        </w:numPr>
      </w:pPr>
      <w:r>
        <w:t xml:space="preserve">Define function for creating a database of a specific size. The data in the database doesn’t matter for this example, so it’ll be random binary values(0,1). </w:t>
      </w:r>
    </w:p>
    <w:p w:rsidR="001F4551" w:rsidRDefault="001F4551" w:rsidP="001F4551">
      <w:pPr>
        <w:pStyle w:val="ListParagraph"/>
        <w:numPr>
          <w:ilvl w:val="0"/>
          <w:numId w:val="3"/>
        </w:numPr>
      </w:pPr>
      <w:r>
        <w:t>Define a function for flipping a coin for each element in a database</w:t>
      </w:r>
    </w:p>
    <w:p w:rsidR="001F4551" w:rsidRDefault="006C25BC" w:rsidP="001F4551">
      <w:pPr>
        <w:pStyle w:val="ListParagraph"/>
        <w:numPr>
          <w:ilvl w:val="0"/>
          <w:numId w:val="3"/>
        </w:numPr>
      </w:pPr>
      <w:r>
        <w:t>Define a function for querying the database, and using Randomized Response to return mean of the data with and without noise.</w:t>
      </w:r>
    </w:p>
    <w:p w:rsidR="006C25BC" w:rsidRPr="001F4551" w:rsidRDefault="006C25BC" w:rsidP="001F4551">
      <w:pPr>
        <w:pStyle w:val="ListParagraph"/>
        <w:numPr>
          <w:ilvl w:val="0"/>
          <w:numId w:val="3"/>
        </w:numPr>
      </w:pPr>
      <w:r>
        <w:t>Iterate through all the defined database sizes, and noise percentages. In each iteration, calculate the query on the original, and noisy data. Compare the difference.</w:t>
      </w:r>
    </w:p>
    <w:p w:rsidR="00E01E04" w:rsidRDefault="00E01E04" w:rsidP="00E01E04">
      <w:pPr>
        <w:pStyle w:val="Heading1"/>
      </w:pPr>
      <w:r>
        <w:t>Datasets</w:t>
      </w:r>
    </w:p>
    <w:p w:rsidR="001F4551" w:rsidRPr="001F4551" w:rsidRDefault="001F4551" w:rsidP="001F4551">
      <w:r>
        <w:tab/>
        <w:t>The datasets used were Radom binary values(0,1). They varied in length from 10, 100, and 1000.</w:t>
      </w:r>
      <w:r w:rsidR="006C25BC">
        <w:t xml:space="preserve"> Technically speaking the noisy data is a dataset, but it is really the same as the original random one. It just has had noise added to it.</w:t>
      </w:r>
    </w:p>
    <w:p w:rsidR="00E01E04" w:rsidRDefault="00E01E04" w:rsidP="00E01E04">
      <w:pPr>
        <w:pStyle w:val="Heading1"/>
      </w:pPr>
      <w:r>
        <w:t>Parameters</w:t>
      </w:r>
    </w:p>
    <w:p w:rsidR="006C25BC" w:rsidRDefault="006C25BC" w:rsidP="006C25BC">
      <w:pPr>
        <w:pStyle w:val="ListParagraph"/>
        <w:numPr>
          <w:ilvl w:val="0"/>
          <w:numId w:val="4"/>
        </w:numPr>
      </w:pPr>
      <w:r>
        <w:t>Database sizes:</w:t>
      </w:r>
      <w:r w:rsidRPr="006C25BC">
        <w:t xml:space="preserve"> </w:t>
      </w:r>
      <w:r w:rsidRPr="006C25BC">
        <w:t>10, 100, 1000, 10000, 100000</w:t>
      </w:r>
    </w:p>
    <w:p w:rsidR="006C25BC" w:rsidRPr="006C25BC" w:rsidRDefault="006C25BC" w:rsidP="006C25BC">
      <w:pPr>
        <w:pStyle w:val="ListParagraph"/>
        <w:numPr>
          <w:ilvl w:val="0"/>
          <w:numId w:val="4"/>
        </w:numPr>
      </w:pPr>
      <w:r>
        <w:lastRenderedPageBreak/>
        <w:t>Noise</w:t>
      </w:r>
      <w:r w:rsidR="00E876A8">
        <w:t xml:space="preserve"> percentage</w:t>
      </w:r>
      <w:r w:rsidR="001C023A">
        <w:t>(% Heads vs Tails)</w:t>
      </w:r>
      <w:r>
        <w:t xml:space="preserve">: </w:t>
      </w:r>
      <w:r w:rsidRPr="006C25BC">
        <w:t>1</w:t>
      </w:r>
      <w:r w:rsidR="00E876A8">
        <w:t>0%</w:t>
      </w:r>
      <w:r w:rsidRPr="006C25BC">
        <w:t>, 2</w:t>
      </w:r>
      <w:r w:rsidR="00E876A8">
        <w:t>0%</w:t>
      </w:r>
      <w:r w:rsidRPr="006C25BC">
        <w:t>, 3</w:t>
      </w:r>
      <w:r w:rsidR="00E876A8">
        <w:t>0%</w:t>
      </w:r>
      <w:r w:rsidRPr="006C25BC">
        <w:t>, 4</w:t>
      </w:r>
      <w:r w:rsidR="00E876A8">
        <w:t>0%</w:t>
      </w:r>
      <w:r w:rsidRPr="006C25BC">
        <w:t>, 5</w:t>
      </w:r>
      <w:r w:rsidR="00E876A8">
        <w:t>0%</w:t>
      </w:r>
      <w:r w:rsidRPr="006C25BC">
        <w:t>, 6</w:t>
      </w:r>
      <w:r w:rsidR="00E876A8">
        <w:t>0%</w:t>
      </w:r>
      <w:r w:rsidRPr="006C25BC">
        <w:t>, 7</w:t>
      </w:r>
      <w:r w:rsidR="00E876A8">
        <w:t>0%</w:t>
      </w:r>
      <w:r w:rsidRPr="006C25BC">
        <w:t>, 8</w:t>
      </w:r>
      <w:r w:rsidR="00E876A8">
        <w:t>0%</w:t>
      </w:r>
      <w:r w:rsidRPr="006C25BC">
        <w:t>, 9</w:t>
      </w:r>
      <w:r w:rsidR="00E876A8">
        <w:t>0%</w:t>
      </w:r>
    </w:p>
    <w:p w:rsidR="00E01E04" w:rsidRDefault="00E01E04" w:rsidP="00E01E04">
      <w:pPr>
        <w:pStyle w:val="Heading1"/>
      </w:pPr>
      <w:r>
        <w:t>Evaluation and Discussion</w:t>
      </w:r>
    </w:p>
    <w:p w:rsidR="00B64E55" w:rsidRDefault="00B64E55" w:rsidP="00B64E55">
      <w:r>
        <w:tab/>
        <w:t>According to the output, increasing the size of the database decrease</w:t>
      </w:r>
      <w:r w:rsidR="0038327A">
        <w:t>s</w:t>
      </w:r>
      <w:r>
        <w:t xml:space="preserve"> the difference between the original dataset and the augmented dataset. </w:t>
      </w:r>
    </w:p>
    <w:tbl>
      <w:tblPr>
        <w:tblStyle w:val="TableGrid"/>
        <w:tblW w:w="0" w:type="auto"/>
        <w:tblLook w:val="04A0" w:firstRow="1" w:lastRow="0" w:firstColumn="1" w:lastColumn="0" w:noHBand="0" w:noVBand="1"/>
      </w:tblPr>
      <w:tblGrid>
        <w:gridCol w:w="1053"/>
        <w:gridCol w:w="960"/>
        <w:gridCol w:w="960"/>
        <w:gridCol w:w="1262"/>
        <w:gridCol w:w="1150"/>
      </w:tblGrid>
      <w:tr w:rsidR="0038327A" w:rsidRPr="0038327A" w:rsidTr="0038327A">
        <w:trPr>
          <w:trHeight w:val="300"/>
        </w:trPr>
        <w:tc>
          <w:tcPr>
            <w:tcW w:w="960" w:type="dxa"/>
            <w:noWrap/>
            <w:hideMark/>
          </w:tcPr>
          <w:p w:rsidR="0038327A" w:rsidRPr="0038327A" w:rsidRDefault="0038327A">
            <w:r w:rsidRPr="0038327A">
              <w:t>Database Size</w:t>
            </w:r>
          </w:p>
        </w:tc>
        <w:tc>
          <w:tcPr>
            <w:tcW w:w="960" w:type="dxa"/>
            <w:noWrap/>
            <w:hideMark/>
          </w:tcPr>
          <w:p w:rsidR="0038327A" w:rsidRPr="0038327A" w:rsidRDefault="0038327A">
            <w:r w:rsidRPr="0038327A">
              <w:t>Noise</w:t>
            </w:r>
          </w:p>
        </w:tc>
        <w:tc>
          <w:tcPr>
            <w:tcW w:w="960" w:type="dxa"/>
            <w:noWrap/>
            <w:hideMark/>
          </w:tcPr>
          <w:p w:rsidR="0038327A" w:rsidRPr="0038327A" w:rsidRDefault="0038327A">
            <w:r w:rsidRPr="0038327A">
              <w:t>Original DB</w:t>
            </w:r>
          </w:p>
        </w:tc>
        <w:tc>
          <w:tcPr>
            <w:tcW w:w="1076" w:type="dxa"/>
            <w:noWrap/>
            <w:hideMark/>
          </w:tcPr>
          <w:p w:rsidR="0038327A" w:rsidRPr="0038327A" w:rsidRDefault="0038327A">
            <w:r w:rsidRPr="0038327A">
              <w:t>Augmented DB</w:t>
            </w:r>
          </w:p>
        </w:tc>
        <w:tc>
          <w:tcPr>
            <w:tcW w:w="964" w:type="dxa"/>
            <w:noWrap/>
            <w:hideMark/>
          </w:tcPr>
          <w:p w:rsidR="0038327A" w:rsidRPr="0038327A" w:rsidRDefault="0038327A">
            <w:r w:rsidRPr="0038327A">
              <w:t>Difference</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0.1</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0.5</w:t>
            </w:r>
          </w:p>
        </w:tc>
        <w:tc>
          <w:tcPr>
            <w:tcW w:w="964" w:type="dxa"/>
            <w:noWrap/>
            <w:hideMark/>
          </w:tcPr>
          <w:p w:rsidR="0038327A" w:rsidRPr="0038327A" w:rsidRDefault="0038327A" w:rsidP="0038327A">
            <w:r w:rsidRPr="0038327A">
              <w:t>0</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0.2</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0.3</w:t>
            </w:r>
          </w:p>
        </w:tc>
        <w:tc>
          <w:tcPr>
            <w:tcW w:w="964" w:type="dxa"/>
            <w:noWrap/>
            <w:hideMark/>
          </w:tcPr>
          <w:p w:rsidR="0038327A" w:rsidRPr="0038327A" w:rsidRDefault="0038327A" w:rsidP="0038327A">
            <w:r w:rsidRPr="0038327A">
              <w:t>0.2</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0.3</w:t>
            </w:r>
          </w:p>
        </w:tc>
        <w:tc>
          <w:tcPr>
            <w:tcW w:w="960" w:type="dxa"/>
            <w:noWrap/>
            <w:hideMark/>
          </w:tcPr>
          <w:p w:rsidR="0038327A" w:rsidRPr="0038327A" w:rsidRDefault="0038327A" w:rsidP="0038327A">
            <w:r w:rsidRPr="0038327A">
              <w:t>0.4</w:t>
            </w:r>
          </w:p>
        </w:tc>
        <w:tc>
          <w:tcPr>
            <w:tcW w:w="1076" w:type="dxa"/>
            <w:noWrap/>
            <w:hideMark/>
          </w:tcPr>
          <w:p w:rsidR="0038327A" w:rsidRPr="0038327A" w:rsidRDefault="0038327A" w:rsidP="0038327A">
            <w:r w:rsidRPr="0038327A">
              <w:t>0.4</w:t>
            </w:r>
          </w:p>
        </w:tc>
        <w:tc>
          <w:tcPr>
            <w:tcW w:w="964" w:type="dxa"/>
            <w:noWrap/>
            <w:hideMark/>
          </w:tcPr>
          <w:p w:rsidR="0038327A" w:rsidRPr="0038327A" w:rsidRDefault="0038327A" w:rsidP="0038327A">
            <w:r w:rsidRPr="0038327A">
              <w:t>0</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0.4</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0.7</w:t>
            </w:r>
          </w:p>
        </w:tc>
        <w:tc>
          <w:tcPr>
            <w:tcW w:w="964" w:type="dxa"/>
            <w:noWrap/>
            <w:hideMark/>
          </w:tcPr>
          <w:p w:rsidR="0038327A" w:rsidRPr="0038327A" w:rsidRDefault="0038327A" w:rsidP="0038327A">
            <w:r w:rsidRPr="0038327A">
              <w:t>0.2</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0.5</w:t>
            </w:r>
          </w:p>
        </w:tc>
        <w:tc>
          <w:tcPr>
            <w:tcW w:w="960" w:type="dxa"/>
            <w:noWrap/>
            <w:hideMark/>
          </w:tcPr>
          <w:p w:rsidR="0038327A" w:rsidRPr="0038327A" w:rsidRDefault="0038327A" w:rsidP="0038327A">
            <w:r w:rsidRPr="0038327A">
              <w:t>0.3</w:t>
            </w:r>
          </w:p>
        </w:tc>
        <w:tc>
          <w:tcPr>
            <w:tcW w:w="1076" w:type="dxa"/>
            <w:noWrap/>
            <w:hideMark/>
          </w:tcPr>
          <w:p w:rsidR="0038327A" w:rsidRPr="0038327A" w:rsidRDefault="0038327A" w:rsidP="0038327A">
            <w:r w:rsidRPr="0038327A">
              <w:t>0.5</w:t>
            </w:r>
          </w:p>
        </w:tc>
        <w:tc>
          <w:tcPr>
            <w:tcW w:w="964" w:type="dxa"/>
            <w:noWrap/>
            <w:hideMark/>
          </w:tcPr>
          <w:p w:rsidR="0038327A" w:rsidRPr="0038327A" w:rsidRDefault="0038327A" w:rsidP="0038327A">
            <w:r w:rsidRPr="0038327A">
              <w:t>0.2</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0.6</w:t>
            </w:r>
          </w:p>
        </w:tc>
        <w:tc>
          <w:tcPr>
            <w:tcW w:w="960" w:type="dxa"/>
            <w:noWrap/>
            <w:hideMark/>
          </w:tcPr>
          <w:p w:rsidR="0038327A" w:rsidRPr="0038327A" w:rsidRDefault="0038327A" w:rsidP="0038327A">
            <w:r w:rsidRPr="0038327A">
              <w:t>0.4</w:t>
            </w:r>
          </w:p>
        </w:tc>
        <w:tc>
          <w:tcPr>
            <w:tcW w:w="1076" w:type="dxa"/>
            <w:noWrap/>
            <w:hideMark/>
          </w:tcPr>
          <w:p w:rsidR="0038327A" w:rsidRPr="0038327A" w:rsidRDefault="0038327A" w:rsidP="0038327A">
            <w:r w:rsidRPr="0038327A">
              <w:t>0.8</w:t>
            </w:r>
          </w:p>
        </w:tc>
        <w:tc>
          <w:tcPr>
            <w:tcW w:w="964" w:type="dxa"/>
            <w:noWrap/>
            <w:hideMark/>
          </w:tcPr>
          <w:p w:rsidR="0038327A" w:rsidRPr="0038327A" w:rsidRDefault="0038327A" w:rsidP="0038327A">
            <w:r w:rsidRPr="0038327A">
              <w:t>0.4</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0.7</w:t>
            </w:r>
          </w:p>
        </w:tc>
        <w:tc>
          <w:tcPr>
            <w:tcW w:w="960" w:type="dxa"/>
            <w:noWrap/>
            <w:hideMark/>
          </w:tcPr>
          <w:p w:rsidR="0038327A" w:rsidRPr="0038327A" w:rsidRDefault="0038327A" w:rsidP="0038327A">
            <w:r w:rsidRPr="0038327A">
              <w:t>0.6</w:t>
            </w:r>
          </w:p>
        </w:tc>
        <w:tc>
          <w:tcPr>
            <w:tcW w:w="1076" w:type="dxa"/>
            <w:noWrap/>
            <w:hideMark/>
          </w:tcPr>
          <w:p w:rsidR="0038327A" w:rsidRPr="0038327A" w:rsidRDefault="0038327A" w:rsidP="0038327A">
            <w:r w:rsidRPr="0038327A">
              <w:t>0.5</w:t>
            </w:r>
          </w:p>
        </w:tc>
        <w:tc>
          <w:tcPr>
            <w:tcW w:w="964" w:type="dxa"/>
            <w:noWrap/>
            <w:hideMark/>
          </w:tcPr>
          <w:p w:rsidR="0038327A" w:rsidRPr="0038327A" w:rsidRDefault="0038327A" w:rsidP="0038327A">
            <w:r w:rsidRPr="0038327A">
              <w:t>0.1</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0.8</w:t>
            </w:r>
          </w:p>
        </w:tc>
        <w:tc>
          <w:tcPr>
            <w:tcW w:w="960" w:type="dxa"/>
            <w:noWrap/>
            <w:hideMark/>
          </w:tcPr>
          <w:p w:rsidR="0038327A" w:rsidRPr="0038327A" w:rsidRDefault="0038327A" w:rsidP="0038327A">
            <w:r w:rsidRPr="0038327A">
              <w:t>0.4</w:t>
            </w:r>
          </w:p>
        </w:tc>
        <w:tc>
          <w:tcPr>
            <w:tcW w:w="1076" w:type="dxa"/>
            <w:noWrap/>
            <w:hideMark/>
          </w:tcPr>
          <w:p w:rsidR="0038327A" w:rsidRPr="0038327A" w:rsidRDefault="0038327A" w:rsidP="0038327A">
            <w:r w:rsidRPr="0038327A">
              <w:t>0.7</w:t>
            </w:r>
          </w:p>
        </w:tc>
        <w:tc>
          <w:tcPr>
            <w:tcW w:w="964" w:type="dxa"/>
            <w:noWrap/>
            <w:hideMark/>
          </w:tcPr>
          <w:p w:rsidR="0038327A" w:rsidRPr="0038327A" w:rsidRDefault="0038327A" w:rsidP="0038327A">
            <w:r w:rsidRPr="0038327A">
              <w:t>0.3</w:t>
            </w:r>
          </w:p>
        </w:tc>
      </w:tr>
      <w:tr w:rsidR="0038327A" w:rsidRPr="0038327A" w:rsidTr="0038327A">
        <w:trPr>
          <w:trHeight w:val="300"/>
        </w:trPr>
        <w:tc>
          <w:tcPr>
            <w:tcW w:w="960" w:type="dxa"/>
            <w:noWrap/>
            <w:hideMark/>
          </w:tcPr>
          <w:p w:rsidR="0038327A" w:rsidRPr="0038327A" w:rsidRDefault="0038327A" w:rsidP="0038327A">
            <w:r w:rsidRPr="0038327A">
              <w:t>10</w:t>
            </w:r>
          </w:p>
        </w:tc>
        <w:tc>
          <w:tcPr>
            <w:tcW w:w="960" w:type="dxa"/>
            <w:noWrap/>
            <w:hideMark/>
          </w:tcPr>
          <w:p w:rsidR="0038327A" w:rsidRPr="0038327A" w:rsidRDefault="0038327A" w:rsidP="0038327A">
            <w:r w:rsidRPr="0038327A">
              <w:t>0.9</w:t>
            </w:r>
          </w:p>
        </w:tc>
        <w:tc>
          <w:tcPr>
            <w:tcW w:w="960" w:type="dxa"/>
            <w:noWrap/>
            <w:hideMark/>
          </w:tcPr>
          <w:p w:rsidR="0038327A" w:rsidRPr="0038327A" w:rsidRDefault="0038327A" w:rsidP="0038327A">
            <w:r w:rsidRPr="0038327A">
              <w:t>0.7</w:t>
            </w:r>
          </w:p>
        </w:tc>
        <w:tc>
          <w:tcPr>
            <w:tcW w:w="1076" w:type="dxa"/>
            <w:noWrap/>
            <w:hideMark/>
          </w:tcPr>
          <w:p w:rsidR="0038327A" w:rsidRPr="0038327A" w:rsidRDefault="0038327A" w:rsidP="0038327A">
            <w:r w:rsidRPr="0038327A">
              <w:t>0.7</w:t>
            </w:r>
          </w:p>
        </w:tc>
        <w:tc>
          <w:tcPr>
            <w:tcW w:w="964" w:type="dxa"/>
            <w:noWrap/>
            <w:hideMark/>
          </w:tcPr>
          <w:p w:rsidR="0038327A" w:rsidRPr="0038327A" w:rsidRDefault="0038327A" w:rsidP="0038327A">
            <w:r w:rsidRPr="0038327A">
              <w:t>0</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0.1</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0.48</w:t>
            </w:r>
          </w:p>
        </w:tc>
        <w:tc>
          <w:tcPr>
            <w:tcW w:w="964" w:type="dxa"/>
            <w:noWrap/>
            <w:hideMark/>
          </w:tcPr>
          <w:p w:rsidR="0038327A" w:rsidRPr="0038327A" w:rsidRDefault="0038327A" w:rsidP="0038327A">
            <w:r w:rsidRPr="0038327A">
              <w:t>0.02</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0.2</w:t>
            </w:r>
          </w:p>
        </w:tc>
        <w:tc>
          <w:tcPr>
            <w:tcW w:w="960" w:type="dxa"/>
            <w:noWrap/>
            <w:hideMark/>
          </w:tcPr>
          <w:p w:rsidR="0038327A" w:rsidRPr="0038327A" w:rsidRDefault="0038327A" w:rsidP="0038327A">
            <w:r w:rsidRPr="0038327A">
              <w:t>0.49</w:t>
            </w:r>
          </w:p>
        </w:tc>
        <w:tc>
          <w:tcPr>
            <w:tcW w:w="1076" w:type="dxa"/>
            <w:noWrap/>
            <w:hideMark/>
          </w:tcPr>
          <w:p w:rsidR="0038327A" w:rsidRPr="0038327A" w:rsidRDefault="0038327A" w:rsidP="0038327A">
            <w:r w:rsidRPr="0038327A">
              <w:t>0.47</w:t>
            </w:r>
          </w:p>
        </w:tc>
        <w:tc>
          <w:tcPr>
            <w:tcW w:w="964" w:type="dxa"/>
            <w:noWrap/>
            <w:hideMark/>
          </w:tcPr>
          <w:p w:rsidR="0038327A" w:rsidRPr="0038327A" w:rsidRDefault="0038327A" w:rsidP="0038327A">
            <w:r w:rsidRPr="0038327A">
              <w:t>0.02</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0.3</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0.52</w:t>
            </w:r>
          </w:p>
        </w:tc>
        <w:tc>
          <w:tcPr>
            <w:tcW w:w="964" w:type="dxa"/>
            <w:noWrap/>
            <w:hideMark/>
          </w:tcPr>
          <w:p w:rsidR="0038327A" w:rsidRPr="0038327A" w:rsidRDefault="0038327A" w:rsidP="0038327A">
            <w:r w:rsidRPr="0038327A">
              <w:t>0.02</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0.4</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0.54</w:t>
            </w:r>
          </w:p>
        </w:tc>
        <w:tc>
          <w:tcPr>
            <w:tcW w:w="964" w:type="dxa"/>
            <w:noWrap/>
            <w:hideMark/>
          </w:tcPr>
          <w:p w:rsidR="0038327A" w:rsidRPr="0038327A" w:rsidRDefault="0038327A" w:rsidP="0038327A">
            <w:r w:rsidRPr="0038327A">
              <w:t>0.04</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0.5</w:t>
            </w:r>
          </w:p>
        </w:tc>
        <w:tc>
          <w:tcPr>
            <w:tcW w:w="960" w:type="dxa"/>
            <w:noWrap/>
            <w:hideMark/>
          </w:tcPr>
          <w:p w:rsidR="0038327A" w:rsidRPr="0038327A" w:rsidRDefault="0038327A" w:rsidP="0038327A">
            <w:r w:rsidRPr="0038327A">
              <w:t>0.43</w:t>
            </w:r>
          </w:p>
        </w:tc>
        <w:tc>
          <w:tcPr>
            <w:tcW w:w="1076" w:type="dxa"/>
            <w:noWrap/>
            <w:hideMark/>
          </w:tcPr>
          <w:p w:rsidR="0038327A" w:rsidRPr="0038327A" w:rsidRDefault="0038327A" w:rsidP="0038327A">
            <w:r w:rsidRPr="0038327A">
              <w:t>0.5</w:t>
            </w:r>
          </w:p>
        </w:tc>
        <w:tc>
          <w:tcPr>
            <w:tcW w:w="964" w:type="dxa"/>
            <w:noWrap/>
            <w:hideMark/>
          </w:tcPr>
          <w:p w:rsidR="0038327A" w:rsidRPr="0038327A" w:rsidRDefault="0038327A" w:rsidP="0038327A">
            <w:r w:rsidRPr="0038327A">
              <w:t>0.07</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0.6</w:t>
            </w:r>
          </w:p>
        </w:tc>
        <w:tc>
          <w:tcPr>
            <w:tcW w:w="960" w:type="dxa"/>
            <w:noWrap/>
            <w:hideMark/>
          </w:tcPr>
          <w:p w:rsidR="0038327A" w:rsidRPr="0038327A" w:rsidRDefault="0038327A" w:rsidP="0038327A">
            <w:r w:rsidRPr="0038327A">
              <w:t>0.42</w:t>
            </w:r>
          </w:p>
        </w:tc>
        <w:tc>
          <w:tcPr>
            <w:tcW w:w="1076" w:type="dxa"/>
            <w:noWrap/>
            <w:hideMark/>
          </w:tcPr>
          <w:p w:rsidR="0038327A" w:rsidRPr="0038327A" w:rsidRDefault="0038327A" w:rsidP="0038327A">
            <w:r w:rsidRPr="0038327A">
              <w:t>0.51</w:t>
            </w:r>
          </w:p>
        </w:tc>
        <w:tc>
          <w:tcPr>
            <w:tcW w:w="964" w:type="dxa"/>
            <w:noWrap/>
            <w:hideMark/>
          </w:tcPr>
          <w:p w:rsidR="0038327A" w:rsidRPr="0038327A" w:rsidRDefault="0038327A" w:rsidP="0038327A">
            <w:r w:rsidRPr="0038327A">
              <w:t>0.09</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0.7</w:t>
            </w:r>
          </w:p>
        </w:tc>
        <w:tc>
          <w:tcPr>
            <w:tcW w:w="960" w:type="dxa"/>
            <w:noWrap/>
            <w:hideMark/>
          </w:tcPr>
          <w:p w:rsidR="0038327A" w:rsidRPr="0038327A" w:rsidRDefault="0038327A" w:rsidP="0038327A">
            <w:r w:rsidRPr="0038327A">
              <w:t>0.51</w:t>
            </w:r>
          </w:p>
        </w:tc>
        <w:tc>
          <w:tcPr>
            <w:tcW w:w="1076" w:type="dxa"/>
            <w:noWrap/>
            <w:hideMark/>
          </w:tcPr>
          <w:p w:rsidR="0038327A" w:rsidRPr="0038327A" w:rsidRDefault="0038327A" w:rsidP="0038327A">
            <w:r w:rsidRPr="0038327A">
              <w:t>0.54</w:t>
            </w:r>
          </w:p>
        </w:tc>
        <w:tc>
          <w:tcPr>
            <w:tcW w:w="964" w:type="dxa"/>
            <w:noWrap/>
            <w:hideMark/>
          </w:tcPr>
          <w:p w:rsidR="0038327A" w:rsidRPr="0038327A" w:rsidRDefault="0038327A" w:rsidP="0038327A">
            <w:r w:rsidRPr="0038327A">
              <w:t>0.03</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0.8</w:t>
            </w:r>
          </w:p>
        </w:tc>
        <w:tc>
          <w:tcPr>
            <w:tcW w:w="960" w:type="dxa"/>
            <w:noWrap/>
            <w:hideMark/>
          </w:tcPr>
          <w:p w:rsidR="0038327A" w:rsidRPr="0038327A" w:rsidRDefault="0038327A" w:rsidP="0038327A">
            <w:r w:rsidRPr="0038327A">
              <w:t>0.54</w:t>
            </w:r>
          </w:p>
        </w:tc>
        <w:tc>
          <w:tcPr>
            <w:tcW w:w="1076" w:type="dxa"/>
            <w:noWrap/>
            <w:hideMark/>
          </w:tcPr>
          <w:p w:rsidR="0038327A" w:rsidRPr="0038327A" w:rsidRDefault="0038327A" w:rsidP="0038327A">
            <w:r w:rsidRPr="0038327A">
              <w:t>0.52</w:t>
            </w:r>
          </w:p>
        </w:tc>
        <w:tc>
          <w:tcPr>
            <w:tcW w:w="964" w:type="dxa"/>
            <w:noWrap/>
            <w:hideMark/>
          </w:tcPr>
          <w:p w:rsidR="0038327A" w:rsidRPr="0038327A" w:rsidRDefault="0038327A" w:rsidP="0038327A">
            <w:r w:rsidRPr="0038327A">
              <w:t>0.02</w:t>
            </w:r>
          </w:p>
        </w:tc>
      </w:tr>
      <w:tr w:rsidR="0038327A" w:rsidRPr="0038327A" w:rsidTr="0038327A">
        <w:trPr>
          <w:trHeight w:val="300"/>
        </w:trPr>
        <w:tc>
          <w:tcPr>
            <w:tcW w:w="960" w:type="dxa"/>
            <w:noWrap/>
            <w:hideMark/>
          </w:tcPr>
          <w:p w:rsidR="0038327A" w:rsidRPr="0038327A" w:rsidRDefault="0038327A" w:rsidP="0038327A">
            <w:r w:rsidRPr="0038327A">
              <w:t>100</w:t>
            </w:r>
          </w:p>
        </w:tc>
        <w:tc>
          <w:tcPr>
            <w:tcW w:w="960" w:type="dxa"/>
            <w:noWrap/>
            <w:hideMark/>
          </w:tcPr>
          <w:p w:rsidR="0038327A" w:rsidRPr="0038327A" w:rsidRDefault="0038327A" w:rsidP="0038327A">
            <w:r w:rsidRPr="0038327A">
              <w:t>0.9</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0.49</w:t>
            </w:r>
          </w:p>
        </w:tc>
        <w:tc>
          <w:tcPr>
            <w:tcW w:w="964" w:type="dxa"/>
            <w:noWrap/>
            <w:hideMark/>
          </w:tcPr>
          <w:p w:rsidR="0038327A" w:rsidRPr="0038327A" w:rsidRDefault="0038327A" w:rsidP="0038327A">
            <w:r w:rsidRPr="0038327A">
              <w:t>0.01</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0.1</w:t>
            </w:r>
          </w:p>
        </w:tc>
        <w:tc>
          <w:tcPr>
            <w:tcW w:w="960" w:type="dxa"/>
            <w:noWrap/>
            <w:hideMark/>
          </w:tcPr>
          <w:p w:rsidR="0038327A" w:rsidRPr="0038327A" w:rsidRDefault="0038327A" w:rsidP="0038327A">
            <w:r w:rsidRPr="0038327A">
              <w:t>0.498</w:t>
            </w:r>
          </w:p>
        </w:tc>
        <w:tc>
          <w:tcPr>
            <w:tcW w:w="1076" w:type="dxa"/>
            <w:noWrap/>
            <w:hideMark/>
          </w:tcPr>
          <w:p w:rsidR="0038327A" w:rsidRPr="0038327A" w:rsidRDefault="0038327A" w:rsidP="0038327A">
            <w:r w:rsidRPr="0038327A">
              <w:t>0.492</w:t>
            </w:r>
          </w:p>
        </w:tc>
        <w:tc>
          <w:tcPr>
            <w:tcW w:w="964" w:type="dxa"/>
            <w:noWrap/>
            <w:hideMark/>
          </w:tcPr>
          <w:p w:rsidR="0038327A" w:rsidRPr="0038327A" w:rsidRDefault="0038327A" w:rsidP="0038327A">
            <w:r w:rsidRPr="0038327A">
              <w:t>0.006</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0.2</w:t>
            </w:r>
          </w:p>
        </w:tc>
        <w:tc>
          <w:tcPr>
            <w:tcW w:w="960" w:type="dxa"/>
            <w:noWrap/>
            <w:hideMark/>
          </w:tcPr>
          <w:p w:rsidR="0038327A" w:rsidRPr="0038327A" w:rsidRDefault="0038327A" w:rsidP="0038327A">
            <w:r w:rsidRPr="0038327A">
              <w:t>0.484</w:t>
            </w:r>
          </w:p>
        </w:tc>
        <w:tc>
          <w:tcPr>
            <w:tcW w:w="1076" w:type="dxa"/>
            <w:noWrap/>
            <w:hideMark/>
          </w:tcPr>
          <w:p w:rsidR="0038327A" w:rsidRPr="0038327A" w:rsidRDefault="0038327A" w:rsidP="0038327A">
            <w:r w:rsidRPr="0038327A">
              <w:t>0.496</w:t>
            </w:r>
          </w:p>
        </w:tc>
        <w:tc>
          <w:tcPr>
            <w:tcW w:w="964" w:type="dxa"/>
            <w:noWrap/>
            <w:hideMark/>
          </w:tcPr>
          <w:p w:rsidR="0038327A" w:rsidRPr="0038327A" w:rsidRDefault="0038327A" w:rsidP="0038327A">
            <w:r w:rsidRPr="0038327A">
              <w:t>0.012</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0.3</w:t>
            </w:r>
          </w:p>
        </w:tc>
        <w:tc>
          <w:tcPr>
            <w:tcW w:w="960" w:type="dxa"/>
            <w:noWrap/>
            <w:hideMark/>
          </w:tcPr>
          <w:p w:rsidR="0038327A" w:rsidRPr="0038327A" w:rsidRDefault="0038327A" w:rsidP="0038327A">
            <w:r w:rsidRPr="0038327A">
              <w:t>0.504</w:t>
            </w:r>
          </w:p>
        </w:tc>
        <w:tc>
          <w:tcPr>
            <w:tcW w:w="1076" w:type="dxa"/>
            <w:noWrap/>
            <w:hideMark/>
          </w:tcPr>
          <w:p w:rsidR="0038327A" w:rsidRPr="0038327A" w:rsidRDefault="0038327A" w:rsidP="0038327A">
            <w:r w:rsidRPr="0038327A">
              <w:t>0.487</w:t>
            </w:r>
          </w:p>
        </w:tc>
        <w:tc>
          <w:tcPr>
            <w:tcW w:w="964" w:type="dxa"/>
            <w:noWrap/>
            <w:hideMark/>
          </w:tcPr>
          <w:p w:rsidR="0038327A" w:rsidRPr="0038327A" w:rsidRDefault="0038327A" w:rsidP="0038327A">
            <w:r w:rsidRPr="0038327A">
              <w:t>0.017</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0.4</w:t>
            </w:r>
          </w:p>
        </w:tc>
        <w:tc>
          <w:tcPr>
            <w:tcW w:w="960" w:type="dxa"/>
            <w:noWrap/>
            <w:hideMark/>
          </w:tcPr>
          <w:p w:rsidR="0038327A" w:rsidRPr="0038327A" w:rsidRDefault="0038327A" w:rsidP="0038327A">
            <w:r w:rsidRPr="0038327A">
              <w:t>0.51</w:t>
            </w:r>
          </w:p>
        </w:tc>
        <w:tc>
          <w:tcPr>
            <w:tcW w:w="1076" w:type="dxa"/>
            <w:noWrap/>
            <w:hideMark/>
          </w:tcPr>
          <w:p w:rsidR="0038327A" w:rsidRPr="0038327A" w:rsidRDefault="0038327A" w:rsidP="0038327A">
            <w:r w:rsidRPr="0038327A">
              <w:t>0.488</w:t>
            </w:r>
          </w:p>
        </w:tc>
        <w:tc>
          <w:tcPr>
            <w:tcW w:w="964" w:type="dxa"/>
            <w:noWrap/>
            <w:hideMark/>
          </w:tcPr>
          <w:p w:rsidR="0038327A" w:rsidRPr="0038327A" w:rsidRDefault="0038327A" w:rsidP="0038327A">
            <w:r w:rsidRPr="0038327A">
              <w:t>0.022</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0.5</w:t>
            </w:r>
          </w:p>
        </w:tc>
        <w:tc>
          <w:tcPr>
            <w:tcW w:w="960" w:type="dxa"/>
            <w:noWrap/>
            <w:hideMark/>
          </w:tcPr>
          <w:p w:rsidR="0038327A" w:rsidRPr="0038327A" w:rsidRDefault="0038327A" w:rsidP="0038327A">
            <w:r w:rsidRPr="0038327A">
              <w:t>0.488</w:t>
            </w:r>
          </w:p>
        </w:tc>
        <w:tc>
          <w:tcPr>
            <w:tcW w:w="1076" w:type="dxa"/>
            <w:noWrap/>
            <w:hideMark/>
          </w:tcPr>
          <w:p w:rsidR="0038327A" w:rsidRPr="0038327A" w:rsidRDefault="0038327A" w:rsidP="0038327A">
            <w:r w:rsidRPr="0038327A">
              <w:t>0.49</w:t>
            </w:r>
          </w:p>
        </w:tc>
        <w:tc>
          <w:tcPr>
            <w:tcW w:w="964" w:type="dxa"/>
            <w:noWrap/>
            <w:hideMark/>
          </w:tcPr>
          <w:p w:rsidR="0038327A" w:rsidRPr="0038327A" w:rsidRDefault="0038327A" w:rsidP="0038327A">
            <w:r w:rsidRPr="0038327A">
              <w:t>0.002</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0.6</w:t>
            </w:r>
          </w:p>
        </w:tc>
        <w:tc>
          <w:tcPr>
            <w:tcW w:w="960" w:type="dxa"/>
            <w:noWrap/>
            <w:hideMark/>
          </w:tcPr>
          <w:p w:rsidR="0038327A" w:rsidRPr="0038327A" w:rsidRDefault="0038327A" w:rsidP="0038327A">
            <w:r w:rsidRPr="0038327A">
              <w:t>0.52</w:t>
            </w:r>
          </w:p>
        </w:tc>
        <w:tc>
          <w:tcPr>
            <w:tcW w:w="1076" w:type="dxa"/>
            <w:noWrap/>
            <w:hideMark/>
          </w:tcPr>
          <w:p w:rsidR="0038327A" w:rsidRPr="0038327A" w:rsidRDefault="0038327A" w:rsidP="0038327A">
            <w:r w:rsidRPr="0038327A">
              <w:t>0.529</w:t>
            </w:r>
          </w:p>
        </w:tc>
        <w:tc>
          <w:tcPr>
            <w:tcW w:w="964" w:type="dxa"/>
            <w:noWrap/>
            <w:hideMark/>
          </w:tcPr>
          <w:p w:rsidR="0038327A" w:rsidRPr="0038327A" w:rsidRDefault="0038327A" w:rsidP="0038327A">
            <w:r w:rsidRPr="0038327A">
              <w:t>0.009</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0.7</w:t>
            </w:r>
          </w:p>
        </w:tc>
        <w:tc>
          <w:tcPr>
            <w:tcW w:w="960" w:type="dxa"/>
            <w:noWrap/>
            <w:hideMark/>
          </w:tcPr>
          <w:p w:rsidR="0038327A" w:rsidRPr="0038327A" w:rsidRDefault="0038327A" w:rsidP="0038327A">
            <w:r w:rsidRPr="0038327A">
              <w:t>0.49</w:t>
            </w:r>
          </w:p>
        </w:tc>
        <w:tc>
          <w:tcPr>
            <w:tcW w:w="1076" w:type="dxa"/>
            <w:noWrap/>
            <w:hideMark/>
          </w:tcPr>
          <w:p w:rsidR="0038327A" w:rsidRPr="0038327A" w:rsidRDefault="0038327A" w:rsidP="0038327A">
            <w:r w:rsidRPr="0038327A">
              <w:t>0.486</w:t>
            </w:r>
          </w:p>
        </w:tc>
        <w:tc>
          <w:tcPr>
            <w:tcW w:w="964" w:type="dxa"/>
            <w:noWrap/>
            <w:hideMark/>
          </w:tcPr>
          <w:p w:rsidR="0038327A" w:rsidRPr="0038327A" w:rsidRDefault="0038327A" w:rsidP="0038327A">
            <w:r w:rsidRPr="0038327A">
              <w:t>0.004</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0.8</w:t>
            </w:r>
          </w:p>
        </w:tc>
        <w:tc>
          <w:tcPr>
            <w:tcW w:w="960" w:type="dxa"/>
            <w:noWrap/>
            <w:hideMark/>
          </w:tcPr>
          <w:p w:rsidR="0038327A" w:rsidRPr="0038327A" w:rsidRDefault="0038327A" w:rsidP="0038327A">
            <w:r w:rsidRPr="0038327A">
              <w:t>0.511</w:t>
            </w:r>
          </w:p>
        </w:tc>
        <w:tc>
          <w:tcPr>
            <w:tcW w:w="1076" w:type="dxa"/>
            <w:noWrap/>
            <w:hideMark/>
          </w:tcPr>
          <w:p w:rsidR="0038327A" w:rsidRPr="0038327A" w:rsidRDefault="0038327A" w:rsidP="0038327A">
            <w:r w:rsidRPr="0038327A">
              <w:t>0.502</w:t>
            </w:r>
          </w:p>
        </w:tc>
        <w:tc>
          <w:tcPr>
            <w:tcW w:w="964" w:type="dxa"/>
            <w:noWrap/>
            <w:hideMark/>
          </w:tcPr>
          <w:p w:rsidR="0038327A" w:rsidRPr="0038327A" w:rsidRDefault="0038327A" w:rsidP="0038327A">
            <w:r w:rsidRPr="0038327A">
              <w:t>0.009</w:t>
            </w:r>
          </w:p>
        </w:tc>
      </w:tr>
      <w:tr w:rsidR="0038327A" w:rsidRPr="0038327A" w:rsidTr="0038327A">
        <w:trPr>
          <w:trHeight w:val="300"/>
        </w:trPr>
        <w:tc>
          <w:tcPr>
            <w:tcW w:w="960" w:type="dxa"/>
            <w:noWrap/>
            <w:hideMark/>
          </w:tcPr>
          <w:p w:rsidR="0038327A" w:rsidRPr="0038327A" w:rsidRDefault="0038327A" w:rsidP="0038327A">
            <w:r w:rsidRPr="0038327A">
              <w:t>1000</w:t>
            </w:r>
          </w:p>
        </w:tc>
        <w:tc>
          <w:tcPr>
            <w:tcW w:w="960" w:type="dxa"/>
            <w:noWrap/>
            <w:hideMark/>
          </w:tcPr>
          <w:p w:rsidR="0038327A" w:rsidRPr="0038327A" w:rsidRDefault="0038327A" w:rsidP="0038327A">
            <w:r w:rsidRPr="0038327A">
              <w:t>0.9</w:t>
            </w:r>
          </w:p>
        </w:tc>
        <w:tc>
          <w:tcPr>
            <w:tcW w:w="960" w:type="dxa"/>
            <w:noWrap/>
            <w:hideMark/>
          </w:tcPr>
          <w:p w:rsidR="0038327A" w:rsidRPr="0038327A" w:rsidRDefault="0038327A" w:rsidP="0038327A">
            <w:r w:rsidRPr="0038327A">
              <w:t>0.499</w:t>
            </w:r>
          </w:p>
        </w:tc>
        <w:tc>
          <w:tcPr>
            <w:tcW w:w="1076" w:type="dxa"/>
            <w:noWrap/>
            <w:hideMark/>
          </w:tcPr>
          <w:p w:rsidR="0038327A" w:rsidRPr="0038327A" w:rsidRDefault="0038327A" w:rsidP="0038327A">
            <w:r w:rsidRPr="0038327A">
              <w:t>0.479</w:t>
            </w:r>
          </w:p>
        </w:tc>
        <w:tc>
          <w:tcPr>
            <w:tcW w:w="964" w:type="dxa"/>
            <w:noWrap/>
            <w:hideMark/>
          </w:tcPr>
          <w:p w:rsidR="0038327A" w:rsidRPr="0038327A" w:rsidRDefault="0038327A" w:rsidP="0038327A">
            <w:r w:rsidRPr="0038327A">
              <w:t>0.02</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0.1</w:t>
            </w:r>
          </w:p>
        </w:tc>
        <w:tc>
          <w:tcPr>
            <w:tcW w:w="960" w:type="dxa"/>
            <w:noWrap/>
            <w:hideMark/>
          </w:tcPr>
          <w:p w:rsidR="0038327A" w:rsidRPr="0038327A" w:rsidRDefault="0038327A" w:rsidP="0038327A">
            <w:r w:rsidRPr="0038327A">
              <w:t>0.5038</w:t>
            </w:r>
          </w:p>
        </w:tc>
        <w:tc>
          <w:tcPr>
            <w:tcW w:w="1076" w:type="dxa"/>
            <w:noWrap/>
            <w:hideMark/>
          </w:tcPr>
          <w:p w:rsidR="0038327A" w:rsidRPr="0038327A" w:rsidRDefault="0038327A" w:rsidP="0038327A">
            <w:r w:rsidRPr="0038327A">
              <w:t>0.5029</w:t>
            </w:r>
          </w:p>
        </w:tc>
        <w:tc>
          <w:tcPr>
            <w:tcW w:w="964" w:type="dxa"/>
            <w:noWrap/>
            <w:hideMark/>
          </w:tcPr>
          <w:p w:rsidR="0038327A" w:rsidRPr="0038327A" w:rsidRDefault="0038327A" w:rsidP="0038327A">
            <w:r w:rsidRPr="0038327A">
              <w:t>0.0009</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0.2</w:t>
            </w:r>
          </w:p>
        </w:tc>
        <w:tc>
          <w:tcPr>
            <w:tcW w:w="960" w:type="dxa"/>
            <w:noWrap/>
            <w:hideMark/>
          </w:tcPr>
          <w:p w:rsidR="0038327A" w:rsidRPr="0038327A" w:rsidRDefault="0038327A" w:rsidP="0038327A">
            <w:r w:rsidRPr="0038327A">
              <w:t>0.4971</w:t>
            </w:r>
          </w:p>
        </w:tc>
        <w:tc>
          <w:tcPr>
            <w:tcW w:w="1076" w:type="dxa"/>
            <w:noWrap/>
            <w:hideMark/>
          </w:tcPr>
          <w:p w:rsidR="0038327A" w:rsidRPr="0038327A" w:rsidRDefault="0038327A" w:rsidP="0038327A">
            <w:r w:rsidRPr="0038327A">
              <w:t>0.4945</w:t>
            </w:r>
          </w:p>
        </w:tc>
        <w:tc>
          <w:tcPr>
            <w:tcW w:w="964" w:type="dxa"/>
            <w:noWrap/>
            <w:hideMark/>
          </w:tcPr>
          <w:p w:rsidR="0038327A" w:rsidRPr="0038327A" w:rsidRDefault="0038327A" w:rsidP="0038327A">
            <w:r w:rsidRPr="0038327A">
              <w:t>0.0026</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0.3</w:t>
            </w:r>
          </w:p>
        </w:tc>
        <w:tc>
          <w:tcPr>
            <w:tcW w:w="960" w:type="dxa"/>
            <w:noWrap/>
            <w:hideMark/>
          </w:tcPr>
          <w:p w:rsidR="0038327A" w:rsidRPr="0038327A" w:rsidRDefault="0038327A" w:rsidP="0038327A">
            <w:r w:rsidRPr="0038327A">
              <w:t>0.4975</w:t>
            </w:r>
          </w:p>
        </w:tc>
        <w:tc>
          <w:tcPr>
            <w:tcW w:w="1076" w:type="dxa"/>
            <w:noWrap/>
            <w:hideMark/>
          </w:tcPr>
          <w:p w:rsidR="0038327A" w:rsidRPr="0038327A" w:rsidRDefault="0038327A" w:rsidP="0038327A">
            <w:r w:rsidRPr="0038327A">
              <w:t>0.5015</w:t>
            </w:r>
          </w:p>
        </w:tc>
        <w:tc>
          <w:tcPr>
            <w:tcW w:w="964" w:type="dxa"/>
            <w:noWrap/>
            <w:hideMark/>
          </w:tcPr>
          <w:p w:rsidR="0038327A" w:rsidRPr="0038327A" w:rsidRDefault="0038327A" w:rsidP="0038327A">
            <w:r w:rsidRPr="0038327A">
              <w:t>0.004</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0.4</w:t>
            </w:r>
          </w:p>
        </w:tc>
        <w:tc>
          <w:tcPr>
            <w:tcW w:w="960" w:type="dxa"/>
            <w:noWrap/>
            <w:hideMark/>
          </w:tcPr>
          <w:p w:rsidR="0038327A" w:rsidRPr="0038327A" w:rsidRDefault="0038327A" w:rsidP="0038327A">
            <w:r w:rsidRPr="0038327A">
              <w:t>0.5</w:t>
            </w:r>
          </w:p>
        </w:tc>
        <w:tc>
          <w:tcPr>
            <w:tcW w:w="1076" w:type="dxa"/>
            <w:noWrap/>
            <w:hideMark/>
          </w:tcPr>
          <w:p w:rsidR="0038327A" w:rsidRPr="0038327A" w:rsidRDefault="0038327A" w:rsidP="0038327A">
            <w:r w:rsidRPr="0038327A">
              <w:t>0.5012</w:t>
            </w:r>
          </w:p>
        </w:tc>
        <w:tc>
          <w:tcPr>
            <w:tcW w:w="964" w:type="dxa"/>
            <w:noWrap/>
            <w:hideMark/>
          </w:tcPr>
          <w:p w:rsidR="0038327A" w:rsidRPr="0038327A" w:rsidRDefault="0038327A" w:rsidP="0038327A">
            <w:r w:rsidRPr="0038327A">
              <w:t>0.0012</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0.5</w:t>
            </w:r>
          </w:p>
        </w:tc>
        <w:tc>
          <w:tcPr>
            <w:tcW w:w="960" w:type="dxa"/>
            <w:noWrap/>
            <w:hideMark/>
          </w:tcPr>
          <w:p w:rsidR="0038327A" w:rsidRPr="0038327A" w:rsidRDefault="0038327A" w:rsidP="0038327A">
            <w:r w:rsidRPr="0038327A">
              <w:t>0.5002</w:t>
            </w:r>
          </w:p>
        </w:tc>
        <w:tc>
          <w:tcPr>
            <w:tcW w:w="1076" w:type="dxa"/>
            <w:noWrap/>
            <w:hideMark/>
          </w:tcPr>
          <w:p w:rsidR="0038327A" w:rsidRPr="0038327A" w:rsidRDefault="0038327A" w:rsidP="0038327A">
            <w:r w:rsidRPr="0038327A">
              <w:t>0.4998</w:t>
            </w:r>
          </w:p>
        </w:tc>
        <w:tc>
          <w:tcPr>
            <w:tcW w:w="964" w:type="dxa"/>
            <w:noWrap/>
            <w:hideMark/>
          </w:tcPr>
          <w:p w:rsidR="0038327A" w:rsidRPr="0038327A" w:rsidRDefault="0038327A" w:rsidP="0038327A">
            <w:r w:rsidRPr="0038327A">
              <w:t>0.0004</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0.6</w:t>
            </w:r>
          </w:p>
        </w:tc>
        <w:tc>
          <w:tcPr>
            <w:tcW w:w="960" w:type="dxa"/>
            <w:noWrap/>
            <w:hideMark/>
          </w:tcPr>
          <w:p w:rsidR="0038327A" w:rsidRPr="0038327A" w:rsidRDefault="0038327A" w:rsidP="0038327A">
            <w:r w:rsidRPr="0038327A">
              <w:t>0.5042</w:t>
            </w:r>
          </w:p>
        </w:tc>
        <w:tc>
          <w:tcPr>
            <w:tcW w:w="1076" w:type="dxa"/>
            <w:noWrap/>
            <w:hideMark/>
          </w:tcPr>
          <w:p w:rsidR="0038327A" w:rsidRPr="0038327A" w:rsidRDefault="0038327A" w:rsidP="0038327A">
            <w:r w:rsidRPr="0038327A">
              <w:t>0.4944</w:t>
            </w:r>
          </w:p>
        </w:tc>
        <w:tc>
          <w:tcPr>
            <w:tcW w:w="964" w:type="dxa"/>
            <w:noWrap/>
            <w:hideMark/>
          </w:tcPr>
          <w:p w:rsidR="0038327A" w:rsidRPr="0038327A" w:rsidRDefault="0038327A" w:rsidP="0038327A">
            <w:r w:rsidRPr="0038327A">
              <w:t>0.0098</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0.7</w:t>
            </w:r>
          </w:p>
        </w:tc>
        <w:tc>
          <w:tcPr>
            <w:tcW w:w="960" w:type="dxa"/>
            <w:noWrap/>
            <w:hideMark/>
          </w:tcPr>
          <w:p w:rsidR="0038327A" w:rsidRPr="0038327A" w:rsidRDefault="0038327A" w:rsidP="0038327A">
            <w:r w:rsidRPr="0038327A">
              <w:t>0.5055</w:t>
            </w:r>
          </w:p>
        </w:tc>
        <w:tc>
          <w:tcPr>
            <w:tcW w:w="1076" w:type="dxa"/>
            <w:noWrap/>
            <w:hideMark/>
          </w:tcPr>
          <w:p w:rsidR="0038327A" w:rsidRPr="0038327A" w:rsidRDefault="0038327A" w:rsidP="0038327A">
            <w:r w:rsidRPr="0038327A">
              <w:t>0.5053</w:t>
            </w:r>
          </w:p>
        </w:tc>
        <w:tc>
          <w:tcPr>
            <w:tcW w:w="964" w:type="dxa"/>
            <w:noWrap/>
            <w:hideMark/>
          </w:tcPr>
          <w:p w:rsidR="0038327A" w:rsidRPr="0038327A" w:rsidRDefault="0038327A" w:rsidP="0038327A">
            <w:r w:rsidRPr="0038327A">
              <w:t>0.0002</w:t>
            </w:r>
          </w:p>
        </w:tc>
      </w:tr>
      <w:tr w:rsidR="0038327A" w:rsidRPr="0038327A" w:rsidTr="0038327A">
        <w:trPr>
          <w:trHeight w:val="300"/>
        </w:trPr>
        <w:tc>
          <w:tcPr>
            <w:tcW w:w="960" w:type="dxa"/>
            <w:noWrap/>
            <w:hideMark/>
          </w:tcPr>
          <w:p w:rsidR="0038327A" w:rsidRPr="0038327A" w:rsidRDefault="0038327A" w:rsidP="0038327A">
            <w:r w:rsidRPr="0038327A">
              <w:lastRenderedPageBreak/>
              <w:t>10000</w:t>
            </w:r>
          </w:p>
        </w:tc>
        <w:tc>
          <w:tcPr>
            <w:tcW w:w="960" w:type="dxa"/>
            <w:noWrap/>
            <w:hideMark/>
          </w:tcPr>
          <w:p w:rsidR="0038327A" w:rsidRPr="0038327A" w:rsidRDefault="0038327A" w:rsidP="0038327A">
            <w:r w:rsidRPr="0038327A">
              <w:t>0.8</w:t>
            </w:r>
          </w:p>
        </w:tc>
        <w:tc>
          <w:tcPr>
            <w:tcW w:w="960" w:type="dxa"/>
            <w:noWrap/>
            <w:hideMark/>
          </w:tcPr>
          <w:p w:rsidR="0038327A" w:rsidRPr="0038327A" w:rsidRDefault="0038327A" w:rsidP="0038327A">
            <w:r w:rsidRPr="0038327A">
              <w:t>0.4961</w:t>
            </w:r>
          </w:p>
        </w:tc>
        <w:tc>
          <w:tcPr>
            <w:tcW w:w="1076" w:type="dxa"/>
            <w:noWrap/>
            <w:hideMark/>
          </w:tcPr>
          <w:p w:rsidR="0038327A" w:rsidRPr="0038327A" w:rsidRDefault="0038327A" w:rsidP="0038327A">
            <w:r w:rsidRPr="0038327A">
              <w:t>0.4969</w:t>
            </w:r>
          </w:p>
        </w:tc>
        <w:tc>
          <w:tcPr>
            <w:tcW w:w="964" w:type="dxa"/>
            <w:noWrap/>
            <w:hideMark/>
          </w:tcPr>
          <w:p w:rsidR="0038327A" w:rsidRPr="0038327A" w:rsidRDefault="0038327A" w:rsidP="0038327A">
            <w:r w:rsidRPr="0038327A">
              <w:t>0.0008</w:t>
            </w:r>
          </w:p>
        </w:tc>
      </w:tr>
      <w:tr w:rsidR="0038327A" w:rsidRPr="0038327A" w:rsidTr="0038327A">
        <w:trPr>
          <w:trHeight w:val="300"/>
        </w:trPr>
        <w:tc>
          <w:tcPr>
            <w:tcW w:w="960" w:type="dxa"/>
            <w:noWrap/>
            <w:hideMark/>
          </w:tcPr>
          <w:p w:rsidR="0038327A" w:rsidRPr="0038327A" w:rsidRDefault="0038327A" w:rsidP="0038327A">
            <w:r w:rsidRPr="0038327A">
              <w:t>10000</w:t>
            </w:r>
          </w:p>
        </w:tc>
        <w:tc>
          <w:tcPr>
            <w:tcW w:w="960" w:type="dxa"/>
            <w:noWrap/>
            <w:hideMark/>
          </w:tcPr>
          <w:p w:rsidR="0038327A" w:rsidRPr="0038327A" w:rsidRDefault="0038327A" w:rsidP="0038327A">
            <w:r w:rsidRPr="0038327A">
              <w:t>0.9</w:t>
            </w:r>
          </w:p>
        </w:tc>
        <w:tc>
          <w:tcPr>
            <w:tcW w:w="960" w:type="dxa"/>
            <w:noWrap/>
            <w:hideMark/>
          </w:tcPr>
          <w:p w:rsidR="0038327A" w:rsidRPr="0038327A" w:rsidRDefault="0038327A" w:rsidP="0038327A">
            <w:r w:rsidRPr="0038327A">
              <w:t>0.5045</w:t>
            </w:r>
          </w:p>
        </w:tc>
        <w:tc>
          <w:tcPr>
            <w:tcW w:w="1076" w:type="dxa"/>
            <w:noWrap/>
            <w:hideMark/>
          </w:tcPr>
          <w:p w:rsidR="0038327A" w:rsidRPr="0038327A" w:rsidRDefault="0038327A" w:rsidP="0038327A">
            <w:r w:rsidRPr="0038327A">
              <w:t>0.4947</w:t>
            </w:r>
          </w:p>
        </w:tc>
        <w:tc>
          <w:tcPr>
            <w:tcW w:w="964" w:type="dxa"/>
            <w:noWrap/>
            <w:hideMark/>
          </w:tcPr>
          <w:p w:rsidR="0038327A" w:rsidRPr="0038327A" w:rsidRDefault="0038327A" w:rsidP="0038327A">
            <w:r w:rsidRPr="0038327A">
              <w:t>0.0098</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0.1</w:t>
            </w:r>
          </w:p>
        </w:tc>
        <w:tc>
          <w:tcPr>
            <w:tcW w:w="960" w:type="dxa"/>
            <w:noWrap/>
            <w:hideMark/>
          </w:tcPr>
          <w:p w:rsidR="0038327A" w:rsidRPr="0038327A" w:rsidRDefault="0038327A" w:rsidP="0038327A">
            <w:r w:rsidRPr="0038327A">
              <w:t>0.50067</w:t>
            </w:r>
          </w:p>
        </w:tc>
        <w:tc>
          <w:tcPr>
            <w:tcW w:w="1076" w:type="dxa"/>
            <w:noWrap/>
            <w:hideMark/>
          </w:tcPr>
          <w:p w:rsidR="0038327A" w:rsidRPr="0038327A" w:rsidRDefault="0038327A" w:rsidP="0038327A">
            <w:r w:rsidRPr="0038327A">
              <w:t>0.50064</w:t>
            </w:r>
          </w:p>
        </w:tc>
        <w:tc>
          <w:tcPr>
            <w:tcW w:w="964" w:type="dxa"/>
            <w:noWrap/>
            <w:hideMark/>
          </w:tcPr>
          <w:p w:rsidR="0038327A" w:rsidRPr="0038327A" w:rsidRDefault="0038327A" w:rsidP="0038327A">
            <w:r w:rsidRPr="0038327A">
              <w:t>3.00E-05</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0.2</w:t>
            </w:r>
          </w:p>
        </w:tc>
        <w:tc>
          <w:tcPr>
            <w:tcW w:w="960" w:type="dxa"/>
            <w:noWrap/>
            <w:hideMark/>
          </w:tcPr>
          <w:p w:rsidR="0038327A" w:rsidRPr="0038327A" w:rsidRDefault="0038327A" w:rsidP="0038327A">
            <w:r w:rsidRPr="0038327A">
              <w:t>0.50305</w:t>
            </w:r>
          </w:p>
        </w:tc>
        <w:tc>
          <w:tcPr>
            <w:tcW w:w="1076" w:type="dxa"/>
            <w:noWrap/>
            <w:hideMark/>
          </w:tcPr>
          <w:p w:rsidR="0038327A" w:rsidRPr="0038327A" w:rsidRDefault="0038327A" w:rsidP="0038327A">
            <w:r w:rsidRPr="0038327A">
              <w:t>0.50301</w:t>
            </w:r>
          </w:p>
        </w:tc>
        <w:tc>
          <w:tcPr>
            <w:tcW w:w="964" w:type="dxa"/>
            <w:noWrap/>
            <w:hideMark/>
          </w:tcPr>
          <w:p w:rsidR="0038327A" w:rsidRPr="0038327A" w:rsidRDefault="0038327A" w:rsidP="0038327A">
            <w:r w:rsidRPr="0038327A">
              <w:t>4.01E-05</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0.3</w:t>
            </w:r>
          </w:p>
        </w:tc>
        <w:tc>
          <w:tcPr>
            <w:tcW w:w="960" w:type="dxa"/>
            <w:noWrap/>
            <w:hideMark/>
          </w:tcPr>
          <w:p w:rsidR="0038327A" w:rsidRPr="0038327A" w:rsidRDefault="0038327A" w:rsidP="0038327A">
            <w:r w:rsidRPr="0038327A">
              <w:t>0.50124</w:t>
            </w:r>
          </w:p>
        </w:tc>
        <w:tc>
          <w:tcPr>
            <w:tcW w:w="1076" w:type="dxa"/>
            <w:noWrap/>
            <w:hideMark/>
          </w:tcPr>
          <w:p w:rsidR="0038327A" w:rsidRPr="0038327A" w:rsidRDefault="0038327A" w:rsidP="0038327A">
            <w:r w:rsidRPr="0038327A">
              <w:t>0.5007</w:t>
            </w:r>
          </w:p>
        </w:tc>
        <w:tc>
          <w:tcPr>
            <w:tcW w:w="964" w:type="dxa"/>
            <w:noWrap/>
            <w:hideMark/>
          </w:tcPr>
          <w:p w:rsidR="0038327A" w:rsidRPr="0038327A" w:rsidRDefault="0038327A" w:rsidP="0038327A">
            <w:r w:rsidRPr="0038327A">
              <w:t>0.00054</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0.4</w:t>
            </w:r>
          </w:p>
        </w:tc>
        <w:tc>
          <w:tcPr>
            <w:tcW w:w="960" w:type="dxa"/>
            <w:noWrap/>
            <w:hideMark/>
          </w:tcPr>
          <w:p w:rsidR="0038327A" w:rsidRPr="0038327A" w:rsidRDefault="0038327A" w:rsidP="0038327A">
            <w:r w:rsidRPr="0038327A">
              <w:t>0.49927</w:t>
            </w:r>
          </w:p>
        </w:tc>
        <w:tc>
          <w:tcPr>
            <w:tcW w:w="1076" w:type="dxa"/>
            <w:noWrap/>
            <w:hideMark/>
          </w:tcPr>
          <w:p w:rsidR="0038327A" w:rsidRPr="0038327A" w:rsidRDefault="0038327A" w:rsidP="0038327A">
            <w:r w:rsidRPr="0038327A">
              <w:t>0.49952</w:t>
            </w:r>
          </w:p>
        </w:tc>
        <w:tc>
          <w:tcPr>
            <w:tcW w:w="964" w:type="dxa"/>
            <w:noWrap/>
            <w:hideMark/>
          </w:tcPr>
          <w:p w:rsidR="0038327A" w:rsidRPr="0038327A" w:rsidRDefault="0038327A" w:rsidP="0038327A">
            <w:r w:rsidRPr="0038327A">
              <w:t>0.00025</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0.5</w:t>
            </w:r>
          </w:p>
        </w:tc>
        <w:tc>
          <w:tcPr>
            <w:tcW w:w="960" w:type="dxa"/>
            <w:noWrap/>
            <w:hideMark/>
          </w:tcPr>
          <w:p w:rsidR="0038327A" w:rsidRPr="0038327A" w:rsidRDefault="0038327A" w:rsidP="0038327A">
            <w:r w:rsidRPr="0038327A">
              <w:t>0.49812</w:t>
            </w:r>
          </w:p>
        </w:tc>
        <w:tc>
          <w:tcPr>
            <w:tcW w:w="1076" w:type="dxa"/>
            <w:noWrap/>
            <w:hideMark/>
          </w:tcPr>
          <w:p w:rsidR="0038327A" w:rsidRPr="0038327A" w:rsidRDefault="0038327A" w:rsidP="0038327A">
            <w:r w:rsidRPr="0038327A">
              <w:t>0.50076</w:t>
            </w:r>
          </w:p>
        </w:tc>
        <w:tc>
          <w:tcPr>
            <w:tcW w:w="964" w:type="dxa"/>
            <w:noWrap/>
            <w:hideMark/>
          </w:tcPr>
          <w:p w:rsidR="0038327A" w:rsidRPr="0038327A" w:rsidRDefault="0038327A" w:rsidP="0038327A">
            <w:r w:rsidRPr="0038327A">
              <w:t>0.00264</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0.6</w:t>
            </w:r>
          </w:p>
        </w:tc>
        <w:tc>
          <w:tcPr>
            <w:tcW w:w="960" w:type="dxa"/>
            <w:noWrap/>
            <w:hideMark/>
          </w:tcPr>
          <w:p w:rsidR="0038327A" w:rsidRPr="0038327A" w:rsidRDefault="0038327A" w:rsidP="0038327A">
            <w:r w:rsidRPr="0038327A">
              <w:t>0.50083</w:t>
            </w:r>
          </w:p>
        </w:tc>
        <w:tc>
          <w:tcPr>
            <w:tcW w:w="1076" w:type="dxa"/>
            <w:noWrap/>
            <w:hideMark/>
          </w:tcPr>
          <w:p w:rsidR="0038327A" w:rsidRPr="0038327A" w:rsidRDefault="0038327A" w:rsidP="0038327A">
            <w:r w:rsidRPr="0038327A">
              <w:t>0.50101</w:t>
            </w:r>
          </w:p>
        </w:tc>
        <w:tc>
          <w:tcPr>
            <w:tcW w:w="964" w:type="dxa"/>
            <w:noWrap/>
            <w:hideMark/>
          </w:tcPr>
          <w:p w:rsidR="0038327A" w:rsidRPr="0038327A" w:rsidRDefault="0038327A" w:rsidP="0038327A">
            <w:r w:rsidRPr="0038327A">
              <w:t>0.00018</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0.7</w:t>
            </w:r>
          </w:p>
        </w:tc>
        <w:tc>
          <w:tcPr>
            <w:tcW w:w="960" w:type="dxa"/>
            <w:noWrap/>
            <w:hideMark/>
          </w:tcPr>
          <w:p w:rsidR="0038327A" w:rsidRPr="0038327A" w:rsidRDefault="0038327A" w:rsidP="0038327A">
            <w:r w:rsidRPr="0038327A">
              <w:t>0.50224</w:t>
            </w:r>
          </w:p>
        </w:tc>
        <w:tc>
          <w:tcPr>
            <w:tcW w:w="1076" w:type="dxa"/>
            <w:noWrap/>
            <w:hideMark/>
          </w:tcPr>
          <w:p w:rsidR="0038327A" w:rsidRPr="0038327A" w:rsidRDefault="0038327A" w:rsidP="0038327A">
            <w:r w:rsidRPr="0038327A">
              <w:t>0.50099</w:t>
            </w:r>
          </w:p>
        </w:tc>
        <w:tc>
          <w:tcPr>
            <w:tcW w:w="964" w:type="dxa"/>
            <w:noWrap/>
            <w:hideMark/>
          </w:tcPr>
          <w:p w:rsidR="0038327A" w:rsidRPr="0038327A" w:rsidRDefault="0038327A" w:rsidP="0038327A">
            <w:r w:rsidRPr="0038327A">
              <w:t>0.00125</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0.8</w:t>
            </w:r>
          </w:p>
        </w:tc>
        <w:tc>
          <w:tcPr>
            <w:tcW w:w="960" w:type="dxa"/>
            <w:noWrap/>
            <w:hideMark/>
          </w:tcPr>
          <w:p w:rsidR="0038327A" w:rsidRPr="0038327A" w:rsidRDefault="0038327A" w:rsidP="0038327A">
            <w:r w:rsidRPr="0038327A">
              <w:t>0.49821</w:t>
            </w:r>
          </w:p>
        </w:tc>
        <w:tc>
          <w:tcPr>
            <w:tcW w:w="1076" w:type="dxa"/>
            <w:noWrap/>
            <w:hideMark/>
          </w:tcPr>
          <w:p w:rsidR="0038327A" w:rsidRPr="0038327A" w:rsidRDefault="0038327A" w:rsidP="0038327A">
            <w:r w:rsidRPr="0038327A">
              <w:t>0.50051</w:t>
            </w:r>
          </w:p>
        </w:tc>
        <w:tc>
          <w:tcPr>
            <w:tcW w:w="964" w:type="dxa"/>
            <w:noWrap/>
            <w:hideMark/>
          </w:tcPr>
          <w:p w:rsidR="0038327A" w:rsidRPr="0038327A" w:rsidRDefault="0038327A" w:rsidP="0038327A">
            <w:r w:rsidRPr="0038327A">
              <w:t>0.0023</w:t>
            </w:r>
          </w:p>
        </w:tc>
      </w:tr>
      <w:tr w:rsidR="0038327A" w:rsidRPr="0038327A" w:rsidTr="0038327A">
        <w:trPr>
          <w:trHeight w:val="300"/>
        </w:trPr>
        <w:tc>
          <w:tcPr>
            <w:tcW w:w="960" w:type="dxa"/>
            <w:noWrap/>
            <w:hideMark/>
          </w:tcPr>
          <w:p w:rsidR="0038327A" w:rsidRPr="0038327A" w:rsidRDefault="0038327A" w:rsidP="0038327A">
            <w:r w:rsidRPr="0038327A">
              <w:t>100000</w:t>
            </w:r>
          </w:p>
        </w:tc>
        <w:tc>
          <w:tcPr>
            <w:tcW w:w="960" w:type="dxa"/>
            <w:noWrap/>
            <w:hideMark/>
          </w:tcPr>
          <w:p w:rsidR="0038327A" w:rsidRPr="0038327A" w:rsidRDefault="0038327A" w:rsidP="0038327A">
            <w:r w:rsidRPr="0038327A">
              <w:t>0.9</w:t>
            </w:r>
          </w:p>
        </w:tc>
        <w:tc>
          <w:tcPr>
            <w:tcW w:w="960" w:type="dxa"/>
            <w:noWrap/>
            <w:hideMark/>
          </w:tcPr>
          <w:p w:rsidR="0038327A" w:rsidRPr="0038327A" w:rsidRDefault="0038327A" w:rsidP="0038327A">
            <w:r w:rsidRPr="0038327A">
              <w:t>0.49852</w:t>
            </w:r>
          </w:p>
        </w:tc>
        <w:tc>
          <w:tcPr>
            <w:tcW w:w="1076" w:type="dxa"/>
            <w:noWrap/>
            <w:hideMark/>
          </w:tcPr>
          <w:p w:rsidR="0038327A" w:rsidRPr="0038327A" w:rsidRDefault="0038327A" w:rsidP="0038327A">
            <w:r w:rsidRPr="0038327A">
              <w:t>0.50084</w:t>
            </w:r>
          </w:p>
        </w:tc>
        <w:tc>
          <w:tcPr>
            <w:tcW w:w="964" w:type="dxa"/>
            <w:noWrap/>
            <w:hideMark/>
          </w:tcPr>
          <w:p w:rsidR="0038327A" w:rsidRPr="0038327A" w:rsidRDefault="0038327A" w:rsidP="0038327A">
            <w:r w:rsidRPr="0038327A">
              <w:t>0.00232</w:t>
            </w:r>
          </w:p>
        </w:tc>
      </w:tr>
    </w:tbl>
    <w:p w:rsidR="0038327A" w:rsidRPr="00B64E55" w:rsidRDefault="0038327A" w:rsidP="00B64E55"/>
    <w:p w:rsidR="00E01E04" w:rsidRDefault="00E01E04" w:rsidP="00E01E04">
      <w:pPr>
        <w:pStyle w:val="Heading1"/>
      </w:pPr>
      <w:r>
        <w:t>Conclusion</w:t>
      </w:r>
    </w:p>
    <w:p w:rsidR="0038327A" w:rsidRPr="0038327A" w:rsidRDefault="0038327A" w:rsidP="0038327A">
      <w:r>
        <w:tab/>
        <w:t>Tweaking the “noise”, making the data lean to heads or tails</w:t>
      </w:r>
      <w:r w:rsidR="007A7FD8">
        <w:t>, didn’t change the output of the data. But, it was more useful to analysts in that they can get a higher probability of correctness when they aggregate the dataset(noisy).</w:t>
      </w:r>
    </w:p>
    <w:sectPr w:rsidR="0038327A" w:rsidRPr="0038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30A"/>
    <w:multiLevelType w:val="hybridMultilevel"/>
    <w:tmpl w:val="494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615A6"/>
    <w:multiLevelType w:val="hybridMultilevel"/>
    <w:tmpl w:val="4F32C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311BE"/>
    <w:multiLevelType w:val="hybridMultilevel"/>
    <w:tmpl w:val="C186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F3EA5"/>
    <w:multiLevelType w:val="hybridMultilevel"/>
    <w:tmpl w:val="77E4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04"/>
    <w:rsid w:val="001C023A"/>
    <w:rsid w:val="001F4551"/>
    <w:rsid w:val="00362D7A"/>
    <w:rsid w:val="0038327A"/>
    <w:rsid w:val="006C25BC"/>
    <w:rsid w:val="007A7FD8"/>
    <w:rsid w:val="00B64E55"/>
    <w:rsid w:val="00D812B1"/>
    <w:rsid w:val="00E01E04"/>
    <w:rsid w:val="00E8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A7B4"/>
  <w15:chartTrackingRefBased/>
  <w15:docId w15:val="{C7F7658D-EF09-40CA-A8F9-4EA2B2CE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E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E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1E0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01E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1E04"/>
    <w:pPr>
      <w:ind w:left="720"/>
      <w:contextualSpacing/>
    </w:pPr>
  </w:style>
  <w:style w:type="table" w:styleId="TableGrid">
    <w:name w:val="Table Grid"/>
    <w:basedOn w:val="TableNormal"/>
    <w:uiPriority w:val="39"/>
    <w:rsid w:val="00383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62D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82150">
      <w:bodyDiv w:val="1"/>
      <w:marLeft w:val="0"/>
      <w:marRight w:val="0"/>
      <w:marTop w:val="0"/>
      <w:marBottom w:val="0"/>
      <w:divBdr>
        <w:top w:val="none" w:sz="0" w:space="0" w:color="auto"/>
        <w:left w:val="none" w:sz="0" w:space="0" w:color="auto"/>
        <w:bottom w:val="none" w:sz="0" w:space="0" w:color="auto"/>
        <w:right w:val="none" w:sz="0" w:space="0" w:color="auto"/>
      </w:divBdr>
    </w:div>
    <w:div w:id="19409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Wheeler</dc:creator>
  <cp:keywords/>
  <dc:description/>
  <cp:lastModifiedBy>Byron Wheeler</cp:lastModifiedBy>
  <cp:revision>6</cp:revision>
  <dcterms:created xsi:type="dcterms:W3CDTF">2019-06-23T20:09:00Z</dcterms:created>
  <dcterms:modified xsi:type="dcterms:W3CDTF">2019-06-24T02:19:00Z</dcterms:modified>
</cp:coreProperties>
</file>