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C0FF" w14:textId="77777777" w:rsidR="00794F9F" w:rsidRDefault="00794F9F"/>
    <w:sectPr w:rsidR="0079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05"/>
    <w:rsid w:val="00794F9F"/>
    <w:rsid w:val="00797205"/>
    <w:rsid w:val="009B71F9"/>
    <w:rsid w:val="00E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E0D3"/>
  <w15:chartTrackingRefBased/>
  <w15:docId w15:val="{BB8823FF-E245-4BC4-8037-A15D86DF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Wheeless, Brandon</dc:creator>
  <cp:keywords/>
  <dc:description/>
  <cp:lastModifiedBy>Wheeless, Brandon</cp:lastModifiedBy>
  <cp:revision>1</cp:revision>
  <dcterms:created xsi:type="dcterms:W3CDTF">2022-02-12T05:14:00Z</dcterms:created>
  <dcterms:modified xsi:type="dcterms:W3CDTF">2022-02-12T05:15:00Z</dcterms:modified>
</cp:coreProperties>
</file>