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ascii="宋体" w:hAnsi="宋体" w:eastAsia="宋体" w:cs="宋体"/>
          <w:sz w:val="24"/>
          <w:szCs w:val="24"/>
        </w:rPr>
        <w:t>Ansible 的安装部署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PIP 方式安装（Redhat&amp;Centos）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安装python-pip&amp;python-devel,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yum install python-pip python-devel -y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 xml:space="preserve"> 安装Ansible 服务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//确认服务器的gcc，glibc 开发环境均安装，如果不确定可以用yum 安装一下；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yum -y install gcc glibc-devel zlib-devel rpm-bulid openssl-devel -y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//升级PIP之最新版本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pip install --upgrade pip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//安装Ansible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pip install ansible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==2.4.1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//验证Ansible 安装成功与否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ansible --version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ansible 2.4.1.0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config file = /etc/ansible/ansible.cfg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configured module search path = [u'/root/.ansible/plugins/modules', u'/usr/share/ansible/plugins/modules']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ansible python module location = /usr/lib/python2.7/site-packages/ansible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executable location = /usr/bin/ansible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python version = 2.7.5 (default, Aug 4 2017, 00:39:18) [GCC 4.8.5 20150623 (Red Hat 4.8.5-16)]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A459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2018-09-28T07:17:22Z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