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442" w:rsidRPr="00B10442" w:rsidRDefault="00C06189" w:rsidP="00B10442">
      <w:pPr>
        <w:spacing w:after="200" w:line="276" w:lineRule="auto"/>
        <w:rPr>
          <w:rFonts w:ascii="Rockwell" w:eastAsia="MS Gothic" w:hAnsi="Rockwell" w:cs="Times New Roman"/>
          <w:b/>
          <w:bCs/>
          <w:color w:val="404040"/>
          <w:lang w:val="en-CA" w:eastAsia="en-CA"/>
        </w:rPr>
      </w:pPr>
      <w:r>
        <w:rPr>
          <w:rFonts w:ascii="Rockwell" w:eastAsia="MS Gothic" w:hAnsi="Rockwell" w:cs="Times New Roman"/>
          <w:b/>
          <w:bCs/>
          <w:color w:val="404040"/>
          <w:lang w:val="en-CA" w:eastAsia="en-CA"/>
        </w:rPr>
        <w:t xml:space="preserve">Lab </w:t>
      </w:r>
      <w:r w:rsidR="00222F4D">
        <w:rPr>
          <w:rFonts w:ascii="Rockwell" w:eastAsia="MS Gothic" w:hAnsi="Rockwell" w:cs="Times New Roman"/>
          <w:b/>
          <w:bCs/>
          <w:color w:val="404040"/>
          <w:lang w:val="en-CA" w:eastAsia="en-CA"/>
        </w:rPr>
        <w:t>8</w:t>
      </w:r>
      <w:r w:rsidR="00B10442" w:rsidRPr="00B10442">
        <w:rPr>
          <w:rFonts w:ascii="Rockwell" w:eastAsia="MS Gothic" w:hAnsi="Rockwell" w:cs="Times New Roman"/>
          <w:b/>
          <w:bCs/>
          <w:color w:val="404040"/>
          <w:lang w:val="en-CA" w:eastAsia="en-CA"/>
        </w:rPr>
        <w:t xml:space="preserve"> –</w:t>
      </w:r>
      <w:r w:rsidR="00B91FC6">
        <w:rPr>
          <w:rFonts w:ascii="Rockwell" w:eastAsia="MS Gothic" w:hAnsi="Rockwell" w:cs="Times New Roman"/>
          <w:b/>
          <w:bCs/>
          <w:color w:val="404040"/>
          <w:lang w:val="en-CA" w:eastAsia="en-CA"/>
        </w:rPr>
        <w:t xml:space="preserve"> </w:t>
      </w:r>
      <w:r w:rsidR="002B497B">
        <w:rPr>
          <w:rFonts w:ascii="Rockwell" w:eastAsia="MS Gothic" w:hAnsi="Rockwell" w:cs="Times New Roman"/>
          <w:b/>
          <w:bCs/>
          <w:color w:val="404040"/>
          <w:lang w:val="en-CA" w:eastAsia="en-CA"/>
        </w:rPr>
        <w:t>Exercise</w:t>
      </w:r>
      <w:r w:rsidR="00222F4D">
        <w:rPr>
          <w:rFonts w:ascii="Rockwell" w:eastAsia="MS Gothic" w:hAnsi="Rockwell" w:cs="Times New Roman"/>
          <w:b/>
          <w:bCs/>
          <w:color w:val="404040"/>
          <w:lang w:val="en-CA" w:eastAsia="en-CA"/>
        </w:rPr>
        <w:t xml:space="preserve"> 1</w:t>
      </w:r>
    </w:p>
    <w:tbl>
      <w:tblPr>
        <w:tblStyle w:val="TableGrid1"/>
        <w:tblW w:w="0" w:type="auto"/>
        <w:tblLook w:val="04A0" w:firstRow="1" w:lastRow="0" w:firstColumn="1" w:lastColumn="0" w:noHBand="0" w:noVBand="1"/>
      </w:tblPr>
      <w:tblGrid>
        <w:gridCol w:w="9144"/>
      </w:tblGrid>
      <w:tr w:rsidR="00B10442" w:rsidRPr="00B10442" w:rsidTr="00C42B1A">
        <w:tc>
          <w:tcPr>
            <w:tcW w:w="9144" w:type="dxa"/>
            <w:tcBorders>
              <w:top w:val="nil"/>
              <w:left w:val="nil"/>
              <w:bottom w:val="nil"/>
              <w:right w:val="nil"/>
            </w:tcBorders>
            <w:shd w:val="clear" w:color="auto" w:fill="404040"/>
            <w:vAlign w:val="center"/>
          </w:tcPr>
          <w:p w:rsidR="00B10442" w:rsidRPr="00B10442" w:rsidRDefault="00B10442" w:rsidP="007B0A35">
            <w:pPr>
              <w:keepNext/>
              <w:keepLines/>
              <w:spacing w:before="60" w:after="60" w:line="276" w:lineRule="auto"/>
              <w:outlineLvl w:val="3"/>
              <w:rPr>
                <w:rFonts w:ascii="Rockwell" w:eastAsia="MS Gothic" w:hAnsi="Rockwell" w:cs="Times New Roman"/>
                <w:b/>
                <w:bCs/>
                <w:iCs/>
                <w:color w:val="DCA806"/>
                <w:sz w:val="18"/>
              </w:rPr>
            </w:pPr>
            <w:r w:rsidRPr="00B10442">
              <w:rPr>
                <w:rFonts w:ascii="Rockwell" w:eastAsia="MS Gothic" w:hAnsi="Rockwell" w:cs="Times New Roman"/>
                <w:b/>
                <w:bCs/>
                <w:iCs/>
                <w:color w:val="DCA806"/>
                <w:sz w:val="18"/>
              </w:rPr>
              <w:t xml:space="preserve">Difficulty Level: </w:t>
            </w:r>
            <w:r w:rsidR="007B0A35">
              <w:rPr>
                <w:rFonts w:ascii="Rockwell" w:eastAsia="MS Gothic" w:hAnsi="Rockwell" w:cs="Times New Roman"/>
                <w:b/>
                <w:bCs/>
                <w:iCs/>
                <w:color w:val="DCA806"/>
                <w:sz w:val="18"/>
              </w:rPr>
              <w:t>Basic</w:t>
            </w:r>
          </w:p>
        </w:tc>
      </w:tr>
    </w:tbl>
    <w:p w:rsidR="00B10442" w:rsidRPr="00B10442" w:rsidRDefault="00B10442" w:rsidP="00B10442">
      <w:pPr>
        <w:keepNext/>
        <w:keepLines/>
        <w:spacing w:before="60" w:after="60" w:line="240" w:lineRule="auto"/>
        <w:outlineLvl w:val="3"/>
        <w:rPr>
          <w:rFonts w:ascii="Rockwell" w:eastAsia="MS Gothic" w:hAnsi="Rockwell" w:cs="Times New Roman"/>
          <w:b/>
          <w:bCs/>
          <w:iCs/>
          <w:color w:val="DCA806"/>
          <w:sz w:val="18"/>
        </w:rPr>
      </w:pPr>
      <w:r w:rsidRPr="00B10442">
        <w:rPr>
          <w:rFonts w:ascii="Rockwell" w:eastAsia="MS Gothic" w:hAnsi="Rockwell" w:cs="Times New Roman"/>
          <w:b/>
          <w:bCs/>
          <w:iCs/>
          <w:color w:val="DCA806"/>
          <w:sz w:val="18"/>
        </w:rPr>
        <w:t>Overview</w:t>
      </w:r>
    </w:p>
    <w:p w:rsidR="00B10442" w:rsidRPr="00B10442" w:rsidRDefault="00B91FC6" w:rsidP="00B10442">
      <w:pPr>
        <w:spacing w:after="280" w:line="320" w:lineRule="exact"/>
        <w:rPr>
          <w:rFonts w:ascii="Constantia" w:eastAsia="Times New Roman" w:hAnsi="Constantia" w:cs="Times New Roman"/>
          <w:sz w:val="23"/>
          <w:szCs w:val="20"/>
        </w:rPr>
      </w:pPr>
      <w:r w:rsidRPr="00B91FC6">
        <w:rPr>
          <w:rFonts w:ascii="Constantia" w:eastAsia="Times New Roman" w:hAnsi="Constantia" w:cs="Times New Roman"/>
          <w:sz w:val="23"/>
          <w:szCs w:val="20"/>
        </w:rPr>
        <w:t>You have been provided with a HTML file that includes all the necessary markup.</w:t>
      </w:r>
      <w:r>
        <w:rPr>
          <w:rFonts w:ascii="Constantia" w:eastAsia="Times New Roman" w:hAnsi="Constantia" w:cs="Times New Roman"/>
          <w:sz w:val="23"/>
          <w:szCs w:val="20"/>
        </w:rPr>
        <w:t xml:space="preserve"> </w:t>
      </w:r>
      <w:r w:rsidR="00222F4D">
        <w:rPr>
          <w:rFonts w:ascii="Constantia" w:eastAsia="Times New Roman" w:hAnsi="Constantia" w:cs="Times New Roman"/>
          <w:sz w:val="23"/>
          <w:szCs w:val="20"/>
        </w:rPr>
        <w:t>You are going to make use of the DOM and event handling.</w:t>
      </w:r>
    </w:p>
    <w:p w:rsidR="00B10442" w:rsidRPr="00B10442" w:rsidRDefault="00B10442" w:rsidP="00B10442">
      <w:pPr>
        <w:keepNext/>
        <w:keepLines/>
        <w:spacing w:before="60" w:after="60" w:line="240" w:lineRule="auto"/>
        <w:outlineLvl w:val="3"/>
        <w:rPr>
          <w:rFonts w:ascii="Rockwell" w:eastAsia="MS Gothic" w:hAnsi="Rockwell" w:cs="Times New Roman"/>
          <w:b/>
          <w:bCs/>
          <w:iCs/>
          <w:color w:val="DCA806"/>
          <w:sz w:val="18"/>
        </w:rPr>
      </w:pPr>
      <w:r w:rsidRPr="00B10442">
        <w:rPr>
          <w:rFonts w:ascii="Rockwell" w:eastAsia="MS Gothic" w:hAnsi="Rockwell" w:cs="Times New Roman"/>
          <w:b/>
          <w:bCs/>
          <w:iCs/>
          <w:color w:val="DCA806"/>
          <w:sz w:val="18"/>
        </w:rPr>
        <w:t>Instructions</w:t>
      </w:r>
    </w:p>
    <w:p w:rsidR="00B10442" w:rsidRPr="00B10442" w:rsidRDefault="00B91FC6" w:rsidP="00B10442">
      <w:pPr>
        <w:numPr>
          <w:ilvl w:val="0"/>
          <w:numId w:val="2"/>
        </w:numPr>
        <w:spacing w:after="280" w:line="320" w:lineRule="exact"/>
        <w:rPr>
          <w:rFonts w:ascii="Constantia" w:eastAsia="Times New Roman" w:hAnsi="Constantia" w:cs="Times New Roman"/>
          <w:sz w:val="23"/>
          <w:szCs w:val="20"/>
        </w:rPr>
      </w:pPr>
      <w:r>
        <w:rPr>
          <w:rFonts w:ascii="Constantia" w:eastAsia="Times New Roman" w:hAnsi="Constantia" w:cs="Times New Roman"/>
          <w:sz w:val="23"/>
          <w:szCs w:val="20"/>
        </w:rPr>
        <w:t xml:space="preserve">Examine </w:t>
      </w:r>
      <w:r w:rsidRPr="00B91FC6">
        <w:rPr>
          <w:rFonts w:ascii="Consolas" w:eastAsia="Times New Roman" w:hAnsi="Consolas" w:cs="Consolas"/>
          <w:sz w:val="23"/>
          <w:szCs w:val="20"/>
        </w:rPr>
        <w:t>exercise</w:t>
      </w:r>
      <w:r w:rsidR="00222F4D">
        <w:rPr>
          <w:rFonts w:ascii="Consolas" w:eastAsia="Times New Roman" w:hAnsi="Consolas" w:cs="Consolas"/>
          <w:sz w:val="23"/>
          <w:szCs w:val="20"/>
        </w:rPr>
        <w:t>1</w:t>
      </w:r>
      <w:r w:rsidRPr="00B91FC6">
        <w:rPr>
          <w:rFonts w:ascii="Consolas" w:eastAsia="Times New Roman" w:hAnsi="Consolas" w:cs="Consolas"/>
          <w:sz w:val="23"/>
          <w:szCs w:val="20"/>
        </w:rPr>
        <w:t>.html</w:t>
      </w:r>
      <w:r w:rsidR="00B10442" w:rsidRPr="00B10442">
        <w:rPr>
          <w:rFonts w:ascii="Constantia" w:eastAsia="Times New Roman" w:hAnsi="Constantia" w:cs="Times New Roman"/>
          <w:sz w:val="23"/>
          <w:szCs w:val="20"/>
        </w:rPr>
        <w:t>.</w:t>
      </w:r>
      <w:r>
        <w:rPr>
          <w:rFonts w:ascii="Constantia" w:eastAsia="Times New Roman" w:hAnsi="Constantia" w:cs="Times New Roman"/>
          <w:sz w:val="23"/>
          <w:szCs w:val="20"/>
        </w:rPr>
        <w:t xml:space="preserve"> Open in browser. </w:t>
      </w:r>
      <w:r w:rsidR="00222F4D">
        <w:rPr>
          <w:rFonts w:ascii="Constantia" w:eastAsia="Times New Roman" w:hAnsi="Constantia" w:cs="Times New Roman"/>
          <w:sz w:val="23"/>
          <w:szCs w:val="20"/>
        </w:rPr>
        <w:t>You will add event handlers to the click events of the icons to make the alert panels fade to transparent.</w:t>
      </w:r>
    </w:p>
    <w:p w:rsidR="00B10442" w:rsidRPr="00B10442" w:rsidRDefault="00222F4D" w:rsidP="00B10442">
      <w:pPr>
        <w:pStyle w:val="Body-NumberedList-Exercises"/>
      </w:pPr>
      <w:r>
        <w:t>There is already a reference to</w:t>
      </w:r>
      <w:r w:rsidR="00B91FC6">
        <w:t xml:space="preserve"> external JavaScript file called </w:t>
      </w:r>
      <w:r w:rsidR="00B91FC6" w:rsidRPr="00B91FC6">
        <w:rPr>
          <w:rFonts w:ascii="Consolas" w:hAnsi="Consolas" w:cs="Consolas"/>
        </w:rPr>
        <w:t>exercise</w:t>
      </w:r>
      <w:r w:rsidR="002B497B">
        <w:rPr>
          <w:rFonts w:ascii="Consolas" w:hAnsi="Consolas" w:cs="Consolas"/>
        </w:rPr>
        <w:t>1</w:t>
      </w:r>
      <w:r w:rsidR="00B91FC6" w:rsidRPr="00B91FC6">
        <w:rPr>
          <w:rFonts w:ascii="Consolas" w:hAnsi="Consolas" w:cs="Consolas"/>
        </w:rPr>
        <w:t>.js</w:t>
      </w:r>
      <w:r w:rsidR="00B10442" w:rsidRPr="00B10442">
        <w:t>.</w:t>
      </w:r>
      <w:r w:rsidR="00B91FC6">
        <w:t xml:space="preserve"> </w:t>
      </w:r>
      <w:r>
        <w:t xml:space="preserve">You will add in your code to this file. </w:t>
      </w:r>
      <w:r w:rsidRPr="00222F4D">
        <w:rPr>
          <w:b/>
        </w:rPr>
        <w:t>You must not make any changes to the markup</w:t>
      </w:r>
      <w:r w:rsidR="007B0A35">
        <w:rPr>
          <w:b/>
        </w:rPr>
        <w:t xml:space="preserve"> or CSS</w:t>
      </w:r>
      <w:r w:rsidRPr="00222F4D">
        <w:rPr>
          <w:b/>
        </w:rPr>
        <w:t>.</w:t>
      </w:r>
    </w:p>
    <w:p w:rsidR="00B10442" w:rsidRPr="00B91FC6" w:rsidRDefault="00222F4D" w:rsidP="00387C8C">
      <w:pPr>
        <w:pStyle w:val="Body-NumberedList-Exercises"/>
        <w:rPr>
          <w:rFonts w:ascii="Consolas" w:hAnsi="Consolas" w:cs="Consolas"/>
        </w:rPr>
      </w:pPr>
      <w:r>
        <w:t>You will have to execute your JavaScript after the page has loaded.</w:t>
      </w:r>
    </w:p>
    <w:p w:rsidR="00B91FC6" w:rsidRPr="00387C8C" w:rsidRDefault="00222F4D" w:rsidP="00387C8C">
      <w:pPr>
        <w:pStyle w:val="Body-NumberedList-Exercises"/>
        <w:rPr>
          <w:rFonts w:ascii="Consolas" w:hAnsi="Consolas" w:cs="Consolas"/>
        </w:rPr>
      </w:pPr>
      <w:r>
        <w:t>You should have a single click handler for all the close buttons.</w:t>
      </w:r>
    </w:p>
    <w:p w:rsidR="00B10442" w:rsidRDefault="00222F4D" w:rsidP="00222F4D">
      <w:pPr>
        <w:pStyle w:val="Body-NumberedList-Exercises"/>
      </w:pPr>
      <w:r>
        <w:t xml:space="preserve">When the close button is clicked, your code should fade its alert panel to transparent. You can make use of the new CSS3 transition property. For instance, in JavaScript, setting an object’s </w:t>
      </w:r>
      <w:r w:rsidRPr="007B0A35">
        <w:rPr>
          <w:rFonts w:ascii="Consolas" w:hAnsi="Consolas" w:cs="Consolas"/>
          <w:sz w:val="20"/>
        </w:rPr>
        <w:t>transition</w:t>
      </w:r>
      <w:r>
        <w:t xml:space="preserve"> style property to </w:t>
      </w:r>
      <w:r w:rsidR="007B0A35">
        <w:rPr>
          <w:rFonts w:ascii="Consolas" w:hAnsi="Consolas" w:cs="Consolas"/>
          <w:sz w:val="20"/>
        </w:rPr>
        <w:t>"</w:t>
      </w:r>
      <w:r w:rsidRPr="007B0A35">
        <w:rPr>
          <w:rFonts w:ascii="Consolas" w:hAnsi="Consolas" w:cs="Consolas"/>
          <w:sz w:val="20"/>
        </w:rPr>
        <w:t>opacity 1s</w:t>
      </w:r>
      <w:r w:rsidR="007B0A35">
        <w:rPr>
          <w:rFonts w:ascii="Consolas" w:hAnsi="Consolas" w:cs="Consolas"/>
          <w:sz w:val="20"/>
        </w:rPr>
        <w:t>"</w:t>
      </w:r>
      <w:r>
        <w:t xml:space="preserve"> tells the browser to transition the opacity to its </w:t>
      </w:r>
      <w:r w:rsidRPr="007B0A35">
        <w:rPr>
          <w:b/>
        </w:rPr>
        <w:t>next</w:t>
      </w:r>
      <w:r>
        <w:t xml:space="preserve"> setting </w:t>
      </w:r>
      <w:r w:rsidR="007B0A35">
        <w:t>across</w:t>
      </w:r>
      <w:r>
        <w:t xml:space="preserve"> one second of time. This means you will also need to programmatically set the </w:t>
      </w:r>
      <w:r w:rsidRPr="007B0A35">
        <w:rPr>
          <w:rFonts w:ascii="Consolas" w:hAnsi="Consolas" w:cs="Consolas"/>
          <w:sz w:val="20"/>
        </w:rPr>
        <w:t>opacity</w:t>
      </w:r>
      <w:r>
        <w:t xml:space="preserve"> property as well.</w:t>
      </w:r>
      <w:r w:rsidR="007B0A35">
        <w:t xml:space="preserve"> </w:t>
      </w:r>
      <w:r w:rsidRPr="00222F4D">
        <w:rPr>
          <w:noProof/>
        </w:rPr>
        <w:t xml:space="preserve"> </w:t>
      </w:r>
    </w:p>
    <w:p w:rsidR="00B91FC6" w:rsidRDefault="00222F4D">
      <w:pPr>
        <w:rPr>
          <w:rFonts w:ascii="Constantia" w:eastAsia="Times New Roman" w:hAnsi="Constantia" w:cs="Times New Roman"/>
          <w:sz w:val="23"/>
          <w:szCs w:val="20"/>
        </w:rPr>
      </w:pPr>
      <w:r w:rsidRPr="00222F4D">
        <w:drawing>
          <wp:anchor distT="0" distB="0" distL="114300" distR="114300" simplePos="0" relativeHeight="251660288" behindDoc="0" locked="0" layoutInCell="1" allowOverlap="1" wp14:anchorId="4DD7CF79" wp14:editId="6B3F3730">
            <wp:simplePos x="0" y="0"/>
            <wp:positionH relativeFrom="column">
              <wp:posOffset>2505075</wp:posOffset>
            </wp:positionH>
            <wp:positionV relativeFrom="paragraph">
              <wp:posOffset>1003300</wp:posOffset>
            </wp:positionV>
            <wp:extent cx="3124200" cy="24409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24200" cy="2440948"/>
                    </a:xfrm>
                    <a:prstGeom prst="rect">
                      <a:avLst/>
                    </a:prstGeom>
                  </pic:spPr>
                </pic:pic>
              </a:graphicData>
            </a:graphic>
            <wp14:sizeRelH relativeFrom="page">
              <wp14:pctWidth>0</wp14:pctWidth>
            </wp14:sizeRelH>
            <wp14:sizeRelV relativeFrom="page">
              <wp14:pctHeight>0</wp14:pctHeight>
            </wp14:sizeRelV>
          </wp:anchor>
        </w:drawing>
      </w:r>
      <w:r w:rsidRPr="00222F4D">
        <w:drawing>
          <wp:anchor distT="0" distB="0" distL="114300" distR="114300" simplePos="0" relativeHeight="251659264" behindDoc="0" locked="0" layoutInCell="1" allowOverlap="1" wp14:anchorId="2ADA3D3A" wp14:editId="116BB26A">
            <wp:simplePos x="0" y="0"/>
            <wp:positionH relativeFrom="column">
              <wp:posOffset>247650</wp:posOffset>
            </wp:positionH>
            <wp:positionV relativeFrom="paragraph">
              <wp:posOffset>60325</wp:posOffset>
            </wp:positionV>
            <wp:extent cx="3124200" cy="244094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4200" cy="2440948"/>
                    </a:xfrm>
                    <a:prstGeom prst="rect">
                      <a:avLst/>
                    </a:prstGeom>
                  </pic:spPr>
                </pic:pic>
              </a:graphicData>
            </a:graphic>
            <wp14:sizeRelH relativeFrom="page">
              <wp14:pctWidth>0</wp14:pctWidth>
            </wp14:sizeRelH>
            <wp14:sizeRelV relativeFrom="page">
              <wp14:pctHeight>0</wp14:pctHeight>
            </wp14:sizeRelV>
          </wp:anchor>
        </w:drawing>
      </w:r>
      <w:r w:rsidR="00B91FC6">
        <w:br w:type="page"/>
      </w:r>
    </w:p>
    <w:p w:rsidR="002B497B" w:rsidRPr="00B10442" w:rsidRDefault="002B497B" w:rsidP="002B497B">
      <w:pPr>
        <w:spacing w:after="200" w:line="276" w:lineRule="auto"/>
        <w:rPr>
          <w:rFonts w:ascii="Rockwell" w:eastAsia="MS Gothic" w:hAnsi="Rockwell" w:cs="Times New Roman"/>
          <w:b/>
          <w:bCs/>
          <w:color w:val="404040"/>
          <w:lang w:val="en-CA" w:eastAsia="en-CA"/>
        </w:rPr>
      </w:pPr>
      <w:r>
        <w:rPr>
          <w:rFonts w:ascii="Rockwell" w:eastAsia="MS Gothic" w:hAnsi="Rockwell" w:cs="Times New Roman"/>
          <w:b/>
          <w:bCs/>
          <w:color w:val="404040"/>
          <w:lang w:val="en-CA" w:eastAsia="en-CA"/>
        </w:rPr>
        <w:lastRenderedPageBreak/>
        <w:t>Lab 8</w:t>
      </w:r>
      <w:r w:rsidRPr="00B10442">
        <w:rPr>
          <w:rFonts w:ascii="Rockwell" w:eastAsia="MS Gothic" w:hAnsi="Rockwell" w:cs="Times New Roman"/>
          <w:b/>
          <w:bCs/>
          <w:color w:val="404040"/>
          <w:lang w:val="en-CA" w:eastAsia="en-CA"/>
        </w:rPr>
        <w:t xml:space="preserve"> –</w:t>
      </w:r>
      <w:r>
        <w:rPr>
          <w:rFonts w:ascii="Rockwell" w:eastAsia="MS Gothic" w:hAnsi="Rockwell" w:cs="Times New Roman"/>
          <w:b/>
          <w:bCs/>
          <w:color w:val="404040"/>
          <w:lang w:val="en-CA" w:eastAsia="en-CA"/>
        </w:rPr>
        <w:t xml:space="preserve"> </w:t>
      </w:r>
      <w:r>
        <w:rPr>
          <w:rFonts w:ascii="Rockwell" w:eastAsia="MS Gothic" w:hAnsi="Rockwell" w:cs="Times New Roman"/>
          <w:b/>
          <w:bCs/>
          <w:color w:val="404040"/>
          <w:lang w:val="en-CA" w:eastAsia="en-CA"/>
        </w:rPr>
        <w:t>Exercise 2</w:t>
      </w:r>
    </w:p>
    <w:tbl>
      <w:tblPr>
        <w:tblStyle w:val="TableGrid1"/>
        <w:tblW w:w="0" w:type="auto"/>
        <w:tblLook w:val="04A0" w:firstRow="1" w:lastRow="0" w:firstColumn="1" w:lastColumn="0" w:noHBand="0" w:noVBand="1"/>
      </w:tblPr>
      <w:tblGrid>
        <w:gridCol w:w="9144"/>
      </w:tblGrid>
      <w:tr w:rsidR="002B497B" w:rsidRPr="00B10442" w:rsidTr="006A7A99">
        <w:tc>
          <w:tcPr>
            <w:tcW w:w="9144" w:type="dxa"/>
            <w:tcBorders>
              <w:top w:val="nil"/>
              <w:left w:val="nil"/>
              <w:bottom w:val="nil"/>
              <w:right w:val="nil"/>
            </w:tcBorders>
            <w:shd w:val="clear" w:color="auto" w:fill="404040"/>
            <w:vAlign w:val="center"/>
          </w:tcPr>
          <w:p w:rsidR="002B497B" w:rsidRPr="00B10442" w:rsidRDefault="002B497B" w:rsidP="006A7A99">
            <w:pPr>
              <w:keepNext/>
              <w:keepLines/>
              <w:spacing w:before="60" w:after="60" w:line="276" w:lineRule="auto"/>
              <w:outlineLvl w:val="3"/>
              <w:rPr>
                <w:rFonts w:ascii="Rockwell" w:eastAsia="MS Gothic" w:hAnsi="Rockwell" w:cs="Times New Roman"/>
                <w:b/>
                <w:bCs/>
                <w:iCs/>
                <w:color w:val="DCA806"/>
                <w:sz w:val="18"/>
              </w:rPr>
            </w:pPr>
            <w:r w:rsidRPr="00B10442">
              <w:rPr>
                <w:rFonts w:ascii="Rockwell" w:eastAsia="MS Gothic" w:hAnsi="Rockwell" w:cs="Times New Roman"/>
                <w:b/>
                <w:bCs/>
                <w:iCs/>
                <w:color w:val="DCA806"/>
                <w:sz w:val="18"/>
              </w:rPr>
              <w:t>Difficulty Level: Intermediate</w:t>
            </w:r>
          </w:p>
        </w:tc>
      </w:tr>
    </w:tbl>
    <w:p w:rsidR="002B497B" w:rsidRPr="00B10442" w:rsidRDefault="002B497B" w:rsidP="002B497B">
      <w:pPr>
        <w:keepNext/>
        <w:keepLines/>
        <w:spacing w:before="60" w:after="60" w:line="240" w:lineRule="auto"/>
        <w:outlineLvl w:val="3"/>
        <w:rPr>
          <w:rFonts w:ascii="Rockwell" w:eastAsia="MS Gothic" w:hAnsi="Rockwell" w:cs="Times New Roman"/>
          <w:b/>
          <w:bCs/>
          <w:iCs/>
          <w:color w:val="DCA806"/>
          <w:sz w:val="18"/>
        </w:rPr>
      </w:pPr>
      <w:r w:rsidRPr="00B10442">
        <w:rPr>
          <w:rFonts w:ascii="Rockwell" w:eastAsia="MS Gothic" w:hAnsi="Rockwell" w:cs="Times New Roman"/>
          <w:b/>
          <w:bCs/>
          <w:iCs/>
          <w:color w:val="DCA806"/>
          <w:sz w:val="18"/>
        </w:rPr>
        <w:t>Overview</w:t>
      </w:r>
    </w:p>
    <w:p w:rsidR="002B497B" w:rsidRPr="00B10442" w:rsidRDefault="002B497B" w:rsidP="002B497B">
      <w:pPr>
        <w:spacing w:after="280" w:line="320" w:lineRule="exact"/>
        <w:rPr>
          <w:rFonts w:ascii="Constantia" w:eastAsia="Times New Roman" w:hAnsi="Constantia" w:cs="Times New Roman"/>
          <w:sz w:val="23"/>
          <w:szCs w:val="20"/>
        </w:rPr>
      </w:pPr>
      <w:r w:rsidRPr="00B91FC6">
        <w:rPr>
          <w:rFonts w:ascii="Constantia" w:eastAsia="Times New Roman" w:hAnsi="Constantia" w:cs="Times New Roman"/>
          <w:sz w:val="23"/>
          <w:szCs w:val="20"/>
        </w:rPr>
        <w:t>You have been provided with a HTML file that includes all the necessary markup.</w:t>
      </w:r>
      <w:r>
        <w:rPr>
          <w:rFonts w:ascii="Constantia" w:eastAsia="Times New Roman" w:hAnsi="Constantia" w:cs="Times New Roman"/>
          <w:sz w:val="23"/>
          <w:szCs w:val="20"/>
        </w:rPr>
        <w:t xml:space="preserve"> You are going to make use of the DOM and event handling.</w:t>
      </w:r>
    </w:p>
    <w:p w:rsidR="002B497B" w:rsidRPr="00B10442" w:rsidRDefault="002B497B" w:rsidP="002B497B">
      <w:pPr>
        <w:keepNext/>
        <w:keepLines/>
        <w:spacing w:before="60" w:after="60" w:line="240" w:lineRule="auto"/>
        <w:outlineLvl w:val="3"/>
        <w:rPr>
          <w:rFonts w:ascii="Rockwell" w:eastAsia="MS Gothic" w:hAnsi="Rockwell" w:cs="Times New Roman"/>
          <w:b/>
          <w:bCs/>
          <w:iCs/>
          <w:color w:val="DCA806"/>
          <w:sz w:val="18"/>
        </w:rPr>
      </w:pPr>
      <w:r w:rsidRPr="00B10442">
        <w:rPr>
          <w:rFonts w:ascii="Rockwell" w:eastAsia="MS Gothic" w:hAnsi="Rockwell" w:cs="Times New Roman"/>
          <w:b/>
          <w:bCs/>
          <w:iCs/>
          <w:color w:val="DCA806"/>
          <w:sz w:val="18"/>
        </w:rPr>
        <w:t>Instructions</w:t>
      </w:r>
    </w:p>
    <w:p w:rsidR="002B497B" w:rsidRPr="002B497B" w:rsidRDefault="002B497B" w:rsidP="002B497B">
      <w:pPr>
        <w:pStyle w:val="Body-NumberedList-Exercises"/>
        <w:numPr>
          <w:ilvl w:val="0"/>
          <w:numId w:val="4"/>
        </w:numPr>
      </w:pPr>
      <w:r w:rsidRPr="002B497B">
        <w:t xml:space="preserve">Examine </w:t>
      </w:r>
      <w:r w:rsidRPr="002B497B">
        <w:rPr>
          <w:rFonts w:ascii="Consolas" w:hAnsi="Consolas" w:cs="Consolas"/>
        </w:rPr>
        <w:t>exercise</w:t>
      </w:r>
      <w:r w:rsidRPr="002B497B">
        <w:rPr>
          <w:rFonts w:ascii="Consolas" w:hAnsi="Consolas" w:cs="Consolas"/>
        </w:rPr>
        <w:t>2</w:t>
      </w:r>
      <w:r w:rsidRPr="002B497B">
        <w:rPr>
          <w:rFonts w:ascii="Consolas" w:hAnsi="Consolas" w:cs="Consolas"/>
        </w:rPr>
        <w:t>.html</w:t>
      </w:r>
      <w:r w:rsidRPr="002B497B">
        <w:t xml:space="preserve">. Open in browser. You will add event handlers to the </w:t>
      </w:r>
      <w:r w:rsidRPr="002B497B">
        <w:t>thumbnail images and to the larger image / figure as well.</w:t>
      </w:r>
    </w:p>
    <w:p w:rsidR="002B497B" w:rsidRPr="00B10442" w:rsidRDefault="002B497B" w:rsidP="002B497B">
      <w:pPr>
        <w:pStyle w:val="Body-NumberedList-Exercises"/>
      </w:pPr>
      <w:r>
        <w:t xml:space="preserve">There is already a reference to external JavaScript file called </w:t>
      </w:r>
      <w:r w:rsidRPr="00B91FC6">
        <w:rPr>
          <w:rFonts w:ascii="Consolas" w:hAnsi="Consolas" w:cs="Consolas"/>
        </w:rPr>
        <w:t>exercise</w:t>
      </w:r>
      <w:r>
        <w:rPr>
          <w:rFonts w:ascii="Consolas" w:hAnsi="Consolas" w:cs="Consolas"/>
        </w:rPr>
        <w:t>2</w:t>
      </w:r>
      <w:r w:rsidRPr="00B91FC6">
        <w:rPr>
          <w:rFonts w:ascii="Consolas" w:hAnsi="Consolas" w:cs="Consolas"/>
        </w:rPr>
        <w:t>.js</w:t>
      </w:r>
      <w:r w:rsidRPr="00B10442">
        <w:t>.</w:t>
      </w:r>
      <w:r>
        <w:t xml:space="preserve"> You will add in your code to this file. </w:t>
      </w:r>
      <w:r w:rsidRPr="00222F4D">
        <w:rPr>
          <w:b/>
        </w:rPr>
        <w:t>You must not make any changes to the markup</w:t>
      </w:r>
      <w:r w:rsidR="007B0A35">
        <w:rPr>
          <w:b/>
        </w:rPr>
        <w:t xml:space="preserve"> or CSS</w:t>
      </w:r>
      <w:r w:rsidRPr="00222F4D">
        <w:rPr>
          <w:b/>
        </w:rPr>
        <w:t>.</w:t>
      </w:r>
    </w:p>
    <w:p w:rsidR="002B497B" w:rsidRPr="00B91FC6" w:rsidRDefault="002B497B" w:rsidP="002B497B">
      <w:pPr>
        <w:pStyle w:val="Body-NumberedList-Exercises"/>
        <w:rPr>
          <w:rFonts w:ascii="Consolas" w:hAnsi="Consolas" w:cs="Consolas"/>
        </w:rPr>
      </w:pPr>
      <w:r>
        <w:t>You will have to execute your JavaScript after the page has loaded.</w:t>
      </w:r>
    </w:p>
    <w:p w:rsidR="002B497B" w:rsidRPr="002B497B" w:rsidRDefault="002B497B" w:rsidP="002B497B">
      <w:pPr>
        <w:pStyle w:val="Body-NumberedList-Exercises"/>
        <w:rPr>
          <w:rFonts w:ascii="Consolas" w:hAnsi="Consolas" w:cs="Consolas"/>
        </w:rPr>
      </w:pPr>
      <w:r>
        <w:t>You are going to add a click event handler to each of the thumbnail images</w:t>
      </w:r>
      <w:r>
        <w:t>.</w:t>
      </w:r>
      <w:r>
        <w:t xml:space="preserve"> When the smaller image is clicked, your code will show the larger version of the image in the </w:t>
      </w:r>
      <w:r w:rsidRPr="007B0A35">
        <w:rPr>
          <w:rFonts w:ascii="Consolas" w:hAnsi="Consolas" w:cs="Consolas"/>
          <w:sz w:val="20"/>
        </w:rPr>
        <w:t>&lt;img&gt;</w:t>
      </w:r>
      <w:r>
        <w:t xml:space="preserve"> element within the </w:t>
      </w:r>
      <w:r w:rsidRPr="007B0A35">
        <w:rPr>
          <w:rFonts w:ascii="Consolas" w:hAnsi="Consolas" w:cs="Consolas"/>
          <w:sz w:val="20"/>
        </w:rPr>
        <w:t>&lt;figure&gt;</w:t>
      </w:r>
      <w:r>
        <w:t xml:space="preserve"> element. This same event handler will also set the </w:t>
      </w:r>
      <w:r w:rsidRPr="007B0A35">
        <w:rPr>
          <w:rFonts w:ascii="Consolas" w:hAnsi="Consolas" w:cs="Consolas"/>
          <w:sz w:val="20"/>
        </w:rPr>
        <w:t>&lt;figcaption&gt;</w:t>
      </w:r>
      <w:r>
        <w:t xml:space="preserve"> text of the </w:t>
      </w:r>
      <w:r w:rsidRPr="007B0A35">
        <w:rPr>
          <w:rFonts w:ascii="Consolas" w:hAnsi="Consolas" w:cs="Consolas"/>
          <w:sz w:val="20"/>
        </w:rPr>
        <w:t>&lt;figure&gt;</w:t>
      </w:r>
      <w:r>
        <w:t xml:space="preserve"> to the clicked thumbnail image’s </w:t>
      </w:r>
      <w:r w:rsidRPr="007B0A35">
        <w:rPr>
          <w:rFonts w:ascii="Consolas" w:hAnsi="Consolas" w:cs="Consolas"/>
          <w:sz w:val="20"/>
        </w:rPr>
        <w:t>title</w:t>
      </w:r>
      <w:r>
        <w:t xml:space="preserve"> attribute</w:t>
      </w:r>
      <w:r w:rsidRPr="007B0A35">
        <w:rPr>
          <w:b/>
        </w:rPr>
        <w:t>. Your event handler must use event delegation</w:t>
      </w:r>
      <w:r>
        <w:t xml:space="preserve"> (that is, the click event handler will be attached to the </w:t>
      </w:r>
      <w:r w:rsidRPr="007B0A35">
        <w:rPr>
          <w:rFonts w:ascii="Consolas" w:hAnsi="Consolas" w:cs="Consolas"/>
          <w:sz w:val="20"/>
        </w:rPr>
        <w:t>&lt;div id="thumbnails"&gt;</w:t>
      </w:r>
      <w:r>
        <w:t xml:space="preserve"> element and not to the individual </w:t>
      </w:r>
      <w:r w:rsidRPr="007B0A35">
        <w:rPr>
          <w:rFonts w:ascii="Consolas" w:hAnsi="Consolas" w:cs="Consolas"/>
          <w:sz w:val="20"/>
        </w:rPr>
        <w:t>&lt;img&gt;</w:t>
      </w:r>
      <w:r>
        <w:t xml:space="preserve"> elements).</w:t>
      </w:r>
    </w:p>
    <w:p w:rsidR="002B497B" w:rsidRPr="00387C8C" w:rsidRDefault="00CE2942" w:rsidP="00CE2942">
      <w:pPr>
        <w:pStyle w:val="Body-NumberedList-Exercises"/>
        <w:rPr>
          <w:rFonts w:ascii="Consolas" w:hAnsi="Consolas" w:cs="Consolas"/>
        </w:rPr>
      </w:pPr>
      <w:r w:rsidRPr="00CE2942">
        <w:drawing>
          <wp:anchor distT="0" distB="0" distL="114300" distR="114300" simplePos="0" relativeHeight="251661312" behindDoc="0" locked="0" layoutInCell="1" allowOverlap="1" wp14:anchorId="0E2955AE" wp14:editId="62C8B300">
            <wp:simplePos x="0" y="0"/>
            <wp:positionH relativeFrom="column">
              <wp:posOffset>-142875</wp:posOffset>
            </wp:positionH>
            <wp:positionV relativeFrom="paragraph">
              <wp:posOffset>1122680</wp:posOffset>
            </wp:positionV>
            <wp:extent cx="2905125" cy="2969994"/>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125" cy="2969994"/>
                    </a:xfrm>
                    <a:prstGeom prst="rect">
                      <a:avLst/>
                    </a:prstGeom>
                  </pic:spPr>
                </pic:pic>
              </a:graphicData>
            </a:graphic>
            <wp14:sizeRelH relativeFrom="page">
              <wp14:pctWidth>0</wp14:pctWidth>
            </wp14:sizeRelH>
            <wp14:sizeRelV relativeFrom="page">
              <wp14:pctHeight>0</wp14:pctHeight>
            </wp14:sizeRelV>
          </wp:anchor>
        </w:drawing>
      </w:r>
      <w:r w:rsidRPr="00CE2942">
        <w:drawing>
          <wp:anchor distT="0" distB="0" distL="114300" distR="114300" simplePos="0" relativeHeight="251662336" behindDoc="0" locked="0" layoutInCell="1" allowOverlap="1" wp14:anchorId="6DD53674" wp14:editId="2796F076">
            <wp:simplePos x="0" y="0"/>
            <wp:positionH relativeFrom="column">
              <wp:posOffset>2876550</wp:posOffset>
            </wp:positionH>
            <wp:positionV relativeFrom="paragraph">
              <wp:posOffset>1122680</wp:posOffset>
            </wp:positionV>
            <wp:extent cx="2905125" cy="2969994"/>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5125" cy="2969994"/>
                    </a:xfrm>
                    <a:prstGeom prst="rect">
                      <a:avLst/>
                    </a:prstGeom>
                  </pic:spPr>
                </pic:pic>
              </a:graphicData>
            </a:graphic>
            <wp14:sizeRelH relativeFrom="page">
              <wp14:pctWidth>0</wp14:pctWidth>
            </wp14:sizeRelH>
            <wp14:sizeRelV relativeFrom="page">
              <wp14:pctHeight>0</wp14:pctHeight>
            </wp14:sizeRelV>
          </wp:anchor>
        </w:drawing>
      </w:r>
      <w:r w:rsidR="002B497B">
        <w:t xml:space="preserve">You must also add event handlers to the mouse over and mouse out events of the </w:t>
      </w:r>
      <w:r w:rsidR="002B497B" w:rsidRPr="007B0A35">
        <w:rPr>
          <w:rFonts w:ascii="Consolas" w:hAnsi="Consolas" w:cs="Consolas"/>
          <w:sz w:val="20"/>
        </w:rPr>
        <w:t xml:space="preserve">&lt;figure&gt; </w:t>
      </w:r>
      <w:r w:rsidR="002B497B">
        <w:t>element. When the use</w:t>
      </w:r>
      <w:r w:rsidR="007B0A35">
        <w:t>r</w:t>
      </w:r>
      <w:r w:rsidR="002B497B">
        <w:t xml:space="preserve"> moves the mouse over the larger image, then you will fade the </w:t>
      </w:r>
      <w:r w:rsidR="002B497B" w:rsidRPr="007B0A35">
        <w:rPr>
          <w:rFonts w:ascii="Consolas" w:hAnsi="Consolas" w:cs="Consolas"/>
          <w:sz w:val="20"/>
        </w:rPr>
        <w:t>&lt;figcaption&gt;</w:t>
      </w:r>
      <w:r w:rsidR="002B497B">
        <w:t xml:space="preserve"> element to about 70% opacity (its initial CSS opacity is o% or transparent / invisible). When the use</w:t>
      </w:r>
      <w:r w:rsidR="007B0A35">
        <w:t>r</w:t>
      </w:r>
      <w:bookmarkStart w:id="0" w:name="_GoBack"/>
      <w:bookmarkEnd w:id="0"/>
      <w:r w:rsidR="002B497B">
        <w:t xml:space="preserve"> moves the mouse out of the figure, then fade the </w:t>
      </w:r>
      <w:r w:rsidR="002B497B" w:rsidRPr="007B0A35">
        <w:rPr>
          <w:rFonts w:ascii="Consolas" w:hAnsi="Consolas" w:cs="Consolas"/>
          <w:sz w:val="20"/>
        </w:rPr>
        <w:t>&lt;figcaption&gt;</w:t>
      </w:r>
      <w:r w:rsidR="002B497B">
        <w:t xml:space="preserve"> back to 0% opacity.</w:t>
      </w:r>
      <w:r w:rsidRPr="00CE2942">
        <w:rPr>
          <w:noProof/>
        </w:rPr>
        <w:t xml:space="preserve"> </w:t>
      </w:r>
    </w:p>
    <w:p w:rsidR="00B91FC6" w:rsidRDefault="00B91FC6" w:rsidP="00B91FC6">
      <w:pPr>
        <w:pStyle w:val="Body-NumberedList-Exercises"/>
        <w:numPr>
          <w:ilvl w:val="0"/>
          <w:numId w:val="0"/>
        </w:numPr>
      </w:pPr>
    </w:p>
    <w:sectPr w:rsidR="00B91FC6" w:rsidSect="00CE2942">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Rockwell">
    <w:panose1 w:val="020606030202050204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B5464"/>
    <w:multiLevelType w:val="hybridMultilevel"/>
    <w:tmpl w:val="FFD89B42"/>
    <w:lvl w:ilvl="0" w:tplc="83FAA636">
      <w:start w:val="1"/>
      <w:numFmt w:val="decimal"/>
      <w:pStyle w:val="Body-NumberedList-Exercises"/>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442"/>
    <w:rsid w:val="00222F4D"/>
    <w:rsid w:val="002B497B"/>
    <w:rsid w:val="00387C8C"/>
    <w:rsid w:val="00485212"/>
    <w:rsid w:val="006A2049"/>
    <w:rsid w:val="007B0A35"/>
    <w:rsid w:val="008F672B"/>
    <w:rsid w:val="00B10442"/>
    <w:rsid w:val="00B91FC6"/>
    <w:rsid w:val="00C06189"/>
    <w:rsid w:val="00CE2942"/>
    <w:rsid w:val="00E22DF7"/>
    <w:rsid w:val="00F32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23FE7-F37D-4F46-8A62-5F826874D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Reference-Title">
    <w:name w:val="LabReference-Title"/>
    <w:basedOn w:val="Normal"/>
    <w:qFormat/>
    <w:rsid w:val="00B10442"/>
    <w:pPr>
      <w:spacing w:after="0" w:line="240" w:lineRule="auto"/>
    </w:pPr>
    <w:rPr>
      <w:rFonts w:ascii="Rockwell Condensed" w:hAnsi="Rockwell Condensed"/>
      <w:color w:val="A50021"/>
      <w:sz w:val="18"/>
    </w:rPr>
  </w:style>
  <w:style w:type="paragraph" w:customStyle="1" w:styleId="LabReference-Walkthrough">
    <w:name w:val="LabReference-Walkthrough"/>
    <w:basedOn w:val="Normal"/>
    <w:qFormat/>
    <w:rsid w:val="00B10442"/>
    <w:pPr>
      <w:spacing w:after="0" w:line="240" w:lineRule="auto"/>
    </w:pPr>
    <w:rPr>
      <w:rFonts w:ascii="Rockwell Condensed" w:hAnsi="Rockwell Condensed"/>
      <w:color w:val="404040"/>
      <w:sz w:val="18"/>
    </w:rPr>
  </w:style>
  <w:style w:type="paragraph" w:customStyle="1" w:styleId="LabReference-LabNo">
    <w:name w:val="LabReference-LabNo"/>
    <w:basedOn w:val="LabReference-Walkthrough"/>
    <w:qFormat/>
    <w:rsid w:val="00B10442"/>
    <w:rPr>
      <w:b/>
    </w:rPr>
  </w:style>
  <w:style w:type="paragraph" w:customStyle="1" w:styleId="TableStepHead">
    <w:name w:val="Table.StepHead"/>
    <w:basedOn w:val="Normal"/>
    <w:autoRedefine/>
    <w:rsid w:val="00B10442"/>
    <w:pPr>
      <w:spacing w:before="60" w:after="60" w:line="280" w:lineRule="exact"/>
      <w:jc w:val="both"/>
    </w:pPr>
    <w:rPr>
      <w:rFonts w:ascii="Franklin Gothic Medium" w:eastAsia="Times New Roman" w:hAnsi="Franklin Gothic Medium" w:cs="Times New Roman"/>
      <w:smallCaps/>
      <w:color w:val="FFCC06"/>
      <w:spacing w:val="30"/>
      <w:szCs w:val="24"/>
    </w:rPr>
  </w:style>
  <w:style w:type="table" w:customStyle="1" w:styleId="TableGrid1">
    <w:name w:val="Table Grid1"/>
    <w:basedOn w:val="TableNormal"/>
    <w:uiPriority w:val="59"/>
    <w:rsid w:val="00B10442"/>
    <w:pPr>
      <w:spacing w:after="0" w:line="240" w:lineRule="auto"/>
    </w:pPr>
    <w:rPr>
      <w:rFonts w:eastAsia="MS Mincho"/>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umberedList-Exercises">
    <w:name w:val="Body-NumberedList-Exercises"/>
    <w:basedOn w:val="Normal"/>
    <w:qFormat/>
    <w:rsid w:val="00B10442"/>
    <w:pPr>
      <w:numPr>
        <w:numId w:val="2"/>
      </w:numPr>
      <w:spacing w:after="280" w:line="320" w:lineRule="exact"/>
    </w:pPr>
    <w:rPr>
      <w:rFonts w:ascii="Constantia" w:eastAsia="Times New Roman" w:hAnsi="Constantia" w:cs="Times New Roman"/>
      <w:sz w:val="23"/>
      <w:szCs w:val="20"/>
    </w:rPr>
  </w:style>
  <w:style w:type="paragraph" w:styleId="BalloonText">
    <w:name w:val="Balloon Text"/>
    <w:basedOn w:val="Normal"/>
    <w:link w:val="BalloonTextChar"/>
    <w:uiPriority w:val="99"/>
    <w:semiHidden/>
    <w:unhideWhenUsed/>
    <w:rsid w:val="00B91F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F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Mount Royal University</Company>
  <LinksUpToDate>false</LinksUpToDate>
  <CharactersWithSpaces>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Connolly</dc:creator>
  <cp:keywords/>
  <dc:description/>
  <cp:lastModifiedBy>Randy Connolly</cp:lastModifiedBy>
  <cp:revision>7</cp:revision>
  <cp:lastPrinted>2015-11-16T20:00:00Z</cp:lastPrinted>
  <dcterms:created xsi:type="dcterms:W3CDTF">2015-10-21T16:36:00Z</dcterms:created>
  <dcterms:modified xsi:type="dcterms:W3CDTF">2016-01-29T18:23:00Z</dcterms:modified>
</cp:coreProperties>
</file>