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A1DF3" w14:textId="77777777" w:rsidR="00B11BD7" w:rsidRDefault="00B11BD7" w:rsidP="00B11BD7">
      <w:pPr>
        <w:jc w:val="center"/>
      </w:pPr>
      <w:r>
        <w:rPr>
          <w:rFonts w:ascii="Courier New" w:hAnsi="Courier New" w:cs="Courier New"/>
          <w:sz w:val="29"/>
          <w:szCs w:val="29"/>
          <w:shd w:val="clear" w:color="auto" w:fill="FFFFFF"/>
        </w:rPr>
        <w:t>ガウス過程回帰を用いた効率的な状態方程式推定及び相図探索</w:t>
      </w:r>
    </w:p>
    <w:p w14:paraId="6CA4FEE2" w14:textId="7D4802CC" w:rsidR="00B11BD7"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Efficient Equation</w:t>
      </w:r>
      <w:r w:rsidR="000F5C56">
        <w:rPr>
          <w:rFonts w:asciiTheme="majorHAnsi" w:hAnsiTheme="majorHAnsi" w:cstheme="majorHAnsi"/>
          <w:sz w:val="24"/>
        </w:rPr>
        <w:t xml:space="preserve"> </w:t>
      </w:r>
      <w:r w:rsidRPr="00B11BD7">
        <w:rPr>
          <w:rFonts w:asciiTheme="majorHAnsi" w:hAnsiTheme="majorHAnsi" w:cstheme="majorHAnsi"/>
          <w:sz w:val="24"/>
        </w:rPr>
        <w:t>of</w:t>
      </w:r>
      <w:r w:rsidR="000F5C56">
        <w:rPr>
          <w:rFonts w:asciiTheme="majorHAnsi" w:hAnsiTheme="majorHAnsi" w:cstheme="majorHAnsi"/>
          <w:sz w:val="24"/>
        </w:rPr>
        <w:t xml:space="preserve"> </w:t>
      </w:r>
      <w:r w:rsidRPr="00B11BD7">
        <w:rPr>
          <w:rFonts w:asciiTheme="majorHAnsi" w:hAnsiTheme="majorHAnsi" w:cstheme="majorHAnsi"/>
          <w:sz w:val="24"/>
        </w:rPr>
        <w:t xml:space="preserve">State Estimation and Phase Diagram Search </w:t>
      </w:r>
    </w:p>
    <w:p w14:paraId="07EBF3BC" w14:textId="54661E4B" w:rsidR="00593F0B" w:rsidRPr="00EE4566"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Using Gaussian Process Regression</w:t>
      </w:r>
    </w:p>
    <w:p w14:paraId="42F13E27" w14:textId="4B2AA983" w:rsidR="009C152A" w:rsidRDefault="00593F0B" w:rsidP="00B84C65">
      <w:pPr>
        <w:pStyle w:val="Default"/>
        <w:contextualSpacing/>
        <w:jc w:val="center"/>
        <w:rPr>
          <w:sz w:val="20"/>
          <w:szCs w:val="20"/>
        </w:rPr>
      </w:pPr>
      <w:r w:rsidRPr="00A42A61">
        <w:rPr>
          <w:rFonts w:hint="eastAsia"/>
          <w:sz w:val="20"/>
          <w:szCs w:val="20"/>
        </w:rPr>
        <w:t>物理情報工学科</w:t>
      </w:r>
      <w:r w:rsidR="00BA48E4" w:rsidRPr="00A42A61">
        <w:rPr>
          <w:rFonts w:hint="eastAsia"/>
          <w:sz w:val="20"/>
          <w:szCs w:val="20"/>
        </w:rPr>
        <w:t xml:space="preserve">　</w:t>
      </w:r>
      <w:r w:rsidR="00AD037F">
        <w:rPr>
          <w:rFonts w:hint="eastAsia"/>
          <w:sz w:val="20"/>
          <w:szCs w:val="20"/>
        </w:rPr>
        <w:t>渡辺</w:t>
      </w:r>
      <w:r w:rsidRPr="00A42A61">
        <w:rPr>
          <w:rFonts w:hint="eastAsia"/>
          <w:sz w:val="20"/>
          <w:szCs w:val="20"/>
        </w:rPr>
        <w:t>研究室</w:t>
      </w:r>
      <w:r w:rsidR="00BA48E4" w:rsidRPr="00A42A61">
        <w:rPr>
          <w:rFonts w:hint="eastAsia"/>
          <w:sz w:val="20"/>
          <w:szCs w:val="20"/>
        </w:rPr>
        <w:t xml:space="preserve">　</w:t>
      </w:r>
      <w:r w:rsidRPr="00A42A61">
        <w:rPr>
          <w:rFonts w:hint="eastAsia"/>
          <w:sz w:val="20"/>
          <w:szCs w:val="20"/>
        </w:rPr>
        <w:t>学籍番号：</w:t>
      </w:r>
      <w:r w:rsidRPr="00A42A61">
        <w:rPr>
          <w:sz w:val="20"/>
          <w:szCs w:val="20"/>
        </w:rPr>
        <w:t>6</w:t>
      </w:r>
      <w:r w:rsidR="00AD037F">
        <w:rPr>
          <w:sz w:val="20"/>
          <w:szCs w:val="20"/>
        </w:rPr>
        <w:t>1713173</w:t>
      </w:r>
      <w:r w:rsidR="00BA48E4" w:rsidRPr="00A42A61">
        <w:rPr>
          <w:rFonts w:hint="eastAsia"/>
          <w:sz w:val="20"/>
          <w:szCs w:val="20"/>
        </w:rPr>
        <w:t xml:space="preserve">　</w:t>
      </w:r>
      <w:r w:rsidR="00AD037F">
        <w:rPr>
          <w:rFonts w:hint="eastAsia"/>
          <w:sz w:val="20"/>
          <w:szCs w:val="20"/>
        </w:rPr>
        <w:t>内藤翔太</w:t>
      </w:r>
    </w:p>
    <w:p w14:paraId="3EB5D80A" w14:textId="77777777" w:rsidR="00B84C65" w:rsidRPr="00B84C65" w:rsidRDefault="00B84C65" w:rsidP="00B84C65">
      <w:pPr>
        <w:pStyle w:val="Default"/>
        <w:contextualSpacing/>
        <w:jc w:val="center"/>
        <w:rPr>
          <w:sz w:val="20"/>
          <w:szCs w:val="20"/>
        </w:rPr>
      </w:pPr>
    </w:p>
    <w:p w14:paraId="3BEA30F7" w14:textId="75BA69E7" w:rsidR="009C152A" w:rsidRDefault="009C152A" w:rsidP="00802C43">
      <w:pPr>
        <w:pStyle w:val="Default"/>
        <w:contextualSpacing/>
        <w:rPr>
          <w:rFonts w:cs="Times New Roman"/>
          <w:szCs w:val="18"/>
        </w:rPr>
      </w:pPr>
      <w:r w:rsidRPr="002A4634">
        <w:rPr>
          <w:rFonts w:cs="Times New Roman"/>
          <w:szCs w:val="18"/>
        </w:rPr>
        <w:t>Abstract:</w:t>
      </w:r>
      <w:r w:rsidR="0076642F">
        <w:rPr>
          <w:rFonts w:cs="Times New Roman"/>
          <w:szCs w:val="18"/>
        </w:rPr>
        <w:t xml:space="preserve"> </w:t>
      </w:r>
    </w:p>
    <w:p w14:paraId="25299705" w14:textId="642E7D36" w:rsidR="003E72E5" w:rsidRPr="00CD446D" w:rsidRDefault="009F3844" w:rsidP="00802C43">
      <w:pPr>
        <w:pStyle w:val="Default"/>
        <w:contextualSpacing/>
        <w:rPr>
          <w:rFonts w:cs="Times New Roman"/>
          <w:sz w:val="16"/>
          <w:szCs w:val="16"/>
        </w:rPr>
      </w:pPr>
      <w:r>
        <w:rPr>
          <w:rFonts w:cs="Times New Roman"/>
          <w:szCs w:val="18"/>
        </w:rPr>
        <w:t xml:space="preserve">We investigated the method to estimate the equation of state </w:t>
      </w:r>
      <w:r w:rsidR="00E059EC">
        <w:rPr>
          <w:rFonts w:cs="Times New Roman"/>
          <w:szCs w:val="18"/>
        </w:rPr>
        <w:t xml:space="preserve">and </w:t>
      </w:r>
      <w:r w:rsidR="00E059EC">
        <w:rPr>
          <w:rFonts w:cs="Times New Roman" w:hint="eastAsia"/>
          <w:szCs w:val="18"/>
        </w:rPr>
        <w:t>c</w:t>
      </w:r>
      <w:r w:rsidR="00E059EC">
        <w:rPr>
          <w:rFonts w:cs="Times New Roman"/>
          <w:szCs w:val="18"/>
        </w:rPr>
        <w:t>reate a</w:t>
      </w:r>
      <w:r w:rsidR="00E059EC" w:rsidRPr="00831DD6">
        <w:rPr>
          <w:rFonts w:cs="Times New Roman"/>
          <w:szCs w:val="18"/>
        </w:rPr>
        <w:t xml:space="preserve"> </w:t>
      </w:r>
      <w:r w:rsidR="00E059EC">
        <w:rPr>
          <w:rFonts w:cs="Times New Roman"/>
          <w:szCs w:val="18"/>
        </w:rPr>
        <w:t xml:space="preserve">phase diagram </w:t>
      </w:r>
      <w:r>
        <w:rPr>
          <w:rFonts w:cs="Times New Roman"/>
          <w:szCs w:val="18"/>
        </w:rPr>
        <w:t xml:space="preserve">of </w:t>
      </w:r>
      <w:r w:rsidR="00EB3C69">
        <w:rPr>
          <w:rFonts w:cs="Times New Roman"/>
          <w:szCs w:val="18"/>
        </w:rPr>
        <w:t xml:space="preserve">a </w:t>
      </w:r>
      <w:r w:rsidRPr="009F3844">
        <w:rPr>
          <w:rFonts w:cs="Times New Roman"/>
          <w:szCs w:val="18"/>
        </w:rPr>
        <w:t>particle system</w:t>
      </w:r>
      <w:r>
        <w:rPr>
          <w:rFonts w:cs="Times New Roman" w:hint="eastAsia"/>
          <w:szCs w:val="18"/>
        </w:rPr>
        <w:t xml:space="preserve"> </w:t>
      </w:r>
      <w:r w:rsidRPr="00831DD6">
        <w:rPr>
          <w:rFonts w:cs="Times New Roman"/>
          <w:szCs w:val="18"/>
        </w:rPr>
        <w:t>efficientl</w:t>
      </w:r>
      <w:r>
        <w:rPr>
          <w:rFonts w:cs="Times New Roman"/>
          <w:szCs w:val="18"/>
        </w:rPr>
        <w:t>y</w:t>
      </w:r>
      <w:r w:rsidR="00EB3C69">
        <w:rPr>
          <w:rFonts w:cs="Times New Roman"/>
          <w:szCs w:val="18"/>
        </w:rPr>
        <w:t xml:space="preserve">. </w:t>
      </w:r>
      <w:r w:rsidR="00EB3C69">
        <w:rPr>
          <w:rFonts w:cs="Times New Roman" w:hint="eastAsia"/>
          <w:szCs w:val="18"/>
        </w:rPr>
        <w:t>F</w:t>
      </w:r>
      <w:r w:rsidR="00EB3C69">
        <w:rPr>
          <w:rFonts w:cs="Times New Roman"/>
          <w:szCs w:val="18"/>
        </w:rPr>
        <w:t>irst, w</w:t>
      </w:r>
      <w:r w:rsidR="001F4834" w:rsidRPr="001F4834">
        <w:rPr>
          <w:rFonts w:cs="Times New Roman"/>
          <w:szCs w:val="18"/>
        </w:rPr>
        <w:t>e</w:t>
      </w:r>
      <w:r w:rsidR="00EB3C69">
        <w:rPr>
          <w:rFonts w:cs="Times New Roman"/>
          <w:szCs w:val="18"/>
        </w:rPr>
        <w:t xml:space="preserve"> </w:t>
      </w:r>
      <w:r w:rsidR="001F4834" w:rsidRPr="001F4834">
        <w:rPr>
          <w:rFonts w:cs="Times New Roman"/>
          <w:szCs w:val="18"/>
        </w:rPr>
        <w:t>measure</w:t>
      </w:r>
      <w:r w:rsidR="001F4834">
        <w:rPr>
          <w:rFonts w:cs="Times New Roman"/>
          <w:szCs w:val="18"/>
        </w:rPr>
        <w:t>d</w:t>
      </w:r>
      <w:r w:rsidR="001F4834" w:rsidRPr="001F4834">
        <w:rPr>
          <w:rFonts w:cs="Times New Roman" w:hint="eastAsia"/>
          <w:szCs w:val="18"/>
        </w:rPr>
        <w:t xml:space="preserve"> </w:t>
      </w:r>
      <w:r w:rsidR="001F4834" w:rsidRPr="001F4834">
        <w:rPr>
          <w:rFonts w:cs="Times New Roman"/>
          <w:szCs w:val="18"/>
        </w:rPr>
        <w:t xml:space="preserve">the pressure for each density in the </w:t>
      </w:r>
      <w:r w:rsidR="00EB3C69" w:rsidRPr="009F3844">
        <w:rPr>
          <w:rFonts w:cs="Times New Roman"/>
          <w:szCs w:val="18"/>
        </w:rPr>
        <w:t>particle system</w:t>
      </w:r>
      <w:r w:rsidR="00EB3C69" w:rsidRPr="001F4834">
        <w:rPr>
          <w:rFonts w:cs="Times New Roman"/>
          <w:szCs w:val="18"/>
        </w:rPr>
        <w:t xml:space="preserve"> </w:t>
      </w:r>
      <w:r w:rsidR="001F4834" w:rsidRPr="001F4834">
        <w:rPr>
          <w:rFonts w:cs="Times New Roman"/>
          <w:szCs w:val="18"/>
        </w:rPr>
        <w:t>by</w:t>
      </w:r>
      <w:r w:rsidR="00EB3C69">
        <w:rPr>
          <w:rFonts w:cs="Times New Roman"/>
          <w:szCs w:val="18"/>
        </w:rPr>
        <w:t xml:space="preserve"> molecular dynamics</w:t>
      </w:r>
      <w:r w:rsidR="001F4834" w:rsidRPr="001F4834">
        <w:rPr>
          <w:rFonts w:cs="Times New Roman"/>
          <w:szCs w:val="18"/>
        </w:rPr>
        <w:t xml:space="preserve"> simulation</w:t>
      </w:r>
      <w:r w:rsidR="001F4834">
        <w:rPr>
          <w:rFonts w:cs="Times New Roman"/>
          <w:szCs w:val="18"/>
        </w:rPr>
        <w:t>s</w:t>
      </w:r>
      <w:r w:rsidR="001F4834" w:rsidRPr="001F4834">
        <w:rPr>
          <w:rFonts w:cs="Times New Roman"/>
          <w:szCs w:val="18"/>
        </w:rPr>
        <w:t>.</w:t>
      </w:r>
      <w:r w:rsidR="00CD446D">
        <w:rPr>
          <w:rFonts w:cs="Times New Roman"/>
          <w:szCs w:val="18"/>
        </w:rPr>
        <w:t xml:space="preserve"> W</w:t>
      </w:r>
      <w:r w:rsidR="00E059EC">
        <w:rPr>
          <w:rFonts w:cs="Times New Roman"/>
          <w:szCs w:val="18"/>
        </w:rPr>
        <w:t>e estimated t</w:t>
      </w:r>
      <w:r w:rsidR="00E059EC" w:rsidRPr="00831DD6">
        <w:rPr>
          <w:rFonts w:cs="Times New Roman"/>
          <w:szCs w:val="18"/>
        </w:rPr>
        <w:t>he equation of state</w:t>
      </w:r>
      <w:r w:rsidR="00E059EC">
        <w:rPr>
          <w:rFonts w:cs="Times New Roman"/>
          <w:szCs w:val="18"/>
        </w:rPr>
        <w:t xml:space="preserve"> </w:t>
      </w:r>
      <w:r w:rsidR="00E059EC" w:rsidRPr="00831DD6">
        <w:rPr>
          <w:rFonts w:cs="Times New Roman"/>
          <w:szCs w:val="18"/>
        </w:rPr>
        <w:t>by</w:t>
      </w:r>
      <w:r w:rsidR="00E059EC">
        <w:rPr>
          <w:rFonts w:cs="Times New Roman"/>
          <w:szCs w:val="18"/>
        </w:rPr>
        <w:t xml:space="preserve"> </w:t>
      </w:r>
      <w:r w:rsidR="00E059EC" w:rsidRPr="00831DD6">
        <w:rPr>
          <w:rFonts w:cs="Times New Roman"/>
          <w:szCs w:val="18"/>
        </w:rPr>
        <w:t>approximating the pressure with a low-degree polynomial on the density</w:t>
      </w:r>
      <w:r w:rsidR="00E059EC">
        <w:rPr>
          <w:rFonts w:cs="Times New Roman"/>
          <w:szCs w:val="18"/>
        </w:rPr>
        <w:t xml:space="preserve"> and </w:t>
      </w:r>
      <w:r w:rsidR="00B84C65" w:rsidRPr="00B84C65">
        <w:rPr>
          <w:rFonts w:cs="Times New Roman"/>
          <w:szCs w:val="18"/>
        </w:rPr>
        <w:t>create</w:t>
      </w:r>
      <w:r w:rsidR="00C14322">
        <w:rPr>
          <w:rFonts w:cs="Times New Roman"/>
          <w:szCs w:val="18"/>
        </w:rPr>
        <w:t xml:space="preserve">d </w:t>
      </w:r>
      <w:r w:rsidR="00B84C65" w:rsidRPr="00B84C65">
        <w:rPr>
          <w:rFonts w:cs="Times New Roman"/>
          <w:szCs w:val="18"/>
        </w:rPr>
        <w:t>a phase diagram</w:t>
      </w:r>
      <w:r w:rsidR="00831DD6">
        <w:rPr>
          <w:rFonts w:cs="Times New Roman"/>
          <w:szCs w:val="18"/>
        </w:rPr>
        <w:t xml:space="preserve"> b</w:t>
      </w:r>
      <w:r w:rsidR="00831DD6" w:rsidRPr="00831DD6">
        <w:rPr>
          <w:rFonts w:cs="Times New Roman"/>
          <w:szCs w:val="18"/>
        </w:rPr>
        <w:t>y</w:t>
      </w:r>
      <w:r w:rsidR="00F925DB">
        <w:rPr>
          <w:rFonts w:cs="Times New Roman"/>
          <w:szCs w:val="18"/>
        </w:rPr>
        <w:t xml:space="preserve"> </w:t>
      </w:r>
      <w:r w:rsidR="00831DD6" w:rsidRPr="00831DD6">
        <w:rPr>
          <w:rFonts w:cs="Times New Roman"/>
          <w:szCs w:val="18"/>
        </w:rPr>
        <w:t>confirming the existence of a phase transition</w:t>
      </w:r>
      <w:r w:rsidR="006A47DE">
        <w:rPr>
          <w:rFonts w:cs="Times New Roman"/>
          <w:szCs w:val="18"/>
        </w:rPr>
        <w:t>.</w:t>
      </w:r>
      <w:r w:rsidR="00CD446D">
        <w:rPr>
          <w:rFonts w:ascii="Helvetica" w:hAnsi="Helvetica" w:cs="Helvetica"/>
          <w:sz w:val="20"/>
          <w:szCs w:val="20"/>
        </w:rPr>
        <w:t xml:space="preserve"> </w:t>
      </w:r>
      <w:r w:rsidR="00CD446D" w:rsidRPr="00CD446D">
        <w:rPr>
          <w:rFonts w:cs="Times New Roman"/>
          <w:szCs w:val="18"/>
        </w:rPr>
        <w:t>We performed Gaussian process regression and estimated the equation of state of the particle system efficiently with uncertainty.</w:t>
      </w:r>
    </w:p>
    <w:p w14:paraId="66D383A2" w14:textId="77777777" w:rsidR="001F4834" w:rsidRPr="003E72E5" w:rsidRDefault="001F4834" w:rsidP="00802C43">
      <w:pPr>
        <w:pStyle w:val="Default"/>
        <w:contextualSpacing/>
        <w:rPr>
          <w:rFonts w:cs="Times New Roman"/>
          <w:szCs w:val="18"/>
        </w:rPr>
      </w:pPr>
    </w:p>
    <w:p w14:paraId="47936D03" w14:textId="558E0222" w:rsidR="00593F0B" w:rsidRPr="00D03473" w:rsidRDefault="009C152A" w:rsidP="00802C43">
      <w:pPr>
        <w:pStyle w:val="Default"/>
        <w:contextualSpacing/>
        <w:rPr>
          <w:rFonts w:cs="Times New Roman"/>
          <w:szCs w:val="18"/>
        </w:rPr>
        <w:sectPr w:rsidR="00593F0B" w:rsidRPr="00D03473" w:rsidSect="00802C43">
          <w:pgSz w:w="11906" w:h="16838" w:code="9"/>
          <w:pgMar w:top="1134" w:right="1134" w:bottom="1134" w:left="1134" w:header="851" w:footer="992" w:gutter="0"/>
          <w:cols w:space="425"/>
          <w:docGrid w:type="lines" w:linePitch="303" w:charSpace="-3002"/>
        </w:sectPr>
      </w:pPr>
      <w:r w:rsidRPr="00D03473">
        <w:rPr>
          <w:rFonts w:cs="Times New Roman"/>
          <w:szCs w:val="18"/>
        </w:rPr>
        <w:t>Keywords</w:t>
      </w:r>
      <w:r w:rsidR="00B11BD7" w:rsidRPr="00D03473">
        <w:rPr>
          <w:rFonts w:cs="Times New Roman"/>
          <w:szCs w:val="18"/>
        </w:rPr>
        <w:t>:</w:t>
      </w:r>
      <w:r w:rsidR="00B11BD7" w:rsidRPr="00D03473">
        <w:rPr>
          <w:rFonts w:asciiTheme="majorHAnsi" w:hAnsiTheme="majorHAnsi" w:cstheme="majorHAnsi"/>
          <w:szCs w:val="18"/>
        </w:rPr>
        <w:t xml:space="preserve"> </w:t>
      </w:r>
      <w:r w:rsidR="00B11BD7" w:rsidRPr="00D03473">
        <w:rPr>
          <w:rFonts w:cs="Times New Roman"/>
          <w:szCs w:val="18"/>
        </w:rPr>
        <w:t>Gaussian Process Regression</w:t>
      </w:r>
      <w:r w:rsidR="00CD446D">
        <w:rPr>
          <w:rFonts w:cs="Times New Roman"/>
          <w:szCs w:val="18"/>
        </w:rPr>
        <w:t xml:space="preserve">, Equation </w:t>
      </w:r>
      <w:r w:rsidR="00EE3F0E">
        <w:rPr>
          <w:rFonts w:cs="Times New Roman"/>
          <w:szCs w:val="18"/>
        </w:rPr>
        <w:t>O</w:t>
      </w:r>
      <w:r w:rsidR="00CD446D">
        <w:rPr>
          <w:rFonts w:cs="Times New Roman"/>
          <w:szCs w:val="18"/>
        </w:rPr>
        <w:t>f State, Phase Diagram, Molecular Dynamics</w:t>
      </w:r>
      <w:r w:rsidR="000F5C56">
        <w:rPr>
          <w:rFonts w:cs="Times New Roman"/>
          <w:szCs w:val="18"/>
        </w:rPr>
        <w:t xml:space="preserve"> </w:t>
      </w:r>
    </w:p>
    <w:p w14:paraId="7DC9EFE4" w14:textId="77777777" w:rsidR="000C7ABA" w:rsidRPr="0076642F" w:rsidRDefault="000C7ABA" w:rsidP="00802C43">
      <w:pPr>
        <w:pStyle w:val="Default"/>
        <w:contextualSpacing/>
        <w:jc w:val="both"/>
        <w:rPr>
          <w:rFonts w:cs="+mn-cs"/>
          <w:szCs w:val="18"/>
        </w:rPr>
        <w:sectPr w:rsidR="000C7ABA" w:rsidRPr="0076642F" w:rsidSect="00802C43">
          <w:type w:val="continuous"/>
          <w:pgSz w:w="11906" w:h="16838" w:code="9"/>
          <w:pgMar w:top="1134" w:right="1134" w:bottom="1134" w:left="1134" w:header="851" w:footer="992" w:gutter="0"/>
          <w:cols w:num="2" w:space="425"/>
          <w:docGrid w:type="lines" w:linePitch="303" w:charSpace="-3002"/>
        </w:sectPr>
      </w:pPr>
    </w:p>
    <w:p w14:paraId="4704FBEF" w14:textId="6ADD2B26" w:rsidR="000C7ABA" w:rsidRDefault="00733779" w:rsidP="00AC32C6">
      <w:pPr>
        <w:pStyle w:val="Default"/>
        <w:numPr>
          <w:ilvl w:val="0"/>
          <w:numId w:val="10"/>
        </w:numPr>
        <w:contextualSpacing/>
        <w:jc w:val="both"/>
        <w:rPr>
          <w:rFonts w:ascii="Arial" w:eastAsia="ＭＳ ゴシック" w:hAnsi="ＭＳ ゴシック" w:cs="+mn-cs"/>
          <w:szCs w:val="18"/>
        </w:rPr>
      </w:pPr>
      <w:r>
        <w:rPr>
          <w:rFonts w:ascii="Arial" w:eastAsia="ＭＳ ゴシック" w:hAnsi="ＭＳ ゴシック" w:cs="+mn-cs" w:hint="eastAsia"/>
          <w:szCs w:val="18"/>
        </w:rPr>
        <w:t>研究背景・目的</w:t>
      </w:r>
    </w:p>
    <w:p w14:paraId="2E53F3F8" w14:textId="790FEA4F" w:rsidR="005756CB" w:rsidRPr="005756CB" w:rsidRDefault="00AC32C6" w:rsidP="005756CB">
      <w:pPr>
        <w:ind w:firstLineChars="50" w:firstLine="90"/>
        <w:rPr>
          <w:rFonts w:asciiTheme="minorEastAsia" w:eastAsiaTheme="minorEastAsia" w:hAnsiTheme="minorEastAsia"/>
          <w:sz w:val="18"/>
          <w:szCs w:val="18"/>
        </w:rPr>
      </w:pPr>
      <w:r w:rsidRPr="005756CB">
        <w:rPr>
          <w:rFonts w:asciiTheme="minorEastAsia" w:eastAsiaTheme="minorEastAsia" w:hAnsiTheme="minorEastAsia" w:cs="Courier New"/>
          <w:sz w:val="18"/>
          <w:szCs w:val="18"/>
          <w:shd w:val="clear" w:color="auto" w:fill="FFFFFF"/>
        </w:rPr>
        <w:t>実存気体の状態方程式</w:t>
      </w:r>
      <w:r w:rsidR="00933C18">
        <w:rPr>
          <w:rFonts w:asciiTheme="minorEastAsia" w:eastAsiaTheme="minorEastAsia" w:hAnsiTheme="minorEastAsia" w:cs="Courier New" w:hint="eastAsia"/>
          <w:sz w:val="18"/>
          <w:szCs w:val="18"/>
          <w:shd w:val="clear" w:color="auto" w:fill="FFFFFF"/>
        </w:rPr>
        <w:t>の</w:t>
      </w:r>
      <w:r w:rsidRPr="005756CB">
        <w:rPr>
          <w:rFonts w:asciiTheme="minorEastAsia" w:eastAsiaTheme="minorEastAsia" w:hAnsiTheme="minorEastAsia" w:cs="Courier New"/>
          <w:sz w:val="18"/>
          <w:szCs w:val="18"/>
          <w:shd w:val="clear" w:color="auto" w:fill="FFFFFF"/>
        </w:rPr>
        <w:t>推定や相図</w:t>
      </w:r>
      <w:r w:rsidR="00933C18">
        <w:rPr>
          <w:rFonts w:asciiTheme="minorEastAsia" w:eastAsiaTheme="minorEastAsia" w:hAnsiTheme="minorEastAsia" w:cs="Courier New" w:hint="eastAsia"/>
          <w:sz w:val="18"/>
          <w:szCs w:val="18"/>
          <w:shd w:val="clear" w:color="auto" w:fill="FFFFFF"/>
        </w:rPr>
        <w:t>の</w:t>
      </w:r>
      <w:r w:rsidRPr="005756CB">
        <w:rPr>
          <w:rFonts w:asciiTheme="minorEastAsia" w:eastAsiaTheme="minorEastAsia" w:hAnsiTheme="minorEastAsia" w:cs="Courier New"/>
          <w:sz w:val="18"/>
          <w:szCs w:val="18"/>
          <w:shd w:val="clear" w:color="auto" w:fill="FFFFFF"/>
        </w:rPr>
        <w:t>作成は物性物理の分野において重要な役割を果たす。</w:t>
      </w:r>
      <w:r w:rsidRPr="005756CB">
        <w:rPr>
          <w:rFonts w:asciiTheme="minorEastAsia" w:eastAsiaTheme="minorEastAsia" w:hAnsiTheme="minorEastAsia" w:cs="Courier New" w:hint="eastAsia"/>
          <w:sz w:val="18"/>
          <w:szCs w:val="18"/>
          <w:shd w:val="clear" w:color="auto" w:fill="FFFFFF"/>
        </w:rPr>
        <w:t>実存気体の状態方程式を再現しようとする試みは、</w:t>
      </w:r>
      <w:r w:rsidRPr="005756CB">
        <w:rPr>
          <w:rFonts w:asciiTheme="minorEastAsia" w:eastAsiaTheme="minorEastAsia" w:hAnsiTheme="minorEastAsia" w:cs="Courier New"/>
          <w:sz w:val="18"/>
          <w:szCs w:val="18"/>
          <w:shd w:val="clear" w:color="auto" w:fill="FFFFFF"/>
        </w:rPr>
        <w:t>ビリアル展開</w:t>
      </w:r>
      <w:r w:rsidR="00CD446D">
        <w:rPr>
          <w:rFonts w:asciiTheme="minorEastAsia" w:eastAsiaTheme="minorEastAsia" w:hAnsiTheme="minorEastAsia" w:cs="Courier New" w:hint="eastAsia"/>
          <w:sz w:val="18"/>
          <w:szCs w:val="18"/>
          <w:shd w:val="clear" w:color="auto" w:fill="FFFFFF"/>
        </w:rPr>
        <w:t>やその発展法を</w:t>
      </w:r>
      <w:r w:rsidR="0080670A">
        <w:rPr>
          <w:rFonts w:asciiTheme="minorEastAsia" w:eastAsiaTheme="minorEastAsia" w:hAnsiTheme="minorEastAsia" w:cs="Courier New" w:hint="eastAsia"/>
          <w:sz w:val="18"/>
          <w:szCs w:val="18"/>
          <w:shd w:val="clear" w:color="auto" w:fill="FFFFFF"/>
        </w:rPr>
        <w:t>用いて</w:t>
      </w:r>
      <w:r w:rsidRPr="005756CB">
        <w:rPr>
          <w:rFonts w:asciiTheme="minorEastAsia" w:eastAsiaTheme="minorEastAsia" w:hAnsiTheme="minorEastAsia" w:cs="Courier New" w:hint="eastAsia"/>
          <w:sz w:val="18"/>
          <w:szCs w:val="18"/>
          <w:shd w:val="clear" w:color="auto" w:fill="FFFFFF"/>
        </w:rPr>
        <w:t>行われてきたが、</w:t>
      </w:r>
      <w:r w:rsidRPr="005756CB">
        <w:rPr>
          <w:rFonts w:asciiTheme="minorEastAsia" w:eastAsiaTheme="minorEastAsia" w:hAnsiTheme="minorEastAsia" w:cs="Times New Roman"/>
          <w:sz w:val="18"/>
          <w:szCs w:val="18"/>
          <w:shd w:val="clear" w:color="auto" w:fill="FFFFFF"/>
        </w:rPr>
        <w:t>項の個数は際限なく増え、その物理的意味も不明瞭であった。</w:t>
      </w:r>
      <w:r w:rsidRPr="005756CB">
        <w:rPr>
          <w:rFonts w:asciiTheme="minorEastAsia" w:eastAsiaTheme="minorEastAsia" w:hAnsiTheme="minorEastAsia" w:cs="Times New Roman" w:hint="eastAsia"/>
          <w:sz w:val="18"/>
          <w:szCs w:val="18"/>
          <w:shd w:val="clear" w:color="auto" w:fill="FFFFFF"/>
        </w:rPr>
        <w:t>そこで</w:t>
      </w:r>
      <w:r w:rsidR="00097F39">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sz w:val="18"/>
          <w:szCs w:val="18"/>
          <w:shd w:val="clear" w:color="auto" w:fill="FFFFFF"/>
        </w:rPr>
        <w:t>機械学習により、より多くの項の候補から状態方程式を推定することが1</w:t>
      </w:r>
      <w:r w:rsidR="0080670A">
        <w:rPr>
          <w:rFonts w:asciiTheme="minorEastAsia" w:eastAsiaTheme="minorEastAsia" w:hAnsiTheme="minorEastAsia" w:cs="Times New Roman" w:hint="eastAsia"/>
          <w:sz w:val="18"/>
          <w:szCs w:val="18"/>
          <w:shd w:val="clear" w:color="auto" w:fill="FFFFFF"/>
        </w:rPr>
        <w:t>点</w:t>
      </w:r>
      <w:r w:rsidRPr="005756CB">
        <w:rPr>
          <w:rFonts w:asciiTheme="minorEastAsia" w:eastAsiaTheme="minorEastAsia" w:hAnsiTheme="minorEastAsia" w:cs="Times New Roman"/>
          <w:sz w:val="18"/>
          <w:szCs w:val="18"/>
          <w:shd w:val="clear" w:color="auto" w:fill="FFFFFF"/>
        </w:rPr>
        <w:t>目の目的である</w:t>
      </w:r>
      <w:r w:rsidRPr="005756CB">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hint="eastAsia"/>
          <w:sz w:val="18"/>
          <w:szCs w:val="18"/>
        </w:rPr>
        <w:t>また、相図の作成は</w:t>
      </w:r>
      <w:r w:rsidRPr="005756CB">
        <w:rPr>
          <w:rFonts w:asciiTheme="minorEastAsia" w:eastAsiaTheme="minorEastAsia" w:hAnsiTheme="minorEastAsia" w:cs="Courier New"/>
          <w:color w:val="000000"/>
          <w:sz w:val="18"/>
          <w:szCs w:val="18"/>
        </w:rPr>
        <w:t>様々な高度なサンプリングアルゴリズムにより効率的に行われてきたが、これらの研究は予め状態点の相が全て判別されて</w:t>
      </w:r>
      <w:r w:rsidR="0080670A">
        <w:rPr>
          <w:rFonts w:asciiTheme="minorEastAsia" w:eastAsiaTheme="minorEastAsia" w:hAnsiTheme="minorEastAsia" w:cs="Courier New" w:hint="eastAsia"/>
          <w:color w:val="000000"/>
          <w:sz w:val="18"/>
          <w:szCs w:val="18"/>
        </w:rPr>
        <w:t>おり、</w:t>
      </w:r>
      <w:r w:rsidRPr="005756CB">
        <w:rPr>
          <w:rFonts w:asciiTheme="minorEastAsia" w:eastAsiaTheme="minorEastAsia" w:hAnsiTheme="minorEastAsia" w:cs="Courier New"/>
          <w:color w:val="000000"/>
          <w:sz w:val="18"/>
          <w:szCs w:val="18"/>
        </w:rPr>
        <w:t>その中から必要な状態点を取得し、状態点の相を形式的に効率的に特定しているに過ぎない。つまり、この手法は状態点の相が分からない未知の系に</w:t>
      </w:r>
      <w:r w:rsidR="005756CB">
        <w:rPr>
          <w:rFonts w:asciiTheme="minorEastAsia" w:eastAsiaTheme="minorEastAsia" w:hAnsiTheme="minorEastAsia" w:cs="Courier New" w:hint="eastAsia"/>
          <w:color w:val="000000"/>
          <w:sz w:val="18"/>
          <w:szCs w:val="18"/>
        </w:rPr>
        <w:t>おいて</w:t>
      </w:r>
      <w:r w:rsidRPr="005756CB">
        <w:rPr>
          <w:rFonts w:asciiTheme="minorEastAsia" w:eastAsiaTheme="minorEastAsia" w:hAnsiTheme="minorEastAsia" w:cs="Courier New"/>
          <w:color w:val="000000"/>
          <w:sz w:val="18"/>
          <w:szCs w:val="18"/>
        </w:rPr>
        <w:t>状態点の相を効率的に特定する手法とは言えない。そこで、状態点の相が分からない未知の系に対しても状態点</w:t>
      </w:r>
      <w:r w:rsidR="0080670A">
        <w:rPr>
          <w:rFonts w:asciiTheme="minorEastAsia" w:eastAsiaTheme="minorEastAsia" w:hAnsiTheme="minorEastAsia" w:cs="Courier New" w:hint="eastAsia"/>
          <w:color w:val="000000"/>
          <w:sz w:val="18"/>
          <w:szCs w:val="18"/>
        </w:rPr>
        <w:t>の</w:t>
      </w:r>
      <w:r w:rsidRPr="005756CB">
        <w:rPr>
          <w:rFonts w:asciiTheme="minorEastAsia" w:eastAsiaTheme="minorEastAsia" w:hAnsiTheme="minorEastAsia" w:cs="Courier New"/>
          <w:color w:val="000000"/>
          <w:sz w:val="18"/>
          <w:szCs w:val="18"/>
        </w:rPr>
        <w:t>相を自動的に特定していく手法を構築するのが</w:t>
      </w:r>
      <w:r w:rsidRPr="005756CB">
        <w:rPr>
          <w:rFonts w:asciiTheme="minorEastAsia" w:eastAsiaTheme="minorEastAsia" w:hAnsiTheme="minorEastAsia" w:cs="Times New Roman"/>
          <w:color w:val="000000"/>
          <w:sz w:val="18"/>
          <w:szCs w:val="18"/>
        </w:rPr>
        <w:t>2</w:t>
      </w:r>
      <w:r w:rsidR="0080670A">
        <w:rPr>
          <w:rFonts w:asciiTheme="minorEastAsia" w:eastAsiaTheme="minorEastAsia" w:hAnsiTheme="minorEastAsia" w:cs="Courier New" w:hint="eastAsia"/>
          <w:color w:val="000000"/>
          <w:sz w:val="18"/>
          <w:szCs w:val="18"/>
        </w:rPr>
        <w:t>点</w:t>
      </w:r>
      <w:r w:rsidRPr="005756CB">
        <w:rPr>
          <w:rFonts w:asciiTheme="minorEastAsia" w:eastAsiaTheme="minorEastAsia" w:hAnsiTheme="minorEastAsia" w:cs="Courier New"/>
          <w:color w:val="000000"/>
          <w:sz w:val="18"/>
          <w:szCs w:val="18"/>
        </w:rPr>
        <w:t>目の目的である</w:t>
      </w:r>
      <w:r w:rsidR="002F65A6" w:rsidRPr="005756CB">
        <w:rPr>
          <w:rFonts w:asciiTheme="minorEastAsia" w:eastAsiaTheme="minorEastAsia" w:hAnsiTheme="minorEastAsia" w:cs="Courier New" w:hint="eastAsia"/>
          <w:color w:val="000000"/>
          <w:sz w:val="18"/>
          <w:szCs w:val="18"/>
        </w:rPr>
        <w:t>。本研究では、</w:t>
      </w:r>
      <w:r w:rsidR="008F4292" w:rsidRPr="008F4292">
        <w:rPr>
          <w:rFonts w:asciiTheme="minorEastAsia" w:eastAsiaTheme="minorEastAsia" w:hAnsiTheme="minorEastAsia" w:cs="Hiragino Sans W3" w:hint="eastAsia"/>
          <w:color w:val="000000"/>
          <w:sz w:val="18"/>
          <w:szCs w:val="18"/>
        </w:rPr>
        <w:t>短距離斥力相互作用系</w:t>
      </w:r>
      <w:r w:rsidR="005756CB" w:rsidRPr="005756CB">
        <w:rPr>
          <w:rFonts w:asciiTheme="minorEastAsia" w:eastAsiaTheme="minorEastAsia" w:hAnsiTheme="minorEastAsia" w:cs="Courier New"/>
          <w:sz w:val="18"/>
          <w:szCs w:val="18"/>
          <w:shd w:val="clear" w:color="auto" w:fill="FFFFFF"/>
        </w:rPr>
        <w:t>における圧力</w:t>
      </w:r>
      <m:oMath>
        <m:r>
          <w:rPr>
            <w:rFonts w:ascii="Cambria Math" w:eastAsiaTheme="minorEastAsia" w:hAnsi="Cambria Math" w:cs="Courier New"/>
            <w:sz w:val="18"/>
            <w:szCs w:val="18"/>
            <w:shd w:val="clear" w:color="auto" w:fill="FFFFFF"/>
          </w:rPr>
          <m:t>P</m:t>
        </m:r>
      </m:oMath>
      <w:r w:rsidR="005756CB" w:rsidRPr="005756CB">
        <w:rPr>
          <w:rFonts w:asciiTheme="minorEastAsia" w:eastAsiaTheme="minorEastAsia" w:hAnsiTheme="minorEastAsia" w:cs="Courier New"/>
          <w:sz w:val="18"/>
          <w:szCs w:val="18"/>
          <w:shd w:val="clear" w:color="auto" w:fill="FFFFFF"/>
        </w:rPr>
        <w:t>を数密度</w:t>
      </w:r>
      <m:oMath>
        <m:r>
          <w:rPr>
            <w:rFonts w:ascii="Cambria Math" w:eastAsiaTheme="minorEastAsia" w:hAnsi="Cambria Math" w:cs="Courier New"/>
            <w:sz w:val="18"/>
            <w:szCs w:val="18"/>
            <w:shd w:val="clear" w:color="auto" w:fill="FFFFFF"/>
          </w:rPr>
          <m:t>ρ</m:t>
        </m:r>
      </m:oMath>
      <w:r w:rsidR="005756CB" w:rsidRPr="005756CB">
        <w:rPr>
          <w:rFonts w:asciiTheme="minorEastAsia" w:eastAsiaTheme="minorEastAsia" w:hAnsiTheme="minorEastAsia" w:cs="Courier New"/>
          <w:sz w:val="18"/>
          <w:szCs w:val="18"/>
          <w:shd w:val="clear" w:color="auto" w:fill="FFFFFF"/>
        </w:rPr>
        <w:t>に関する低次の多項式で近似すること</w:t>
      </w:r>
      <w:r w:rsidR="00344ABB">
        <w:rPr>
          <w:rFonts w:asciiTheme="minorEastAsia" w:eastAsiaTheme="minorEastAsia" w:hAnsiTheme="minorEastAsia" w:cs="Courier New" w:hint="eastAsia"/>
          <w:sz w:val="18"/>
          <w:szCs w:val="18"/>
          <w:shd w:val="clear" w:color="auto" w:fill="FFFFFF"/>
        </w:rPr>
        <w:t>で</w:t>
      </w:r>
      <w:r w:rsidR="005756CB" w:rsidRPr="005756CB">
        <w:rPr>
          <w:rFonts w:asciiTheme="minorEastAsia" w:eastAsiaTheme="minorEastAsia" w:hAnsiTheme="minorEastAsia" w:cs="Courier New"/>
          <w:sz w:val="18"/>
          <w:szCs w:val="18"/>
          <w:shd w:val="clear" w:color="auto" w:fill="FFFFFF"/>
        </w:rPr>
        <w:t>状態方程式を推</w:t>
      </w:r>
      <w:r w:rsidR="005756CB" w:rsidRPr="00D94466">
        <w:rPr>
          <w:rFonts w:asciiTheme="minorEastAsia" w:eastAsiaTheme="minorEastAsia" w:hAnsiTheme="minorEastAsia" w:cs="Courier New"/>
          <w:sz w:val="18"/>
          <w:szCs w:val="18"/>
          <w:shd w:val="clear" w:color="auto" w:fill="FFFFFF"/>
        </w:rPr>
        <w:t>定した上で、ガウス過程回帰</w:t>
      </w:r>
      <w:r w:rsidR="00D94466" w:rsidRPr="00D94466">
        <w:rPr>
          <w:rFonts w:ascii="Times New Roman" w:eastAsiaTheme="minorEastAsia" w:hAnsi="Times New Roman" w:cs="Times New Roman"/>
          <w:sz w:val="18"/>
          <w:szCs w:val="18"/>
          <w:vertAlign w:val="superscript"/>
        </w:rPr>
        <w:t>[1]</w:t>
      </w:r>
      <w:r w:rsidR="005756CB" w:rsidRPr="00D94466">
        <w:rPr>
          <w:rFonts w:asciiTheme="minorEastAsia" w:eastAsiaTheme="minorEastAsia" w:hAnsiTheme="minorEastAsia" w:cs="Courier New"/>
          <w:sz w:val="18"/>
          <w:szCs w:val="18"/>
          <w:shd w:val="clear" w:color="auto" w:fill="FFFFFF"/>
        </w:rPr>
        <w:t>を適用</w:t>
      </w:r>
      <w:r w:rsidR="005756CB" w:rsidRPr="005756CB">
        <w:rPr>
          <w:rFonts w:asciiTheme="minorEastAsia" w:eastAsiaTheme="minorEastAsia" w:hAnsiTheme="minorEastAsia" w:cs="Courier New"/>
          <w:sz w:val="18"/>
          <w:szCs w:val="18"/>
          <w:shd w:val="clear" w:color="auto" w:fill="FFFFFF"/>
        </w:rPr>
        <w:t>することにより、状態方程式を効率的に推定しつつ、相図を効率的に作成することを目的とする。</w:t>
      </w:r>
    </w:p>
    <w:p w14:paraId="724215F8" w14:textId="77777777" w:rsidR="0076642F" w:rsidRPr="00AC32C6" w:rsidRDefault="0076642F" w:rsidP="00802C43">
      <w:pPr>
        <w:pStyle w:val="Default"/>
        <w:contextualSpacing/>
        <w:jc w:val="both"/>
        <w:rPr>
          <w:szCs w:val="18"/>
        </w:rPr>
      </w:pPr>
    </w:p>
    <w:p w14:paraId="6C51AD19" w14:textId="17657D28" w:rsidR="003E71F3" w:rsidRDefault="006757E6" w:rsidP="00802C43">
      <w:pPr>
        <w:pStyle w:val="Default"/>
        <w:contextualSpacing/>
        <w:jc w:val="both"/>
        <w:rPr>
          <w:rFonts w:ascii="Arial" w:eastAsia="ＭＳ ゴシック" w:hAnsi="Arial"/>
          <w:szCs w:val="18"/>
        </w:rPr>
      </w:pPr>
      <w:r w:rsidRPr="003E71F3">
        <w:rPr>
          <w:rFonts w:ascii="Arial" w:eastAsia="ＭＳ ゴシック" w:hAnsi="Arial" w:hint="eastAsia"/>
          <w:szCs w:val="18"/>
        </w:rPr>
        <w:t xml:space="preserve">2. </w:t>
      </w:r>
      <w:r w:rsidR="00F925DB">
        <w:rPr>
          <w:rFonts w:ascii="Arial" w:eastAsia="ＭＳ ゴシック" w:hAnsi="Arial"/>
          <w:szCs w:val="18"/>
        </w:rPr>
        <w:t xml:space="preserve"> </w:t>
      </w:r>
      <w:r w:rsidR="00B36904">
        <w:rPr>
          <w:rFonts w:ascii="Arial" w:eastAsia="ＭＳ ゴシック" w:hAnsi="Arial" w:hint="eastAsia"/>
          <w:szCs w:val="18"/>
        </w:rPr>
        <w:t>方法</w:t>
      </w:r>
    </w:p>
    <w:p w14:paraId="267A3BEF" w14:textId="324ED69C" w:rsidR="0076642F" w:rsidRPr="004118F3" w:rsidRDefault="000912D0" w:rsidP="00097F39">
      <w:pPr>
        <w:ind w:firstLineChars="50" w:firstLine="90"/>
        <w:rPr>
          <w:rFonts w:asciiTheme="minorEastAsia" w:eastAsiaTheme="minorEastAsia" w:hAnsiTheme="minorEastAsia"/>
          <w:sz w:val="10"/>
          <w:szCs w:val="10"/>
        </w:rPr>
      </w:pPr>
      <w:r w:rsidRPr="007767FD">
        <w:rPr>
          <w:rFonts w:asciiTheme="minorEastAsia" w:eastAsiaTheme="minorEastAsia" w:hAnsiTheme="minorEastAsia" w:cs="Hiragino Sans W3" w:hint="eastAsia"/>
          <w:sz w:val="18"/>
          <w:szCs w:val="18"/>
        </w:rPr>
        <w:t>まず、</w:t>
      </w:r>
      <w:r w:rsidR="008F4292" w:rsidRPr="008F4292">
        <w:rPr>
          <w:rFonts w:asciiTheme="minorEastAsia" w:eastAsiaTheme="minorEastAsia" w:hAnsiTheme="minorEastAsia" w:cs="Hiragino Sans W3" w:hint="eastAsia"/>
          <w:color w:val="000000"/>
          <w:sz w:val="18"/>
          <w:szCs w:val="18"/>
        </w:rPr>
        <w:t>短距離斥力相互作用系</w:t>
      </w:r>
      <w:r w:rsidR="007767FD" w:rsidRPr="007767FD">
        <w:rPr>
          <w:rFonts w:asciiTheme="minorEastAsia" w:eastAsiaTheme="minorEastAsia" w:hAnsiTheme="minorEastAsia" w:cs="Hiragino Sans W3" w:hint="eastAsia"/>
          <w:sz w:val="18"/>
          <w:szCs w:val="18"/>
        </w:rPr>
        <w:t>において</w:t>
      </w:r>
      <w:r w:rsidR="007767FD" w:rsidRPr="007767FD">
        <w:rPr>
          <w:rFonts w:asciiTheme="minorEastAsia" w:eastAsiaTheme="minorEastAsia" w:hAnsiTheme="minorEastAsia" w:cs="Courier New"/>
          <w:sz w:val="18"/>
          <w:szCs w:val="18"/>
          <w:shd w:val="clear" w:color="auto" w:fill="FFFFFF"/>
        </w:rPr>
        <w:t>各数密度</w:t>
      </w:r>
      <m:oMath>
        <m:r>
          <w:rPr>
            <w:rFonts w:ascii="Cambria Math" w:eastAsiaTheme="minorEastAsia" w:hAnsi="Cambria Math" w:cs="Courier New"/>
            <w:sz w:val="18"/>
            <w:szCs w:val="18"/>
            <w:shd w:val="clear" w:color="auto" w:fill="FFFFFF"/>
          </w:rPr>
          <m:t>ρ</m:t>
        </m:r>
      </m:oMath>
      <w:r w:rsidR="007767FD" w:rsidRPr="007767FD">
        <w:rPr>
          <w:rFonts w:asciiTheme="minorEastAsia" w:eastAsiaTheme="minorEastAsia" w:hAnsiTheme="minorEastAsia" w:cs="Courier New"/>
          <w:sz w:val="18"/>
          <w:szCs w:val="18"/>
          <w:shd w:val="clear" w:color="auto" w:fill="FFFFFF"/>
        </w:rPr>
        <w:t>における圧力</w:t>
      </w:r>
      <m:oMath>
        <m:r>
          <w:rPr>
            <w:rFonts w:ascii="Cambria Math" w:eastAsiaTheme="minorEastAsia" w:hAnsi="Cambria Math" w:cs="Courier New"/>
            <w:sz w:val="18"/>
            <w:szCs w:val="18"/>
            <w:shd w:val="clear" w:color="auto" w:fill="FFFFFF"/>
          </w:rPr>
          <m:t>P</m:t>
        </m:r>
      </m:oMath>
      <w:r w:rsidR="007767FD" w:rsidRPr="007767FD">
        <w:rPr>
          <w:rFonts w:asciiTheme="minorEastAsia" w:eastAsiaTheme="minorEastAsia" w:hAnsiTheme="minorEastAsia" w:cs="Courier New"/>
          <w:sz w:val="18"/>
          <w:szCs w:val="18"/>
          <w:shd w:val="clear" w:color="auto" w:fill="FFFFFF"/>
        </w:rPr>
        <w:t>を</w:t>
      </w:r>
      <w:r w:rsidR="007767FD">
        <w:rPr>
          <w:rFonts w:asciiTheme="minorEastAsia" w:eastAsiaTheme="minorEastAsia" w:hAnsiTheme="minorEastAsia" w:cs="Courier New" w:hint="eastAsia"/>
          <w:sz w:val="18"/>
          <w:szCs w:val="18"/>
          <w:shd w:val="clear" w:color="auto" w:fill="FFFFFF"/>
        </w:rPr>
        <w:t>分子動力学</w:t>
      </w:r>
      <w:r w:rsidR="004118F3">
        <w:rPr>
          <w:rFonts w:asciiTheme="minorEastAsia" w:eastAsiaTheme="minorEastAsia" w:hAnsiTheme="minorEastAsia" w:cs="Courier New" w:hint="eastAsia"/>
          <w:sz w:val="18"/>
          <w:szCs w:val="18"/>
          <w:shd w:val="clear" w:color="auto" w:fill="FFFFFF"/>
        </w:rPr>
        <w:t>シミュレーション</w:t>
      </w:r>
      <w:r w:rsidR="007767FD">
        <w:rPr>
          <w:rFonts w:asciiTheme="minorEastAsia" w:eastAsiaTheme="minorEastAsia" w:hAnsiTheme="minorEastAsia" w:cs="Courier New" w:hint="eastAsia"/>
          <w:sz w:val="18"/>
          <w:szCs w:val="18"/>
          <w:shd w:val="clear" w:color="auto" w:fill="FFFFFF"/>
        </w:rPr>
        <w:t>により</w:t>
      </w:r>
      <w:r w:rsidR="007767FD" w:rsidRPr="007767FD">
        <w:rPr>
          <w:rFonts w:asciiTheme="minorEastAsia" w:eastAsiaTheme="minorEastAsia" w:hAnsiTheme="minorEastAsia" w:cs="Courier New"/>
          <w:sz w:val="18"/>
          <w:szCs w:val="18"/>
          <w:shd w:val="clear" w:color="auto" w:fill="FFFFFF"/>
        </w:rPr>
        <w:t>定義</w:t>
      </w:r>
      <w:r w:rsidR="00097548">
        <w:rPr>
          <w:rFonts w:asciiTheme="minorEastAsia" w:eastAsiaTheme="minorEastAsia" w:hAnsiTheme="minorEastAsia" w:cs="Courier New" w:hint="eastAsia"/>
          <w:sz w:val="18"/>
          <w:szCs w:val="18"/>
          <w:shd w:val="clear" w:color="auto" w:fill="FFFFFF"/>
        </w:rPr>
        <w:t>した</w:t>
      </w:r>
      <w:r w:rsidR="007767FD">
        <w:rPr>
          <w:rFonts w:asciiTheme="minorEastAsia" w:eastAsiaTheme="minorEastAsia" w:hAnsiTheme="minorEastAsia" w:cs="Courier New" w:hint="eastAsia"/>
          <w:sz w:val="18"/>
          <w:szCs w:val="18"/>
          <w:shd w:val="clear" w:color="auto" w:fill="FFFFFF"/>
        </w:rPr>
        <w:t>。</w:t>
      </w:r>
      <w:r w:rsidR="00845BF9">
        <w:rPr>
          <w:rFonts w:asciiTheme="minorEastAsia" w:eastAsiaTheme="minorEastAsia" w:hAnsiTheme="minorEastAsia" w:cs="Courier New" w:hint="eastAsia"/>
          <w:sz w:val="18"/>
          <w:szCs w:val="18"/>
          <w:shd w:val="clear" w:color="auto" w:fill="FFFFFF"/>
        </w:rPr>
        <w:t>そ</w:t>
      </w:r>
      <w:r w:rsidR="00845BF9" w:rsidRPr="00845BF9">
        <w:rPr>
          <w:rFonts w:asciiTheme="minorEastAsia" w:eastAsiaTheme="minorEastAsia" w:hAnsiTheme="minorEastAsia" w:cs="Courier New" w:hint="eastAsia"/>
          <w:sz w:val="18"/>
          <w:szCs w:val="18"/>
          <w:shd w:val="clear" w:color="auto" w:fill="FFFFFF"/>
        </w:rPr>
        <w:t>の後、</w:t>
      </w:r>
      <w:r w:rsidR="00845BF9" w:rsidRPr="00845BF9">
        <w:rPr>
          <w:rFonts w:asciiTheme="minorEastAsia" w:eastAsiaTheme="minorEastAsia" w:hAnsiTheme="minorEastAsia" w:cs="Times New Roman" w:hint="eastAsia"/>
          <w:sz w:val="18"/>
          <w:szCs w:val="18"/>
        </w:rPr>
        <w:t>測定した</w:t>
      </w:r>
      <w:r w:rsidR="00845BF9" w:rsidRPr="00845BF9">
        <w:rPr>
          <w:rFonts w:asciiTheme="minorEastAsia" w:eastAsiaTheme="minorEastAsia" w:hAnsiTheme="minorEastAsia" w:cs="Courier New"/>
          <w:sz w:val="18"/>
          <w:szCs w:val="18"/>
          <w:shd w:val="clear" w:color="auto" w:fill="FFFFFF"/>
        </w:rPr>
        <w:t>圧力</w:t>
      </w:r>
      <m:oMath>
        <m:r>
          <w:rPr>
            <w:rFonts w:ascii="Cambria Math" w:eastAsiaTheme="minorEastAsia" w:hAnsi="Cambria Math" w:cs="Courier New"/>
            <w:sz w:val="18"/>
            <w:szCs w:val="18"/>
            <w:shd w:val="clear" w:color="auto" w:fill="FFFFFF"/>
          </w:rPr>
          <m:t>P</m:t>
        </m:r>
      </m:oMath>
      <w:r w:rsidR="00845BF9" w:rsidRPr="00845BF9">
        <w:rPr>
          <w:rFonts w:asciiTheme="minorEastAsia" w:eastAsiaTheme="minorEastAsia" w:hAnsiTheme="minorEastAsia" w:hint="eastAsia"/>
          <w:sz w:val="18"/>
          <w:szCs w:val="18"/>
        </w:rPr>
        <w:t>と</w:t>
      </w:r>
      <w:r w:rsidR="00845BF9" w:rsidRPr="00845BF9">
        <w:rPr>
          <w:rFonts w:asciiTheme="minorEastAsia" w:eastAsiaTheme="minorEastAsia" w:hAnsiTheme="minorEastAsia" w:cs="Courier New"/>
          <w:sz w:val="18"/>
          <w:szCs w:val="18"/>
          <w:shd w:val="clear" w:color="auto" w:fill="FFFFFF"/>
        </w:rPr>
        <w:t>数密度</w:t>
      </w:r>
      <m:oMath>
        <m:r>
          <w:rPr>
            <w:rFonts w:ascii="Cambria Math" w:eastAsiaTheme="minorEastAsia" w:hAnsi="Cambria Math" w:cs="Courier New"/>
            <w:sz w:val="18"/>
            <w:szCs w:val="18"/>
            <w:shd w:val="clear" w:color="auto" w:fill="FFFFFF"/>
          </w:rPr>
          <m:t>ρ</m:t>
        </m:r>
      </m:oMath>
      <w:r w:rsidR="00845BF9" w:rsidRPr="00845BF9">
        <w:rPr>
          <w:rFonts w:asciiTheme="minorEastAsia" w:eastAsiaTheme="minorEastAsia" w:hAnsiTheme="minorEastAsia" w:cs="Courier New" w:hint="eastAsia"/>
          <w:sz w:val="18"/>
          <w:szCs w:val="18"/>
          <w:shd w:val="clear" w:color="auto" w:fill="FFFFFF"/>
        </w:rPr>
        <w:t>の関係にガウス過程回帰を適用し</w:t>
      </w:r>
      <w:r w:rsidR="004118F3" w:rsidRPr="004118F3">
        <w:rPr>
          <w:rFonts w:asciiTheme="minorEastAsia" w:eastAsiaTheme="minorEastAsia" w:hAnsiTheme="minorEastAsia" w:cs="Hiragino Sans W3" w:hint="eastAsia"/>
          <w:color w:val="000000"/>
          <w:sz w:val="18"/>
          <w:szCs w:val="18"/>
        </w:rPr>
        <w:t>、測定点以外の密度における圧力の推定値と推定誤差を評価した</w:t>
      </w:r>
    </w:p>
    <w:p w14:paraId="3A59F746" w14:textId="77777777" w:rsidR="003376B0" w:rsidRPr="003376B0" w:rsidRDefault="003376B0" w:rsidP="00802C43">
      <w:pPr>
        <w:pStyle w:val="Default"/>
        <w:contextualSpacing/>
        <w:jc w:val="both"/>
        <w:rPr>
          <w:rFonts w:cs="Times New Roman"/>
          <w:szCs w:val="18"/>
        </w:rPr>
      </w:pPr>
    </w:p>
    <w:p w14:paraId="056EE545" w14:textId="4CA490FD" w:rsidR="00F925DB" w:rsidRDefault="00B36904" w:rsidP="00F925DB">
      <w:pPr>
        <w:pStyle w:val="Default"/>
        <w:numPr>
          <w:ilvl w:val="0"/>
          <w:numId w:val="11"/>
        </w:numPr>
        <w:contextualSpacing/>
        <w:jc w:val="both"/>
        <w:rPr>
          <w:rFonts w:ascii="Arial" w:eastAsia="ＭＳ ゴシック" w:hAnsi="Arial"/>
          <w:szCs w:val="18"/>
        </w:rPr>
      </w:pPr>
      <w:r>
        <w:rPr>
          <w:rFonts w:ascii="Arial" w:eastAsia="ＭＳ ゴシック" w:hAnsi="Arial" w:hint="eastAsia"/>
          <w:szCs w:val="18"/>
        </w:rPr>
        <w:t>結果</w:t>
      </w:r>
      <w:r w:rsidR="008D3C80">
        <w:rPr>
          <w:rFonts w:ascii="Arial" w:eastAsia="ＭＳ ゴシック" w:hAnsi="Arial"/>
          <w:szCs w:val="18"/>
        </w:rPr>
        <w:t xml:space="preserve"> </w:t>
      </w:r>
    </w:p>
    <w:p w14:paraId="23BDB394" w14:textId="77777777" w:rsidR="00A02EA9" w:rsidRDefault="00845BF9" w:rsidP="00A02EA9">
      <w:pPr>
        <w:pStyle w:val="Default"/>
        <w:ind w:firstLineChars="50" w:firstLine="90"/>
        <w:contextualSpacing/>
        <w:rPr>
          <w:rFonts w:asciiTheme="minorEastAsia" w:eastAsiaTheme="minorEastAsia" w:hAnsiTheme="minorEastAsia" w:cs="Courier New"/>
          <w:szCs w:val="18"/>
          <w:shd w:val="clear" w:color="auto" w:fill="FFFFFF"/>
        </w:rPr>
      </w:pPr>
      <w:r w:rsidRPr="00495450">
        <w:rPr>
          <w:rFonts w:eastAsiaTheme="minorEastAsia" w:cs="Times New Roman"/>
          <w:szCs w:val="18"/>
        </w:rPr>
        <w:t>WCA</w:t>
      </w:r>
      <w:r w:rsidRPr="00495450">
        <w:rPr>
          <w:rFonts w:asciiTheme="minorEastAsia" w:eastAsiaTheme="minorEastAsia" w:hAnsiTheme="minorEastAsia" w:hint="eastAsia"/>
          <w:szCs w:val="18"/>
        </w:rPr>
        <w:t>ポテンシャル粒子系において</w:t>
      </w:r>
      <w:r w:rsidR="00972DAB" w:rsidRPr="00495450">
        <w:rPr>
          <w:rFonts w:asciiTheme="minorEastAsia" w:eastAsiaTheme="minorEastAsia" w:hAnsiTheme="minorEastAsia" w:hint="eastAsia"/>
          <w:szCs w:val="18"/>
        </w:rPr>
        <w:t>圧</w:t>
      </w:r>
      <w:r w:rsidRPr="00495450">
        <w:rPr>
          <w:rFonts w:asciiTheme="minorEastAsia" w:eastAsiaTheme="minorEastAsia" w:hAnsiTheme="minorEastAsia" w:cs="Courier New"/>
          <w:szCs w:val="18"/>
          <w:shd w:val="clear" w:color="auto" w:fill="FFFFFF"/>
        </w:rPr>
        <w:t>力</w:t>
      </w:r>
      <m:oMath>
        <m:r>
          <w:rPr>
            <w:rFonts w:ascii="Cambria Math" w:eastAsiaTheme="minorEastAsia" w:hAnsi="Cambria Math" w:cs="Courier New"/>
            <w:szCs w:val="18"/>
            <w:shd w:val="clear" w:color="auto" w:fill="FFFFFF"/>
          </w:rPr>
          <m:t>P</m:t>
        </m:r>
      </m:oMath>
      <w:r w:rsidRPr="00495450">
        <w:rPr>
          <w:rFonts w:asciiTheme="minorEastAsia" w:eastAsiaTheme="minorEastAsia" w:hAnsiTheme="minorEastAsia" w:hint="eastAsia"/>
          <w:szCs w:val="18"/>
        </w:rPr>
        <w:t>と</w:t>
      </w:r>
      <w:r w:rsidRPr="00495450">
        <w:rPr>
          <w:rFonts w:asciiTheme="minorEastAsia" w:eastAsiaTheme="minorEastAsia" w:hAnsiTheme="minorEastAsia" w:cs="Courier New"/>
          <w:szCs w:val="18"/>
          <w:shd w:val="clear" w:color="auto" w:fill="FFFFFF"/>
        </w:rPr>
        <w:t>数密度</w:t>
      </w:r>
      <m:oMath>
        <m:r>
          <w:rPr>
            <w:rFonts w:ascii="Cambria Math" w:eastAsiaTheme="minorEastAsia" w:hAnsi="Cambria Math" w:cs="Courier New"/>
            <w:szCs w:val="18"/>
            <w:shd w:val="clear" w:color="auto" w:fill="FFFFFF"/>
          </w:rPr>
          <m:t>ρ</m:t>
        </m:r>
      </m:oMath>
      <w:r w:rsidRPr="00495450">
        <w:rPr>
          <w:rFonts w:asciiTheme="minorEastAsia" w:eastAsiaTheme="minorEastAsia" w:hAnsiTheme="minorEastAsia" w:cs="Courier New" w:hint="eastAsia"/>
          <w:szCs w:val="18"/>
          <w:shd w:val="clear" w:color="auto" w:fill="FFFFFF"/>
        </w:rPr>
        <w:t>の関係にガウス過程回帰を適用した</w:t>
      </w:r>
      <w:r w:rsidR="00495450" w:rsidRPr="00495450">
        <w:rPr>
          <w:rFonts w:asciiTheme="minorEastAsia" w:eastAsiaTheme="minorEastAsia" w:hAnsiTheme="minorEastAsia" w:cs="Courier New" w:hint="eastAsia"/>
          <w:szCs w:val="18"/>
          <w:shd w:val="clear" w:color="auto" w:fill="FFFFFF"/>
        </w:rPr>
        <w:t>時の、入力データ</w:t>
      </w:r>
      <w:r w:rsidR="00495450" w:rsidRPr="00495450">
        <w:rPr>
          <w:rFonts w:asciiTheme="minorEastAsia" w:eastAsiaTheme="minorEastAsia" w:hAnsiTheme="minorEastAsia" w:cs="Courier New"/>
          <w:szCs w:val="18"/>
          <w:shd w:val="clear" w:color="auto" w:fill="FFFFFF"/>
        </w:rPr>
        <w:t>8</w:t>
      </w:r>
      <w:r w:rsidR="00495450" w:rsidRPr="00495450">
        <w:rPr>
          <w:rFonts w:asciiTheme="minorEastAsia" w:eastAsiaTheme="minorEastAsia" w:hAnsiTheme="minorEastAsia" w:cs="Courier New" w:hint="eastAsia"/>
          <w:szCs w:val="18"/>
          <w:shd w:val="clear" w:color="auto" w:fill="FFFFFF"/>
        </w:rPr>
        <w:t>点、</w:t>
      </w:r>
      <w:r w:rsidR="00495450" w:rsidRPr="00495450">
        <w:rPr>
          <w:rFonts w:asciiTheme="minorEastAsia" w:eastAsiaTheme="minorEastAsia" w:hAnsiTheme="minorEastAsia" w:cs="Courier New"/>
          <w:szCs w:val="18"/>
          <w:shd w:val="clear" w:color="auto" w:fill="FFFFFF"/>
        </w:rPr>
        <w:t>25</w:t>
      </w:r>
      <w:r w:rsidR="00495450" w:rsidRPr="00495450">
        <w:rPr>
          <w:rFonts w:asciiTheme="minorEastAsia" w:eastAsiaTheme="minorEastAsia" w:hAnsiTheme="minorEastAsia" w:cs="Courier New" w:hint="eastAsia"/>
          <w:szCs w:val="18"/>
          <w:shd w:val="clear" w:color="auto" w:fill="FFFFFF"/>
        </w:rPr>
        <w:t>点での様子を</w:t>
      </w:r>
      <w:r w:rsidR="00495450" w:rsidRPr="00495450">
        <w:rPr>
          <w:rFonts w:eastAsiaTheme="minorEastAsia" w:cs="Times New Roman"/>
          <w:szCs w:val="18"/>
          <w:shd w:val="clear" w:color="auto" w:fill="FFFFFF"/>
        </w:rPr>
        <w:t>Fig</w:t>
      </w:r>
      <w:r w:rsidR="00495450">
        <w:rPr>
          <w:rFonts w:eastAsiaTheme="minorEastAsia" w:cs="Times New Roman"/>
          <w:szCs w:val="18"/>
          <w:shd w:val="clear" w:color="auto" w:fill="FFFFFF"/>
        </w:rPr>
        <w:t xml:space="preserve">. </w:t>
      </w:r>
      <w:r w:rsidR="00495450" w:rsidRPr="00495450">
        <w:rPr>
          <w:rFonts w:eastAsiaTheme="minorEastAsia" w:cs="Times New Roman" w:hint="eastAsia"/>
          <w:szCs w:val="18"/>
          <w:shd w:val="clear" w:color="auto" w:fill="FFFFFF"/>
        </w:rPr>
        <w:t>1</w:t>
      </w:r>
      <w:r w:rsidR="00495450" w:rsidRPr="00495450">
        <w:rPr>
          <w:rFonts w:eastAsiaTheme="minorEastAsia" w:cs="Times New Roman"/>
          <w:szCs w:val="18"/>
          <w:shd w:val="clear" w:color="auto" w:fill="FFFFFF"/>
        </w:rPr>
        <w:t>,2</w:t>
      </w:r>
      <w:r w:rsidR="00495450" w:rsidRPr="00495450">
        <w:rPr>
          <w:rFonts w:asciiTheme="minorEastAsia" w:eastAsiaTheme="minorEastAsia" w:hAnsiTheme="minorEastAsia" w:cs="Courier New" w:hint="eastAsia"/>
          <w:szCs w:val="18"/>
          <w:shd w:val="clear" w:color="auto" w:fill="FFFFFF"/>
        </w:rPr>
        <w:t>にそれぞれ示す。</w:t>
      </w:r>
    </w:p>
    <w:p w14:paraId="6B1B5989" w14:textId="095E2B39" w:rsidR="00845BF9" w:rsidRDefault="00216219" w:rsidP="00216219">
      <w:pPr>
        <w:pStyle w:val="Default"/>
        <w:ind w:firstLineChars="50" w:firstLine="90"/>
        <w:contextualSpacing/>
        <w:jc w:val="center"/>
        <w:rPr>
          <w:rFonts w:asciiTheme="minorEastAsia" w:eastAsiaTheme="minorEastAsia" w:hAnsiTheme="minorEastAsia" w:cs="Times New Roman"/>
          <w:szCs w:val="11"/>
        </w:rPr>
      </w:pPr>
      <w:r>
        <w:rPr>
          <w:rFonts w:asciiTheme="minorEastAsia" w:eastAsiaTheme="minorEastAsia" w:hAnsiTheme="minorEastAsia" w:cs="Times New Roman"/>
          <w:noProof/>
          <w:szCs w:val="11"/>
        </w:rPr>
        <w:drawing>
          <wp:inline distT="0" distB="0" distL="0" distR="0" wp14:anchorId="7CACDED4" wp14:editId="7AC0DA05">
            <wp:extent cx="2506416" cy="1331640"/>
            <wp:effectExtent l="0" t="0" r="0" b="1905"/>
            <wp:docPr id="3" name="図 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折れ線グラフ&#10;&#10;自動的に生成された説明"/>
                    <pic:cNvPicPr/>
                  </pic:nvPicPr>
                  <pic:blipFill rotWithShape="1">
                    <a:blip r:embed="rId8" cstate="print">
                      <a:extLst>
                        <a:ext uri="{28A0092B-C50C-407E-A947-70E740481C1C}">
                          <a14:useLocalDpi xmlns:a14="http://schemas.microsoft.com/office/drawing/2010/main" val="0"/>
                        </a:ext>
                      </a:extLst>
                    </a:blip>
                    <a:srcRect l="3763" t="6582" r="8320"/>
                    <a:stretch/>
                  </pic:blipFill>
                  <pic:spPr bwMode="auto">
                    <a:xfrm>
                      <a:off x="0" y="0"/>
                      <a:ext cx="2506416" cy="1331640"/>
                    </a:xfrm>
                    <a:prstGeom prst="rect">
                      <a:avLst/>
                    </a:prstGeom>
                    <a:ln>
                      <a:noFill/>
                    </a:ln>
                    <a:extLst>
                      <a:ext uri="{53640926-AAD7-44D8-BBD7-CCE9431645EC}">
                        <a14:shadowObscured xmlns:a14="http://schemas.microsoft.com/office/drawing/2010/main"/>
                      </a:ext>
                    </a:extLst>
                  </pic:spPr>
                </pic:pic>
              </a:graphicData>
            </a:graphic>
          </wp:inline>
        </w:drawing>
      </w:r>
    </w:p>
    <w:p w14:paraId="569DC2E5" w14:textId="23DE3726" w:rsidR="00495450" w:rsidRPr="008F4292" w:rsidRDefault="00495450" w:rsidP="00216219">
      <w:pPr>
        <w:pStyle w:val="Default"/>
        <w:ind w:firstLineChars="50" w:firstLine="90"/>
        <w:contextualSpacing/>
        <w:jc w:val="center"/>
        <w:rPr>
          <w:rFonts w:cs="Times New Roman"/>
          <w:sz w:val="10"/>
          <w:szCs w:val="10"/>
        </w:rPr>
      </w:pPr>
      <w:r>
        <w:rPr>
          <w:szCs w:val="18"/>
        </w:rPr>
        <w:t>Fig. 1</w:t>
      </w:r>
      <w:r w:rsidR="008F4292">
        <w:rPr>
          <w:rFonts w:hint="eastAsia"/>
          <w:szCs w:val="18"/>
        </w:rPr>
        <w:t xml:space="preserve">　</w:t>
      </w:r>
      <w:r w:rsidR="008F4292" w:rsidRPr="008F4292">
        <w:rPr>
          <w:rFonts w:cs="Times New Roman"/>
          <w:szCs w:val="18"/>
        </w:rPr>
        <w:t>Gaussian process regression (8 points)</w:t>
      </w:r>
    </w:p>
    <w:p w14:paraId="20DD8CD8" w14:textId="5FB44689" w:rsidR="001E0430" w:rsidRPr="007F4A6F" w:rsidRDefault="00216219" w:rsidP="00216219">
      <w:pPr>
        <w:pStyle w:val="Default"/>
        <w:contextualSpacing/>
        <w:jc w:val="center"/>
        <w:rPr>
          <w:rFonts w:asciiTheme="minorEastAsia" w:eastAsiaTheme="minorEastAsia" w:hAnsiTheme="minorEastAsia"/>
          <w:szCs w:val="18"/>
        </w:rPr>
      </w:pPr>
      <w:r>
        <w:rPr>
          <w:rFonts w:asciiTheme="minorEastAsia" w:eastAsiaTheme="minorEastAsia" w:hAnsiTheme="minorEastAsia"/>
          <w:noProof/>
          <w:szCs w:val="18"/>
        </w:rPr>
        <w:drawing>
          <wp:inline distT="0" distB="0" distL="0" distR="0" wp14:anchorId="2202CF29" wp14:editId="24587E55">
            <wp:extent cx="2547810" cy="1367640"/>
            <wp:effectExtent l="0" t="0" r="5080" b="4445"/>
            <wp:docPr id="4" name="図 4"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 が含まれている画像&#10;&#10;自動的に生成された説明"/>
                    <pic:cNvPicPr/>
                  </pic:nvPicPr>
                  <pic:blipFill rotWithShape="1">
                    <a:blip r:embed="rId9" cstate="print">
                      <a:extLst>
                        <a:ext uri="{28A0092B-C50C-407E-A947-70E740481C1C}">
                          <a14:useLocalDpi xmlns:a14="http://schemas.microsoft.com/office/drawing/2010/main" val="0"/>
                        </a:ext>
                      </a:extLst>
                    </a:blip>
                    <a:srcRect l="4232" t="6112" r="8314"/>
                    <a:stretch/>
                  </pic:blipFill>
                  <pic:spPr bwMode="auto">
                    <a:xfrm>
                      <a:off x="0" y="0"/>
                      <a:ext cx="2547810" cy="1367640"/>
                    </a:xfrm>
                    <a:prstGeom prst="rect">
                      <a:avLst/>
                    </a:prstGeom>
                    <a:ln>
                      <a:noFill/>
                    </a:ln>
                    <a:extLst>
                      <a:ext uri="{53640926-AAD7-44D8-BBD7-CCE9431645EC}">
                        <a14:shadowObscured xmlns:a14="http://schemas.microsoft.com/office/drawing/2010/main"/>
                      </a:ext>
                    </a:extLst>
                  </pic:spPr>
                </pic:pic>
              </a:graphicData>
            </a:graphic>
          </wp:inline>
        </w:drawing>
      </w:r>
    </w:p>
    <w:p w14:paraId="6E7102D9" w14:textId="29BE50CC" w:rsidR="0076642F" w:rsidRPr="00076721" w:rsidRDefault="00FE6DE6" w:rsidP="006A0A03">
      <w:pPr>
        <w:pStyle w:val="Default"/>
        <w:ind w:firstLineChars="50" w:firstLine="90"/>
        <w:contextualSpacing/>
        <w:jc w:val="center"/>
        <w:rPr>
          <w:szCs w:val="18"/>
        </w:rPr>
      </w:pPr>
      <w:r>
        <w:rPr>
          <w:szCs w:val="18"/>
        </w:rPr>
        <w:t>Fig.</w:t>
      </w:r>
      <w:r w:rsidR="00D94466">
        <w:rPr>
          <w:szCs w:val="18"/>
        </w:rPr>
        <w:t xml:space="preserve"> </w:t>
      </w:r>
      <w:r w:rsidR="00495450">
        <w:rPr>
          <w:szCs w:val="18"/>
        </w:rPr>
        <w:t>2</w:t>
      </w:r>
      <w:r w:rsidR="004118F3">
        <w:rPr>
          <w:rFonts w:hint="eastAsia"/>
          <w:szCs w:val="18"/>
        </w:rPr>
        <w:t xml:space="preserve">　</w:t>
      </w:r>
      <w:r w:rsidR="008F4292" w:rsidRPr="008F4292">
        <w:rPr>
          <w:rFonts w:cs="Times New Roman"/>
          <w:szCs w:val="18"/>
        </w:rPr>
        <w:t>Gaussian process regression (</w:t>
      </w:r>
      <w:r w:rsidR="008F4292">
        <w:rPr>
          <w:rFonts w:cs="Times New Roman"/>
          <w:szCs w:val="18"/>
        </w:rPr>
        <w:t>26</w:t>
      </w:r>
      <w:r w:rsidR="008F4292" w:rsidRPr="008F4292">
        <w:rPr>
          <w:rFonts w:cs="Times New Roman"/>
          <w:szCs w:val="18"/>
        </w:rPr>
        <w:t xml:space="preserve"> points)</w:t>
      </w:r>
    </w:p>
    <w:p w14:paraId="00872A82" w14:textId="77777777" w:rsidR="002E3652" w:rsidRPr="00845BF9" w:rsidRDefault="002E3652" w:rsidP="00AE7913">
      <w:pPr>
        <w:pStyle w:val="Default"/>
        <w:contextualSpacing/>
        <w:jc w:val="both"/>
        <w:rPr>
          <w:rFonts w:hAnsi="Arial"/>
          <w:szCs w:val="18"/>
        </w:rPr>
      </w:pPr>
    </w:p>
    <w:p w14:paraId="5C767173" w14:textId="3EC087CF" w:rsidR="002E3652" w:rsidRDefault="006A0A03" w:rsidP="006E4898">
      <w:pPr>
        <w:pStyle w:val="Default"/>
        <w:ind w:firstLineChars="50" w:firstLine="90"/>
        <w:contextualSpacing/>
        <w:jc w:val="both"/>
        <w:rPr>
          <w:rFonts w:hAnsi="Arial"/>
          <w:szCs w:val="18"/>
        </w:rPr>
      </w:pPr>
      <w:r>
        <w:rPr>
          <w:rFonts w:hint="eastAsia"/>
          <w:szCs w:val="18"/>
        </w:rPr>
        <w:t>ガウス過程回帰を用いることで、</w:t>
      </w:r>
      <w:r w:rsidR="00A02EA9">
        <w:rPr>
          <w:szCs w:val="18"/>
        </w:rPr>
        <w:t>Fig. 1,2</w:t>
      </w:r>
      <w:r w:rsidR="00A02EA9">
        <w:rPr>
          <w:rFonts w:hint="eastAsia"/>
          <w:szCs w:val="18"/>
        </w:rPr>
        <w:t>のように標準偏差（不確かさ）を小さくしていくよう</w:t>
      </w:r>
      <w:r w:rsidR="004118F3" w:rsidRPr="004118F3">
        <w:rPr>
          <w:rFonts w:asciiTheme="minorEastAsia" w:eastAsiaTheme="minorEastAsia" w:hAnsiTheme="minorEastAsia" w:cs="Times New Roman"/>
          <w:szCs w:val="18"/>
        </w:rPr>
        <w:t>に次の測定点を選ぶ</w:t>
      </w:r>
      <w:r w:rsidR="00A02EA9">
        <w:rPr>
          <w:rFonts w:hint="eastAsia"/>
          <w:szCs w:val="18"/>
        </w:rPr>
        <w:t>アルゴリズムの構築及び、</w:t>
      </w:r>
      <w:r w:rsidR="004118F3" w:rsidRPr="008F4292">
        <w:rPr>
          <w:rFonts w:asciiTheme="minorEastAsia" w:eastAsiaTheme="minorEastAsia" w:hAnsiTheme="minorEastAsia" w:cs="Hiragino Sans W3" w:hint="eastAsia"/>
          <w:szCs w:val="18"/>
        </w:rPr>
        <w:t>短距離斥力相互作用系</w:t>
      </w:r>
      <w:r w:rsidR="00D94466" w:rsidRPr="00845BF9">
        <w:rPr>
          <w:rFonts w:asciiTheme="minorEastAsia" w:eastAsiaTheme="minorEastAsia" w:hAnsiTheme="minorEastAsia" w:hint="eastAsia"/>
          <w:szCs w:val="18"/>
        </w:rPr>
        <w:t>に</w:t>
      </w:r>
      <w:r w:rsidR="00D94466">
        <w:rPr>
          <w:rFonts w:asciiTheme="minorEastAsia" w:eastAsiaTheme="minorEastAsia" w:hAnsiTheme="minorEastAsia" w:hint="eastAsia"/>
          <w:szCs w:val="18"/>
        </w:rPr>
        <w:t>おける</w:t>
      </w:r>
      <w:r w:rsidR="00D94466">
        <w:rPr>
          <w:rFonts w:hint="eastAsia"/>
          <w:szCs w:val="18"/>
        </w:rPr>
        <w:t>状態方程式</w:t>
      </w:r>
      <w:r w:rsidR="00A02EA9">
        <w:rPr>
          <w:rFonts w:hint="eastAsia"/>
          <w:szCs w:val="18"/>
        </w:rPr>
        <w:t>の効率的な推定に成功した。</w:t>
      </w:r>
    </w:p>
    <w:p w14:paraId="46EB39C5" w14:textId="77777777" w:rsidR="0072071B" w:rsidRDefault="0072071B" w:rsidP="0072071B">
      <w:pPr>
        <w:pStyle w:val="Default"/>
        <w:contextualSpacing/>
        <w:jc w:val="both"/>
        <w:rPr>
          <w:rFonts w:ascii="Arial" w:eastAsia="ＭＳ ゴシック" w:hAnsi="Arial"/>
          <w:szCs w:val="18"/>
        </w:rPr>
      </w:pPr>
    </w:p>
    <w:p w14:paraId="49141C93" w14:textId="77777777" w:rsidR="00573B37" w:rsidRDefault="00894ED6" w:rsidP="00802C43">
      <w:pPr>
        <w:pStyle w:val="Default"/>
        <w:contextualSpacing/>
        <w:rPr>
          <w:rFonts w:ascii="Arial" w:eastAsia="ＭＳ ゴシック" w:hAnsi="Arial"/>
          <w:szCs w:val="18"/>
        </w:rPr>
      </w:pPr>
      <w:r>
        <w:rPr>
          <w:rFonts w:ascii="Arial" w:eastAsia="ＭＳ ゴシック" w:hAnsi="Arial" w:hint="eastAsia"/>
          <w:szCs w:val="18"/>
        </w:rPr>
        <w:t>4</w:t>
      </w:r>
      <w:r w:rsidR="00573B37" w:rsidRPr="00573B37">
        <w:rPr>
          <w:rFonts w:ascii="Arial" w:eastAsia="ＭＳ ゴシック" w:hAnsi="Arial" w:hint="eastAsia"/>
          <w:szCs w:val="18"/>
        </w:rPr>
        <w:t xml:space="preserve">　</w:t>
      </w:r>
      <w:r w:rsidR="004F31BD">
        <w:rPr>
          <w:rFonts w:ascii="Arial" w:eastAsia="ＭＳ ゴシック" w:hAnsi="Arial" w:hint="eastAsia"/>
          <w:szCs w:val="18"/>
        </w:rPr>
        <w:t>結論</w:t>
      </w:r>
      <w:r>
        <w:rPr>
          <w:rFonts w:ascii="Arial" w:eastAsia="ＭＳ ゴシック" w:hAnsi="Arial" w:hint="eastAsia"/>
          <w:szCs w:val="18"/>
        </w:rPr>
        <w:t>と今後の展望</w:t>
      </w:r>
    </w:p>
    <w:p w14:paraId="3F3C709D" w14:textId="2A70F216" w:rsidR="00C64B69" w:rsidRDefault="00C64B69" w:rsidP="00A02EA9">
      <w:pPr>
        <w:ind w:firstLineChars="50" w:firstLine="90"/>
        <w:rPr>
          <w:rFonts w:asciiTheme="minorEastAsia" w:eastAsiaTheme="minorEastAsia" w:hAnsiTheme="minorEastAsia" w:cs="Times New Roman"/>
          <w:sz w:val="18"/>
          <w:szCs w:val="18"/>
        </w:rPr>
      </w:pPr>
      <w:r w:rsidRPr="00D94466">
        <w:rPr>
          <w:rFonts w:asciiTheme="minorEastAsia" w:eastAsiaTheme="minorEastAsia" w:hAnsiTheme="minorEastAsia" w:cs="Times New Roman"/>
          <w:sz w:val="18"/>
          <w:szCs w:val="18"/>
        </w:rPr>
        <w:t>本研究では、</w:t>
      </w:r>
      <w:r w:rsidR="00D94466" w:rsidRPr="00D94466">
        <w:rPr>
          <w:rFonts w:asciiTheme="minorEastAsia" w:eastAsiaTheme="minorEastAsia" w:hAnsiTheme="minorEastAsia" w:cs="Times New Roman"/>
          <w:sz w:val="18"/>
          <w:szCs w:val="18"/>
        </w:rPr>
        <w:t>ガウス過程回帰を適用することで、</w:t>
      </w:r>
      <w:r w:rsidR="004118F3" w:rsidRPr="008F4292">
        <w:rPr>
          <w:rFonts w:asciiTheme="minorEastAsia" w:eastAsiaTheme="minorEastAsia" w:hAnsiTheme="minorEastAsia" w:cs="Hiragino Sans W3" w:hint="eastAsia"/>
          <w:color w:val="000000"/>
          <w:sz w:val="18"/>
          <w:szCs w:val="18"/>
        </w:rPr>
        <w:t>短距離斥力相互作用系</w:t>
      </w:r>
      <w:r w:rsidR="004118F3">
        <w:rPr>
          <w:rFonts w:asciiTheme="minorEastAsia" w:eastAsiaTheme="minorEastAsia" w:hAnsiTheme="minorEastAsia" w:cs="Hiragino Sans W3" w:hint="eastAsia"/>
          <w:color w:val="000000"/>
          <w:sz w:val="18"/>
          <w:szCs w:val="18"/>
        </w:rPr>
        <w:t>における</w:t>
      </w:r>
      <w:r w:rsidR="00D94466" w:rsidRPr="00D94466">
        <w:rPr>
          <w:rFonts w:asciiTheme="minorEastAsia" w:eastAsiaTheme="minorEastAsia" w:hAnsiTheme="minorEastAsia" w:cs="Times New Roman"/>
          <w:sz w:val="18"/>
          <w:szCs w:val="18"/>
          <w:shd w:val="clear" w:color="auto" w:fill="FFFFFF"/>
        </w:rPr>
        <w:t>状態方程式を効率的に推定</w:t>
      </w:r>
      <w:r w:rsidR="00D94466">
        <w:rPr>
          <w:rFonts w:asciiTheme="minorEastAsia" w:eastAsiaTheme="minorEastAsia" w:hAnsiTheme="minorEastAsia" w:cs="Times New Roman" w:hint="eastAsia"/>
          <w:sz w:val="18"/>
          <w:szCs w:val="18"/>
          <w:shd w:val="clear" w:color="auto" w:fill="FFFFFF"/>
        </w:rPr>
        <w:t>することに成功した</w:t>
      </w:r>
      <w:r w:rsidR="006A0A03">
        <w:rPr>
          <w:rFonts w:asciiTheme="minorEastAsia" w:eastAsiaTheme="minorEastAsia" w:hAnsiTheme="minorEastAsia" w:cs="Times New Roman" w:hint="eastAsia"/>
          <w:sz w:val="18"/>
          <w:szCs w:val="18"/>
          <w:shd w:val="clear" w:color="auto" w:fill="FFFFFF"/>
        </w:rPr>
        <w:t>。</w:t>
      </w:r>
      <w:r w:rsidR="00972DAB">
        <w:rPr>
          <w:rFonts w:asciiTheme="minorEastAsia" w:eastAsiaTheme="minorEastAsia" w:hAnsiTheme="minorEastAsia" w:cs="Times New Roman" w:hint="eastAsia"/>
          <w:sz w:val="18"/>
          <w:szCs w:val="18"/>
          <w:shd w:val="clear" w:color="auto" w:fill="FFFFFF"/>
        </w:rPr>
        <w:t>今後は、相図を効率的に作成す</w:t>
      </w:r>
      <w:r w:rsidR="00972DAB" w:rsidRPr="006A0A03">
        <w:rPr>
          <w:rFonts w:asciiTheme="minorEastAsia" w:eastAsiaTheme="minorEastAsia" w:hAnsiTheme="minorEastAsia" w:cs="Times New Roman" w:hint="eastAsia"/>
          <w:sz w:val="18"/>
          <w:szCs w:val="18"/>
          <w:shd w:val="clear" w:color="auto" w:fill="FFFFFF"/>
        </w:rPr>
        <w:t>る</w:t>
      </w:r>
      <w:r w:rsidR="00972DAB" w:rsidRPr="006A0A03">
        <w:rPr>
          <w:rFonts w:asciiTheme="minorEastAsia" w:eastAsiaTheme="minorEastAsia" w:hAnsiTheme="minorEastAsia" w:cs="Times New Roman" w:hint="eastAsia"/>
          <w:sz w:val="18"/>
          <w:szCs w:val="18"/>
        </w:rPr>
        <w:t>アルゴリズム</w:t>
      </w:r>
      <w:r w:rsidR="002A45CB">
        <w:rPr>
          <w:rFonts w:asciiTheme="minorEastAsia" w:eastAsiaTheme="minorEastAsia" w:hAnsiTheme="minorEastAsia" w:cs="Times New Roman" w:hint="eastAsia"/>
          <w:sz w:val="18"/>
          <w:szCs w:val="18"/>
        </w:rPr>
        <w:t>の</w:t>
      </w:r>
      <w:r w:rsidR="00972DAB" w:rsidRPr="006A0A03">
        <w:rPr>
          <w:rFonts w:asciiTheme="minorEastAsia" w:eastAsiaTheme="minorEastAsia" w:hAnsiTheme="minorEastAsia" w:cs="Times New Roman" w:hint="eastAsia"/>
          <w:sz w:val="18"/>
          <w:szCs w:val="18"/>
        </w:rPr>
        <w:t>構築</w:t>
      </w:r>
      <w:r w:rsidR="002A45CB">
        <w:rPr>
          <w:rFonts w:asciiTheme="minorEastAsia" w:eastAsiaTheme="minorEastAsia" w:hAnsiTheme="minorEastAsia" w:cs="Times New Roman" w:hint="eastAsia"/>
          <w:sz w:val="18"/>
          <w:szCs w:val="18"/>
        </w:rPr>
        <w:t>を目指す</w:t>
      </w:r>
      <w:r w:rsidR="00972DAB" w:rsidRPr="006A0A03">
        <w:rPr>
          <w:rFonts w:asciiTheme="minorEastAsia" w:eastAsiaTheme="minorEastAsia" w:hAnsiTheme="minorEastAsia" w:cs="Times New Roman" w:hint="eastAsia"/>
          <w:sz w:val="18"/>
          <w:szCs w:val="18"/>
        </w:rPr>
        <w:t>。</w:t>
      </w:r>
    </w:p>
    <w:p w14:paraId="093C0729" w14:textId="77777777" w:rsidR="00A02EA9" w:rsidRPr="00A02EA9" w:rsidRDefault="00A02EA9" w:rsidP="00A02EA9">
      <w:pPr>
        <w:ind w:firstLineChars="50" w:firstLine="90"/>
        <w:rPr>
          <w:rFonts w:asciiTheme="minorEastAsia" w:eastAsiaTheme="minorEastAsia" w:hAnsiTheme="minorEastAsia" w:cs="Times New Roman"/>
          <w:sz w:val="18"/>
          <w:szCs w:val="18"/>
        </w:rPr>
      </w:pPr>
    </w:p>
    <w:p w14:paraId="3A476358" w14:textId="77777777" w:rsidR="00A02EA9" w:rsidRDefault="00573B37" w:rsidP="00A02EA9">
      <w:pPr>
        <w:pStyle w:val="Default"/>
        <w:contextualSpacing/>
        <w:rPr>
          <w:rFonts w:ascii="Arial" w:eastAsia="ＭＳ ゴシック" w:hAnsi="Arial"/>
          <w:szCs w:val="18"/>
        </w:rPr>
      </w:pPr>
      <w:r>
        <w:rPr>
          <w:rFonts w:ascii="Arial" w:eastAsia="ＭＳ ゴシック" w:hAnsi="Arial" w:hint="eastAsia"/>
          <w:szCs w:val="18"/>
        </w:rPr>
        <w:t>参考文献</w:t>
      </w:r>
    </w:p>
    <w:p w14:paraId="5E29B616" w14:textId="512602D4" w:rsidR="000E232B" w:rsidRPr="00A02EA9" w:rsidRDefault="001B4006" w:rsidP="00A02EA9">
      <w:pPr>
        <w:pStyle w:val="Default"/>
        <w:contextualSpacing/>
        <w:rPr>
          <w:rFonts w:ascii="Arial" w:eastAsia="ＭＳ ゴシック" w:hAnsi="Arial"/>
          <w:szCs w:val="18"/>
        </w:rPr>
      </w:pPr>
      <w:r w:rsidRPr="00AC32C6">
        <w:rPr>
          <w:rFonts w:cs="Times New Roman"/>
          <w:szCs w:val="18"/>
        </w:rPr>
        <w:t xml:space="preserve">[1] </w:t>
      </w:r>
      <w:proofErr w:type="spellStart"/>
      <w:r w:rsidR="00AC32C6" w:rsidRPr="00AC32C6">
        <w:rPr>
          <w:rFonts w:cs="Times New Roman"/>
          <w:szCs w:val="18"/>
          <w:shd w:val="clear" w:color="auto" w:fill="FFFFFF"/>
        </w:rPr>
        <w:t>Glotzer</w:t>
      </w:r>
      <w:proofErr w:type="spellEnd"/>
      <w:r w:rsidR="00AC32C6" w:rsidRPr="00AC32C6">
        <w:rPr>
          <w:rFonts w:cs="Times New Roman"/>
          <w:szCs w:val="18"/>
          <w:shd w:val="clear" w:color="auto" w:fill="FFFFFF"/>
        </w:rPr>
        <w:t xml:space="preserve"> SC. Dai C. Efficient phase diagram sampling by active </w:t>
      </w:r>
      <w:proofErr w:type="spellStart"/>
      <w:proofErr w:type="gramStart"/>
      <w:r w:rsidR="00AC32C6" w:rsidRPr="00AC32C6">
        <w:rPr>
          <w:rFonts w:cs="Times New Roman"/>
          <w:szCs w:val="18"/>
          <w:shd w:val="clear" w:color="auto" w:fill="FFFFFF"/>
        </w:rPr>
        <w:t>learning.J</w:t>
      </w:r>
      <w:proofErr w:type="spellEnd"/>
      <w:proofErr w:type="gramEnd"/>
      <w:r w:rsidR="00AC32C6" w:rsidRPr="00AC32C6">
        <w:rPr>
          <w:rFonts w:cs="Times New Roman"/>
          <w:szCs w:val="18"/>
          <w:shd w:val="clear" w:color="auto" w:fill="FFFFFF"/>
        </w:rPr>
        <w:t xml:space="preserve"> Phys Chem B, Vol. 124,No. 7, pp. 1275–1284, 2020.</w:t>
      </w:r>
    </w:p>
    <w:sectPr w:rsidR="000E232B" w:rsidRPr="00A02EA9" w:rsidSect="00802C43">
      <w:type w:val="continuous"/>
      <w:pgSz w:w="11906" w:h="16838" w:code="9"/>
      <w:pgMar w:top="1134" w:right="1134" w:bottom="1134" w:left="1134" w:header="851" w:footer="992" w:gutter="0"/>
      <w:cols w:num="2" w:space="425"/>
      <w:docGrid w:type="lines" w:linePitch="303" w:charSpace="-30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56057" w14:textId="77777777" w:rsidR="007319FE" w:rsidRDefault="007319FE" w:rsidP="005C7D79">
      <w:r>
        <w:separator/>
      </w:r>
    </w:p>
  </w:endnote>
  <w:endnote w:type="continuationSeparator" w:id="0">
    <w:p w14:paraId="6799E363" w14:textId="77777777" w:rsidR="007319FE" w:rsidRDefault="007319FE" w:rsidP="005C7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n-cs">
    <w:altName w:val="Times New Roman"/>
    <w:panose1 w:val="020B0604020202020204"/>
    <w:charset w:val="00"/>
    <w:family w:val="roman"/>
    <w:notTrueType/>
    <w:pitch w:val="default"/>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Hiragino Sans W3">
    <w:altName w:val="游ゴシック"/>
    <w:panose1 w:val="020B0300000000000000"/>
    <w:charset w:val="80"/>
    <w:family w:val="swiss"/>
    <w:pitch w:val="variable"/>
    <w:sig w:usb0="E00002FF" w:usb1="7AC7FFFF" w:usb2="00000012" w:usb3="00000000" w:csb0="0002000D"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E3339" w14:textId="77777777" w:rsidR="007319FE" w:rsidRDefault="007319FE" w:rsidP="005C7D79">
      <w:r>
        <w:separator/>
      </w:r>
    </w:p>
  </w:footnote>
  <w:footnote w:type="continuationSeparator" w:id="0">
    <w:p w14:paraId="3030A5E6" w14:textId="77777777" w:rsidR="007319FE" w:rsidRDefault="007319FE" w:rsidP="005C7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5481"/>
    <w:multiLevelType w:val="hybridMultilevel"/>
    <w:tmpl w:val="609A4A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AB70807"/>
    <w:multiLevelType w:val="hybridMultilevel"/>
    <w:tmpl w:val="41C81B0E"/>
    <w:lvl w:ilvl="0" w:tplc="345C0676">
      <w:start w:val="3"/>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9D7A78"/>
    <w:multiLevelType w:val="hybridMultilevel"/>
    <w:tmpl w:val="8C38DCF0"/>
    <w:lvl w:ilvl="0" w:tplc="712645C0">
      <w:start w:val="1"/>
      <w:numFmt w:val="decimal"/>
      <w:lvlText w:val="[%1]"/>
      <w:lvlJc w:val="left"/>
      <w:pPr>
        <w:ind w:left="420" w:hanging="420"/>
      </w:pPr>
      <w:rPr>
        <w:rFonts w:ascii="Times New Roman" w:hAnsi="Times New Roman" w:cs="Times New Roman" w:hint="default"/>
        <w:b w:val="0"/>
        <w:i w:val="0"/>
        <w:sz w:val="18"/>
        <w:szCs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566759A"/>
    <w:multiLevelType w:val="hybridMultilevel"/>
    <w:tmpl w:val="E6DE6A7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1CC787E"/>
    <w:multiLevelType w:val="hybridMultilevel"/>
    <w:tmpl w:val="808268A2"/>
    <w:lvl w:ilvl="0" w:tplc="55702346">
      <w:start w:val="1"/>
      <w:numFmt w:val="decimal"/>
      <w:lvlText w:val="%1."/>
      <w:lvlJc w:val="left"/>
      <w:pPr>
        <w:ind w:left="360" w:hanging="360"/>
      </w:pPr>
      <w:rPr>
        <w:rFonts w:hAnsi="Arial"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6" w15:restartNumberingAfterBreak="0">
    <w:nsid w:val="5441031A"/>
    <w:multiLevelType w:val="hybridMultilevel"/>
    <w:tmpl w:val="583417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A76483"/>
    <w:multiLevelType w:val="hybridMultilevel"/>
    <w:tmpl w:val="6B2E55E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16102CF"/>
    <w:multiLevelType w:val="hybridMultilevel"/>
    <w:tmpl w:val="D104FC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F3B7F90"/>
    <w:multiLevelType w:val="hybridMultilevel"/>
    <w:tmpl w:val="6F96628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3305672"/>
    <w:multiLevelType w:val="hybridMultilevel"/>
    <w:tmpl w:val="1E4CCB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3"/>
  </w:num>
  <w:num w:numId="4">
    <w:abstractNumId w:val="9"/>
  </w:num>
  <w:num w:numId="5">
    <w:abstractNumId w:val="10"/>
  </w:num>
  <w:num w:numId="6">
    <w:abstractNumId w:val="8"/>
  </w:num>
  <w:num w:numId="7">
    <w:abstractNumId w:val="0"/>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841"/>
  <w:bookFoldPrintingSheets w:val="-4"/>
  <w:drawingGridHorizontalSpacing w:val="185"/>
  <w:drawingGridVerticalSpacing w:val="30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0B"/>
    <w:rsid w:val="00001E90"/>
    <w:rsid w:val="000107FD"/>
    <w:rsid w:val="00010C07"/>
    <w:rsid w:val="00020E8F"/>
    <w:rsid w:val="00021827"/>
    <w:rsid w:val="00033B07"/>
    <w:rsid w:val="00036307"/>
    <w:rsid w:val="00071DEB"/>
    <w:rsid w:val="00076721"/>
    <w:rsid w:val="00090E1F"/>
    <w:rsid w:val="000912D0"/>
    <w:rsid w:val="000930FA"/>
    <w:rsid w:val="00093C8E"/>
    <w:rsid w:val="00097548"/>
    <w:rsid w:val="00097F39"/>
    <w:rsid w:val="000A1355"/>
    <w:rsid w:val="000A1B81"/>
    <w:rsid w:val="000C7ABA"/>
    <w:rsid w:val="000D4E66"/>
    <w:rsid w:val="000E232B"/>
    <w:rsid w:val="000E5132"/>
    <w:rsid w:val="000F2339"/>
    <w:rsid w:val="000F3B54"/>
    <w:rsid w:val="000F5C56"/>
    <w:rsid w:val="0011017A"/>
    <w:rsid w:val="0014043B"/>
    <w:rsid w:val="001449A6"/>
    <w:rsid w:val="001455F7"/>
    <w:rsid w:val="001532B7"/>
    <w:rsid w:val="00155E3C"/>
    <w:rsid w:val="00157FC0"/>
    <w:rsid w:val="001633C9"/>
    <w:rsid w:val="00176916"/>
    <w:rsid w:val="001B06BB"/>
    <w:rsid w:val="001B4006"/>
    <w:rsid w:val="001D14EF"/>
    <w:rsid w:val="001E0430"/>
    <w:rsid w:val="001E469A"/>
    <w:rsid w:val="001E6A11"/>
    <w:rsid w:val="001F4834"/>
    <w:rsid w:val="001F6B48"/>
    <w:rsid w:val="00202279"/>
    <w:rsid w:val="00216219"/>
    <w:rsid w:val="00242026"/>
    <w:rsid w:val="002813E5"/>
    <w:rsid w:val="00282FF3"/>
    <w:rsid w:val="00296D98"/>
    <w:rsid w:val="002A0978"/>
    <w:rsid w:val="002A45CB"/>
    <w:rsid w:val="002A4634"/>
    <w:rsid w:val="002B5BFA"/>
    <w:rsid w:val="002B6972"/>
    <w:rsid w:val="002B7DED"/>
    <w:rsid w:val="002C1FB1"/>
    <w:rsid w:val="002C5687"/>
    <w:rsid w:val="002C6DB0"/>
    <w:rsid w:val="002E3652"/>
    <w:rsid w:val="002F4664"/>
    <w:rsid w:val="002F65A6"/>
    <w:rsid w:val="00305E9D"/>
    <w:rsid w:val="003140E8"/>
    <w:rsid w:val="00315312"/>
    <w:rsid w:val="00321B03"/>
    <w:rsid w:val="003376B0"/>
    <w:rsid w:val="00341B8B"/>
    <w:rsid w:val="003424EB"/>
    <w:rsid w:val="00344ABB"/>
    <w:rsid w:val="00345BD4"/>
    <w:rsid w:val="0035546F"/>
    <w:rsid w:val="003637FF"/>
    <w:rsid w:val="00391742"/>
    <w:rsid w:val="003A57E6"/>
    <w:rsid w:val="003B51B9"/>
    <w:rsid w:val="003E71F3"/>
    <w:rsid w:val="003E72E5"/>
    <w:rsid w:val="003F7711"/>
    <w:rsid w:val="00407A57"/>
    <w:rsid w:val="004118F3"/>
    <w:rsid w:val="00413E7F"/>
    <w:rsid w:val="00451430"/>
    <w:rsid w:val="004618D6"/>
    <w:rsid w:val="00482222"/>
    <w:rsid w:val="00492A55"/>
    <w:rsid w:val="00493D60"/>
    <w:rsid w:val="00494E93"/>
    <w:rsid w:val="00495450"/>
    <w:rsid w:val="00496F1E"/>
    <w:rsid w:val="004C3716"/>
    <w:rsid w:val="004D7506"/>
    <w:rsid w:val="004E5C6B"/>
    <w:rsid w:val="004F31BD"/>
    <w:rsid w:val="00520FDB"/>
    <w:rsid w:val="005213FB"/>
    <w:rsid w:val="00521E57"/>
    <w:rsid w:val="005233F0"/>
    <w:rsid w:val="00546445"/>
    <w:rsid w:val="00573B37"/>
    <w:rsid w:val="005756CB"/>
    <w:rsid w:val="00577065"/>
    <w:rsid w:val="00593F0B"/>
    <w:rsid w:val="00594F5C"/>
    <w:rsid w:val="005A38B6"/>
    <w:rsid w:val="005B104E"/>
    <w:rsid w:val="005C7D79"/>
    <w:rsid w:val="005E62A6"/>
    <w:rsid w:val="006005BC"/>
    <w:rsid w:val="0065585F"/>
    <w:rsid w:val="00656289"/>
    <w:rsid w:val="006571EF"/>
    <w:rsid w:val="006733AE"/>
    <w:rsid w:val="00673EAA"/>
    <w:rsid w:val="006757E6"/>
    <w:rsid w:val="006A0406"/>
    <w:rsid w:val="006A0A03"/>
    <w:rsid w:val="006A47DE"/>
    <w:rsid w:val="006A5D6C"/>
    <w:rsid w:val="006B5E9B"/>
    <w:rsid w:val="006E4898"/>
    <w:rsid w:val="006F154A"/>
    <w:rsid w:val="007001AF"/>
    <w:rsid w:val="00702011"/>
    <w:rsid w:val="0072071B"/>
    <w:rsid w:val="007319FE"/>
    <w:rsid w:val="00733779"/>
    <w:rsid w:val="007441FD"/>
    <w:rsid w:val="007615FB"/>
    <w:rsid w:val="0076642F"/>
    <w:rsid w:val="00772D7F"/>
    <w:rsid w:val="007767FD"/>
    <w:rsid w:val="00776AC8"/>
    <w:rsid w:val="007D66B4"/>
    <w:rsid w:val="007D7110"/>
    <w:rsid w:val="007E7F42"/>
    <w:rsid w:val="007F4A6F"/>
    <w:rsid w:val="007F5A0C"/>
    <w:rsid w:val="007F6FC1"/>
    <w:rsid w:val="00802C43"/>
    <w:rsid w:val="0080670A"/>
    <w:rsid w:val="008221B5"/>
    <w:rsid w:val="00825051"/>
    <w:rsid w:val="00827631"/>
    <w:rsid w:val="00831DD6"/>
    <w:rsid w:val="00845921"/>
    <w:rsid w:val="00845BF9"/>
    <w:rsid w:val="00846891"/>
    <w:rsid w:val="00846BE2"/>
    <w:rsid w:val="00865856"/>
    <w:rsid w:val="00871E58"/>
    <w:rsid w:val="00886D70"/>
    <w:rsid w:val="00892987"/>
    <w:rsid w:val="00894ED6"/>
    <w:rsid w:val="008B666C"/>
    <w:rsid w:val="008C4DF4"/>
    <w:rsid w:val="008D3C80"/>
    <w:rsid w:val="008E2D51"/>
    <w:rsid w:val="008E502A"/>
    <w:rsid w:val="008F4292"/>
    <w:rsid w:val="00912476"/>
    <w:rsid w:val="00912B8E"/>
    <w:rsid w:val="00914A60"/>
    <w:rsid w:val="00915BC4"/>
    <w:rsid w:val="00920606"/>
    <w:rsid w:val="0092398E"/>
    <w:rsid w:val="00925990"/>
    <w:rsid w:val="00933C18"/>
    <w:rsid w:val="009367A6"/>
    <w:rsid w:val="00942291"/>
    <w:rsid w:val="0094238F"/>
    <w:rsid w:val="009453FD"/>
    <w:rsid w:val="00950C05"/>
    <w:rsid w:val="00953AE9"/>
    <w:rsid w:val="00972DAB"/>
    <w:rsid w:val="00983E12"/>
    <w:rsid w:val="00993248"/>
    <w:rsid w:val="009A1032"/>
    <w:rsid w:val="009B4FC2"/>
    <w:rsid w:val="009C152A"/>
    <w:rsid w:val="009D054C"/>
    <w:rsid w:val="009F3844"/>
    <w:rsid w:val="009F3ED2"/>
    <w:rsid w:val="00A012D8"/>
    <w:rsid w:val="00A02EA9"/>
    <w:rsid w:val="00A12BDF"/>
    <w:rsid w:val="00A139C5"/>
    <w:rsid w:val="00A24F3B"/>
    <w:rsid w:val="00A351EA"/>
    <w:rsid w:val="00A42A61"/>
    <w:rsid w:val="00A505CE"/>
    <w:rsid w:val="00A83096"/>
    <w:rsid w:val="00AC32C6"/>
    <w:rsid w:val="00AD037F"/>
    <w:rsid w:val="00AE312B"/>
    <w:rsid w:val="00AE7913"/>
    <w:rsid w:val="00AF266F"/>
    <w:rsid w:val="00AF3430"/>
    <w:rsid w:val="00B112FA"/>
    <w:rsid w:val="00B11BD7"/>
    <w:rsid w:val="00B325DC"/>
    <w:rsid w:val="00B363DB"/>
    <w:rsid w:val="00B36904"/>
    <w:rsid w:val="00B42471"/>
    <w:rsid w:val="00B645C9"/>
    <w:rsid w:val="00B6478E"/>
    <w:rsid w:val="00B84C65"/>
    <w:rsid w:val="00BA48E4"/>
    <w:rsid w:val="00BB39E0"/>
    <w:rsid w:val="00BB442B"/>
    <w:rsid w:val="00BC202B"/>
    <w:rsid w:val="00BE645C"/>
    <w:rsid w:val="00BE7503"/>
    <w:rsid w:val="00BF2936"/>
    <w:rsid w:val="00BF77A3"/>
    <w:rsid w:val="00C074C1"/>
    <w:rsid w:val="00C12D66"/>
    <w:rsid w:val="00C14322"/>
    <w:rsid w:val="00C40B05"/>
    <w:rsid w:val="00C62846"/>
    <w:rsid w:val="00C64B69"/>
    <w:rsid w:val="00C7130E"/>
    <w:rsid w:val="00C77E38"/>
    <w:rsid w:val="00C9776E"/>
    <w:rsid w:val="00CA5568"/>
    <w:rsid w:val="00CC5D20"/>
    <w:rsid w:val="00CD1FDB"/>
    <w:rsid w:val="00CD446D"/>
    <w:rsid w:val="00CD4E9A"/>
    <w:rsid w:val="00CF3034"/>
    <w:rsid w:val="00D03473"/>
    <w:rsid w:val="00D21D99"/>
    <w:rsid w:val="00D23D55"/>
    <w:rsid w:val="00D3223A"/>
    <w:rsid w:val="00D37E21"/>
    <w:rsid w:val="00D46354"/>
    <w:rsid w:val="00D7156B"/>
    <w:rsid w:val="00D919B5"/>
    <w:rsid w:val="00D94466"/>
    <w:rsid w:val="00DB13DA"/>
    <w:rsid w:val="00DB772D"/>
    <w:rsid w:val="00DC7E7A"/>
    <w:rsid w:val="00DD7648"/>
    <w:rsid w:val="00DF16D0"/>
    <w:rsid w:val="00DF1A58"/>
    <w:rsid w:val="00E003ED"/>
    <w:rsid w:val="00E059EC"/>
    <w:rsid w:val="00E115B0"/>
    <w:rsid w:val="00E20DA7"/>
    <w:rsid w:val="00E37FB8"/>
    <w:rsid w:val="00E41F04"/>
    <w:rsid w:val="00E453BB"/>
    <w:rsid w:val="00E458E5"/>
    <w:rsid w:val="00E47728"/>
    <w:rsid w:val="00E73EF7"/>
    <w:rsid w:val="00E7484E"/>
    <w:rsid w:val="00E75401"/>
    <w:rsid w:val="00EA2037"/>
    <w:rsid w:val="00EB3C69"/>
    <w:rsid w:val="00ED3516"/>
    <w:rsid w:val="00EE3F0E"/>
    <w:rsid w:val="00EE4566"/>
    <w:rsid w:val="00EF37C1"/>
    <w:rsid w:val="00EF559A"/>
    <w:rsid w:val="00F006FD"/>
    <w:rsid w:val="00F045FF"/>
    <w:rsid w:val="00F20D4B"/>
    <w:rsid w:val="00F20F34"/>
    <w:rsid w:val="00F31F0C"/>
    <w:rsid w:val="00F32B36"/>
    <w:rsid w:val="00F364D7"/>
    <w:rsid w:val="00F512B3"/>
    <w:rsid w:val="00F614CE"/>
    <w:rsid w:val="00F6346C"/>
    <w:rsid w:val="00F71C57"/>
    <w:rsid w:val="00F879EF"/>
    <w:rsid w:val="00F925DB"/>
    <w:rsid w:val="00F9346E"/>
    <w:rsid w:val="00FB0E9A"/>
    <w:rsid w:val="00FB4E18"/>
    <w:rsid w:val="00FC6206"/>
    <w:rsid w:val="00FE6292"/>
    <w:rsid w:val="00FE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AC8592"/>
  <w15:docId w15:val="{7D70D2FD-9FD9-4540-B2A7-B6A1FB88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mn-cs"/>
        <w:color w:val="000000"/>
        <w:kern w:val="24"/>
        <w:sz w:val="24"/>
        <w:szCs w:val="24"/>
        <w:lang w:val="en-US" w:eastAsia="ja-JP"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11BD7"/>
    <w:pPr>
      <w:spacing w:before="0" w:beforeAutospacing="0" w:after="0" w:afterAutospacing="0"/>
      <w:jc w:val="left"/>
    </w:pPr>
    <w:rPr>
      <w:rFonts w:ascii="ＭＳ Ｐゴシック" w:eastAsia="ＭＳ Ｐゴシック" w:hAnsi="ＭＳ Ｐゴシック" w:cs="ＭＳ Ｐゴシック"/>
      <w:color w:val="auto"/>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75401"/>
    <w:pPr>
      <w:widowControl w:val="0"/>
      <w:autoSpaceDE w:val="0"/>
      <w:autoSpaceDN w:val="0"/>
      <w:adjustRightInd w:val="0"/>
      <w:spacing w:before="0" w:beforeAutospacing="0" w:after="0" w:afterAutospacing="0"/>
      <w:jc w:val="left"/>
    </w:pPr>
    <w:rPr>
      <w:rFonts w:cs="ＭＳ 明朝"/>
      <w:kern w:val="0"/>
      <w:sz w:val="18"/>
    </w:rPr>
  </w:style>
  <w:style w:type="paragraph" w:styleId="a4">
    <w:name w:val="header"/>
    <w:basedOn w:val="a0"/>
    <w:link w:val="a5"/>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5">
    <w:name w:val="ヘッダー (文字)"/>
    <w:basedOn w:val="a1"/>
    <w:link w:val="a4"/>
    <w:uiPriority w:val="99"/>
    <w:semiHidden/>
    <w:rsid w:val="005C7D79"/>
  </w:style>
  <w:style w:type="paragraph" w:styleId="a6">
    <w:name w:val="footer"/>
    <w:basedOn w:val="a0"/>
    <w:link w:val="a7"/>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7">
    <w:name w:val="フッター (文字)"/>
    <w:basedOn w:val="a1"/>
    <w:link w:val="a6"/>
    <w:uiPriority w:val="99"/>
    <w:semiHidden/>
    <w:rsid w:val="005C7D79"/>
  </w:style>
  <w:style w:type="paragraph" w:customStyle="1" w:styleId="a">
    <w:name w:val="文献"/>
    <w:basedOn w:val="a8"/>
    <w:rsid w:val="00492A55"/>
    <w:pPr>
      <w:numPr>
        <w:numId w:val="1"/>
      </w:numPr>
      <w:snapToGrid w:val="0"/>
      <w:spacing w:before="0" w:beforeAutospacing="0" w:afterLines="20" w:afterAutospacing="0" w:line="200" w:lineRule="exact"/>
      <w:ind w:left="426" w:hanging="369"/>
    </w:pPr>
    <w:rPr>
      <w:rFonts w:cs="Times New Roman"/>
      <w:color w:val="auto"/>
      <w:kern w:val="2"/>
    </w:rPr>
  </w:style>
  <w:style w:type="paragraph" w:styleId="a8">
    <w:name w:val="Body Text"/>
    <w:basedOn w:val="a0"/>
    <w:link w:val="a9"/>
    <w:uiPriority w:val="99"/>
    <w:semiHidden/>
    <w:unhideWhenUsed/>
    <w:rsid w:val="00492A55"/>
    <w:pPr>
      <w:widowControl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9">
    <w:name w:val="本文 (文字)"/>
    <w:basedOn w:val="a1"/>
    <w:link w:val="a8"/>
    <w:uiPriority w:val="99"/>
    <w:semiHidden/>
    <w:rsid w:val="00492A55"/>
  </w:style>
  <w:style w:type="table" w:styleId="aa">
    <w:name w:val="Table Grid"/>
    <w:basedOn w:val="a2"/>
    <w:uiPriority w:val="59"/>
    <w:rsid w:val="000930F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9A1032"/>
    <w:rPr>
      <w:color w:val="808080"/>
    </w:rPr>
  </w:style>
  <w:style w:type="paragraph" w:styleId="ac">
    <w:name w:val="Balloon Text"/>
    <w:basedOn w:val="a0"/>
    <w:link w:val="ad"/>
    <w:uiPriority w:val="99"/>
    <w:semiHidden/>
    <w:unhideWhenUsed/>
    <w:rsid w:val="00827631"/>
    <w:pPr>
      <w:widowControl w:val="0"/>
      <w:spacing w:beforeAutospacing="1" w:afterAutospacing="1"/>
      <w:jc w:val="both"/>
    </w:pPr>
    <w:rPr>
      <w:rFonts w:ascii="ＭＳ 明朝" w:eastAsia="ＭＳ 明朝" w:hAnsi="Times New Roman" w:cs="+mn-cs"/>
      <w:color w:val="000000"/>
      <w:kern w:val="24"/>
      <w:sz w:val="18"/>
      <w:szCs w:val="18"/>
    </w:rPr>
  </w:style>
  <w:style w:type="character" w:customStyle="1" w:styleId="ad">
    <w:name w:val="吹き出し (文字)"/>
    <w:basedOn w:val="a1"/>
    <w:link w:val="ac"/>
    <w:uiPriority w:val="99"/>
    <w:semiHidden/>
    <w:rsid w:val="00827631"/>
    <w:rPr>
      <w:rFonts w:ascii="ＭＳ 明朝"/>
      <w:sz w:val="18"/>
      <w:szCs w:val="18"/>
    </w:rPr>
  </w:style>
  <w:style w:type="paragraph" w:styleId="ae">
    <w:name w:val="List Paragraph"/>
    <w:basedOn w:val="a0"/>
    <w:uiPriority w:val="34"/>
    <w:qFormat/>
    <w:rsid w:val="00F925D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1109">
      <w:bodyDiv w:val="1"/>
      <w:marLeft w:val="0"/>
      <w:marRight w:val="0"/>
      <w:marTop w:val="0"/>
      <w:marBottom w:val="0"/>
      <w:divBdr>
        <w:top w:val="none" w:sz="0" w:space="0" w:color="auto"/>
        <w:left w:val="none" w:sz="0" w:space="0" w:color="auto"/>
        <w:bottom w:val="none" w:sz="0" w:space="0" w:color="auto"/>
        <w:right w:val="none" w:sz="0" w:space="0" w:color="auto"/>
      </w:divBdr>
    </w:div>
    <w:div w:id="233392173">
      <w:bodyDiv w:val="1"/>
      <w:marLeft w:val="0"/>
      <w:marRight w:val="0"/>
      <w:marTop w:val="0"/>
      <w:marBottom w:val="0"/>
      <w:divBdr>
        <w:top w:val="none" w:sz="0" w:space="0" w:color="auto"/>
        <w:left w:val="none" w:sz="0" w:space="0" w:color="auto"/>
        <w:bottom w:val="none" w:sz="0" w:space="0" w:color="auto"/>
        <w:right w:val="none" w:sz="0" w:space="0" w:color="auto"/>
      </w:divBdr>
    </w:div>
    <w:div w:id="552353824">
      <w:bodyDiv w:val="1"/>
      <w:marLeft w:val="0"/>
      <w:marRight w:val="0"/>
      <w:marTop w:val="0"/>
      <w:marBottom w:val="0"/>
      <w:divBdr>
        <w:top w:val="none" w:sz="0" w:space="0" w:color="auto"/>
        <w:left w:val="none" w:sz="0" w:space="0" w:color="auto"/>
        <w:bottom w:val="none" w:sz="0" w:space="0" w:color="auto"/>
        <w:right w:val="none" w:sz="0" w:space="0" w:color="auto"/>
      </w:divBdr>
    </w:div>
    <w:div w:id="692925470">
      <w:bodyDiv w:val="1"/>
      <w:marLeft w:val="0"/>
      <w:marRight w:val="0"/>
      <w:marTop w:val="0"/>
      <w:marBottom w:val="0"/>
      <w:divBdr>
        <w:top w:val="none" w:sz="0" w:space="0" w:color="auto"/>
        <w:left w:val="none" w:sz="0" w:space="0" w:color="auto"/>
        <w:bottom w:val="none" w:sz="0" w:space="0" w:color="auto"/>
        <w:right w:val="none" w:sz="0" w:space="0" w:color="auto"/>
      </w:divBdr>
    </w:div>
    <w:div w:id="738290097">
      <w:bodyDiv w:val="1"/>
      <w:marLeft w:val="0"/>
      <w:marRight w:val="0"/>
      <w:marTop w:val="0"/>
      <w:marBottom w:val="0"/>
      <w:divBdr>
        <w:top w:val="none" w:sz="0" w:space="0" w:color="auto"/>
        <w:left w:val="none" w:sz="0" w:space="0" w:color="auto"/>
        <w:bottom w:val="none" w:sz="0" w:space="0" w:color="auto"/>
        <w:right w:val="none" w:sz="0" w:space="0" w:color="auto"/>
      </w:divBdr>
      <w:divsChild>
        <w:div w:id="374888615">
          <w:marLeft w:val="0"/>
          <w:marRight w:val="0"/>
          <w:marTop w:val="0"/>
          <w:marBottom w:val="150"/>
          <w:divBdr>
            <w:top w:val="none" w:sz="0" w:space="0" w:color="auto"/>
            <w:left w:val="none" w:sz="0" w:space="0" w:color="auto"/>
            <w:bottom w:val="none" w:sz="0" w:space="0" w:color="auto"/>
            <w:right w:val="none" w:sz="0" w:space="0" w:color="auto"/>
          </w:divBdr>
          <w:divsChild>
            <w:div w:id="471219024">
              <w:marLeft w:val="0"/>
              <w:marRight w:val="0"/>
              <w:marTop w:val="0"/>
              <w:marBottom w:val="0"/>
              <w:divBdr>
                <w:top w:val="none" w:sz="0" w:space="0" w:color="auto"/>
                <w:left w:val="none" w:sz="0" w:space="0" w:color="auto"/>
                <w:bottom w:val="none" w:sz="0" w:space="0" w:color="auto"/>
                <w:right w:val="none" w:sz="0" w:space="0" w:color="auto"/>
              </w:divBdr>
            </w:div>
          </w:divsChild>
        </w:div>
        <w:div w:id="646518209">
          <w:marLeft w:val="0"/>
          <w:marRight w:val="0"/>
          <w:marTop w:val="0"/>
          <w:marBottom w:val="150"/>
          <w:divBdr>
            <w:top w:val="none" w:sz="0" w:space="0" w:color="auto"/>
            <w:left w:val="none" w:sz="0" w:space="0" w:color="auto"/>
            <w:bottom w:val="none" w:sz="0" w:space="0" w:color="auto"/>
            <w:right w:val="none" w:sz="0" w:space="0" w:color="auto"/>
          </w:divBdr>
          <w:divsChild>
            <w:div w:id="7153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5051">
      <w:bodyDiv w:val="1"/>
      <w:marLeft w:val="0"/>
      <w:marRight w:val="0"/>
      <w:marTop w:val="0"/>
      <w:marBottom w:val="0"/>
      <w:divBdr>
        <w:top w:val="none" w:sz="0" w:space="0" w:color="auto"/>
        <w:left w:val="none" w:sz="0" w:space="0" w:color="auto"/>
        <w:bottom w:val="none" w:sz="0" w:space="0" w:color="auto"/>
        <w:right w:val="none" w:sz="0" w:space="0" w:color="auto"/>
      </w:divBdr>
    </w:div>
    <w:div w:id="782768857">
      <w:bodyDiv w:val="1"/>
      <w:marLeft w:val="0"/>
      <w:marRight w:val="0"/>
      <w:marTop w:val="0"/>
      <w:marBottom w:val="0"/>
      <w:divBdr>
        <w:top w:val="none" w:sz="0" w:space="0" w:color="auto"/>
        <w:left w:val="none" w:sz="0" w:space="0" w:color="auto"/>
        <w:bottom w:val="none" w:sz="0" w:space="0" w:color="auto"/>
        <w:right w:val="none" w:sz="0" w:space="0" w:color="auto"/>
      </w:divBdr>
    </w:div>
    <w:div w:id="913978561">
      <w:bodyDiv w:val="1"/>
      <w:marLeft w:val="0"/>
      <w:marRight w:val="0"/>
      <w:marTop w:val="0"/>
      <w:marBottom w:val="0"/>
      <w:divBdr>
        <w:top w:val="none" w:sz="0" w:space="0" w:color="auto"/>
        <w:left w:val="none" w:sz="0" w:space="0" w:color="auto"/>
        <w:bottom w:val="none" w:sz="0" w:space="0" w:color="auto"/>
        <w:right w:val="none" w:sz="0" w:space="0" w:color="auto"/>
      </w:divBdr>
    </w:div>
    <w:div w:id="963537913">
      <w:bodyDiv w:val="1"/>
      <w:marLeft w:val="0"/>
      <w:marRight w:val="0"/>
      <w:marTop w:val="0"/>
      <w:marBottom w:val="0"/>
      <w:divBdr>
        <w:top w:val="none" w:sz="0" w:space="0" w:color="auto"/>
        <w:left w:val="none" w:sz="0" w:space="0" w:color="auto"/>
        <w:bottom w:val="none" w:sz="0" w:space="0" w:color="auto"/>
        <w:right w:val="none" w:sz="0" w:space="0" w:color="auto"/>
      </w:divBdr>
    </w:div>
    <w:div w:id="1119452069">
      <w:bodyDiv w:val="1"/>
      <w:marLeft w:val="0"/>
      <w:marRight w:val="0"/>
      <w:marTop w:val="0"/>
      <w:marBottom w:val="0"/>
      <w:divBdr>
        <w:top w:val="none" w:sz="0" w:space="0" w:color="auto"/>
        <w:left w:val="none" w:sz="0" w:space="0" w:color="auto"/>
        <w:bottom w:val="none" w:sz="0" w:space="0" w:color="auto"/>
        <w:right w:val="none" w:sz="0" w:space="0" w:color="auto"/>
      </w:divBdr>
    </w:div>
    <w:div w:id="1473254383">
      <w:bodyDiv w:val="1"/>
      <w:marLeft w:val="0"/>
      <w:marRight w:val="0"/>
      <w:marTop w:val="0"/>
      <w:marBottom w:val="0"/>
      <w:divBdr>
        <w:top w:val="none" w:sz="0" w:space="0" w:color="auto"/>
        <w:left w:val="none" w:sz="0" w:space="0" w:color="auto"/>
        <w:bottom w:val="none" w:sz="0" w:space="0" w:color="auto"/>
        <w:right w:val="none" w:sz="0" w:space="0" w:color="auto"/>
      </w:divBdr>
    </w:div>
    <w:div w:id="1605380218">
      <w:bodyDiv w:val="1"/>
      <w:marLeft w:val="0"/>
      <w:marRight w:val="0"/>
      <w:marTop w:val="0"/>
      <w:marBottom w:val="0"/>
      <w:divBdr>
        <w:top w:val="none" w:sz="0" w:space="0" w:color="auto"/>
        <w:left w:val="none" w:sz="0" w:space="0" w:color="auto"/>
        <w:bottom w:val="none" w:sz="0" w:space="0" w:color="auto"/>
        <w:right w:val="none" w:sz="0" w:space="0" w:color="auto"/>
      </w:divBdr>
    </w:div>
    <w:div w:id="1606884329">
      <w:bodyDiv w:val="1"/>
      <w:marLeft w:val="0"/>
      <w:marRight w:val="0"/>
      <w:marTop w:val="0"/>
      <w:marBottom w:val="0"/>
      <w:divBdr>
        <w:top w:val="none" w:sz="0" w:space="0" w:color="auto"/>
        <w:left w:val="none" w:sz="0" w:space="0" w:color="auto"/>
        <w:bottom w:val="none" w:sz="0" w:space="0" w:color="auto"/>
        <w:right w:val="none" w:sz="0" w:space="0" w:color="auto"/>
      </w:divBdr>
    </w:div>
    <w:div w:id="1743528857">
      <w:bodyDiv w:val="1"/>
      <w:marLeft w:val="0"/>
      <w:marRight w:val="0"/>
      <w:marTop w:val="0"/>
      <w:marBottom w:val="0"/>
      <w:divBdr>
        <w:top w:val="none" w:sz="0" w:space="0" w:color="auto"/>
        <w:left w:val="none" w:sz="0" w:space="0" w:color="auto"/>
        <w:bottom w:val="none" w:sz="0" w:space="0" w:color="auto"/>
        <w:right w:val="none" w:sz="0" w:space="0" w:color="auto"/>
      </w:divBdr>
    </w:div>
    <w:div w:id="1768841153">
      <w:bodyDiv w:val="1"/>
      <w:marLeft w:val="0"/>
      <w:marRight w:val="0"/>
      <w:marTop w:val="0"/>
      <w:marBottom w:val="0"/>
      <w:divBdr>
        <w:top w:val="none" w:sz="0" w:space="0" w:color="auto"/>
        <w:left w:val="none" w:sz="0" w:space="0" w:color="auto"/>
        <w:bottom w:val="none" w:sz="0" w:space="0" w:color="auto"/>
        <w:right w:val="none" w:sz="0" w:space="0" w:color="auto"/>
      </w:divBdr>
      <w:divsChild>
        <w:div w:id="2076122293">
          <w:marLeft w:val="0"/>
          <w:marRight w:val="0"/>
          <w:marTop w:val="0"/>
          <w:marBottom w:val="0"/>
          <w:divBdr>
            <w:top w:val="none" w:sz="0" w:space="0" w:color="auto"/>
            <w:left w:val="none" w:sz="0" w:space="0" w:color="auto"/>
            <w:bottom w:val="none" w:sz="0" w:space="0" w:color="auto"/>
            <w:right w:val="none" w:sz="0" w:space="0" w:color="auto"/>
          </w:divBdr>
          <w:divsChild>
            <w:div w:id="14412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793">
      <w:bodyDiv w:val="1"/>
      <w:marLeft w:val="0"/>
      <w:marRight w:val="0"/>
      <w:marTop w:val="0"/>
      <w:marBottom w:val="0"/>
      <w:divBdr>
        <w:top w:val="none" w:sz="0" w:space="0" w:color="auto"/>
        <w:left w:val="none" w:sz="0" w:space="0" w:color="auto"/>
        <w:bottom w:val="none" w:sz="0" w:space="0" w:color="auto"/>
        <w:right w:val="none" w:sz="0" w:space="0" w:color="auto"/>
      </w:divBdr>
    </w:div>
    <w:div w:id="1893610826">
      <w:bodyDiv w:val="1"/>
      <w:marLeft w:val="0"/>
      <w:marRight w:val="0"/>
      <w:marTop w:val="0"/>
      <w:marBottom w:val="0"/>
      <w:divBdr>
        <w:top w:val="none" w:sz="0" w:space="0" w:color="auto"/>
        <w:left w:val="none" w:sz="0" w:space="0" w:color="auto"/>
        <w:bottom w:val="none" w:sz="0" w:space="0" w:color="auto"/>
        <w:right w:val="none" w:sz="0" w:space="0" w:color="auto"/>
      </w:divBdr>
    </w:div>
    <w:div w:id="2083015701">
      <w:bodyDiv w:val="1"/>
      <w:marLeft w:val="0"/>
      <w:marRight w:val="0"/>
      <w:marTop w:val="0"/>
      <w:marBottom w:val="0"/>
      <w:divBdr>
        <w:top w:val="none" w:sz="0" w:space="0" w:color="auto"/>
        <w:left w:val="none" w:sz="0" w:space="0" w:color="auto"/>
        <w:bottom w:val="none" w:sz="0" w:space="0" w:color="auto"/>
        <w:right w:val="none" w:sz="0" w:space="0" w:color="auto"/>
      </w:divBdr>
    </w:div>
    <w:div w:id="213741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0D30D-EEC3-46C8-B7FA-CE0F7BDB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292</Words>
  <Characters>1670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Hayase Junko</dc:creator>
  <cp:keywords/>
  <dc:description/>
  <cp:lastModifiedBy>内藤 翔太</cp:lastModifiedBy>
  <cp:revision>55</cp:revision>
  <cp:lastPrinted>2020-09-04T07:25:00Z</cp:lastPrinted>
  <dcterms:created xsi:type="dcterms:W3CDTF">2020-09-04T07:25:00Z</dcterms:created>
  <dcterms:modified xsi:type="dcterms:W3CDTF">2021-01-11T10:06:00Z</dcterms:modified>
  <cp:category/>
</cp:coreProperties>
</file>