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 ОБРАЗОВАНИЯ И НАУКИ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РОССИЙСКОЙ ФЕДЕРАЦИИ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Федеральное государственное бюджетное образовательное учреждение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«Чувашский государственный университет имени И.Н. Ульянова»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информатики и вычислительной техники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математического и аппаратного обеспечения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информационных систем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left="0" w:right="0"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>Лабораторная работа №</w:t>
      </w:r>
      <w:r>
        <w:rPr>
          <w:rFonts w:hint="default" w:eastAsia="Times New Roman" w:cs="Times New Roman"/>
          <w:b w:val="0"/>
          <w:bCs w:val="0"/>
          <w:color w:val="000000"/>
          <w:sz w:val="28"/>
          <w:szCs w:val="28"/>
          <w:lang w:val="ru-RU"/>
        </w:rPr>
        <w:t>7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по дисциплине “Безопасность систем баз данных”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>Тема: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val="ru-RU"/>
        </w:rPr>
        <w:t>Представления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right="0" w:firstLine="4062" w:firstLineChars="14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ИВТ 21-22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right="0" w:firstLine="4062" w:firstLineChars="14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Иванов Н.А. ______________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198" w:line="360" w:lineRule="auto"/>
        <w:ind w:right="0" w:firstLine="4062" w:firstLineChars="14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Проверил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Старший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</w:t>
      </w:r>
    </w:p>
    <w:p>
      <w:pPr>
        <w:ind w:firstLine="4062" w:firstLineChars="14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Марков А.В.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_______________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>
      <w:pPr>
        <w:ind w:left="0" w:leftChars="0" w:firstLine="0" w:firstLineChars="0"/>
        <w:jc w:val="center"/>
        <w:rPr>
          <w:rFonts w:hint="default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eastAsia="Times New Roman" w:cs="Times New Roman"/>
          <w:color w:val="000000"/>
          <w:sz w:val="28"/>
          <w:szCs w:val="28"/>
          <w:lang w:val="ru-RU"/>
        </w:rPr>
        <w:t>Цель работы:</w:t>
      </w:r>
    </w:p>
    <w:p>
      <w:pPr>
        <w:ind w:left="0" w:leftChars="0" w:firstLine="0" w:firstLineChars="0"/>
        <w:jc w:val="both"/>
        <w:rPr>
          <w:rFonts w:hint="default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eastAsia="Times New Roman" w:cs="Times New Roman"/>
          <w:color w:val="000000"/>
          <w:sz w:val="28"/>
          <w:szCs w:val="28"/>
          <w:lang w:val="ru-RU"/>
        </w:rPr>
        <w:t>Изучить способы создания представлений в БД PostgreSQL, создать запросы согласно заданию.</w:t>
      </w:r>
    </w:p>
    <w:p>
      <w:pPr>
        <w:ind w:left="0" w:leftChars="0" w:firstLine="0" w:firstLineChars="0"/>
        <w:jc w:val="center"/>
        <w:rPr>
          <w:rFonts w:hint="default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eastAsia="Times New Roman" w:cs="Times New Roman"/>
          <w:color w:val="000000"/>
          <w:sz w:val="28"/>
          <w:szCs w:val="28"/>
          <w:lang w:val="ru-RU"/>
        </w:rPr>
        <w:t>Содержание: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Дополнительная информация по созданию представлений доступна на https://postgrespro.ru/docs/postgresql/15/sql-createview, https://postgrespro.ru/docs/postgresql/15/rules-views.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CREATE VIEW создаёт представление запроса. Создаваемое представление лишено физической материализации, поэтому указанный запрос будет выполняться при каждом обращении к представлению.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Команда CREATE OR REPLACE VIEW действует подобным образом, но если представление с этим именем уже существует, оно заменяется. Новый запрос должен выдавать те же столбцы, что выдавал запрос, ранее определённый для этого представления (то есть, столбцы с такими же именами должны иметь те же типы данных и следовать в том же порядке), но может добавить несколько новых столбцов в конце списка. Вычисления, в результате которых формируются столбцы представления, могут быть совершенно другими.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 запросов по созданию представления: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список всех счетов со статусом 1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CREATE VIEW active_accounts AS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SELECT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id, balance, id_client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FROM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accounts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WHERE id_account_status = 1;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список всех счетов с дополнительным полем, в котором содержится количество всех исходящих платежей: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CREATE VIEW accounts_and_payments_from_cnt AS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SELECT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accounts.id as id,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COUNT(*) as payments_count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FROM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accounts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INNER JOIN payments on payments.id_account_from = accounts.id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GROUP BY accounts.id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Задание:</w:t>
      </w:r>
    </w:p>
    <w:p>
      <w:pPr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Создать, запустить и проверить работу скрипта create_views.sql, который создаёт следующие представления: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- список платежей за последний месяц;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- список счетов, баланс которых больше 1000;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- список всех счетов с дополнительным полем, в котором содержится сумма всех входящих платежей;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- список всех счетов с дополнительным полем, в котором содержится сумма исходящих платежей, в которых сумма больше 100;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- список всех счетов с дополнительным полем, в котором содержится сумма исходящих платежей, в которых сумма больше 100, в итоговом списке должны быть только записи, в которых полученная сумма больше 1000;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- список всех страниц(pages) с дополнительным полем, в котором содержится название родительской страницы;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- список всех платежей из таблиц payments и archive_payments c дополнительным полем, в котором выводится 1, если запись из payments, и 2, если запись из archive_payments (использовать UNION).</w:t>
      </w:r>
    </w:p>
    <w:p>
      <w:pPr>
        <w:numPr>
          <w:ilvl w:val="0"/>
          <w:numId w:val="1"/>
        </w:numPr>
        <w:bidi w:val="0"/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Создать и запустить скрипт check_views.sql, который выполняет запросы к БД, демонстрирующие работоспособность и правильность представлений из п.1 (достаточно просто запросов, которые выводят все записи представления, например, SELECT * FROM active_accounts).</w:t>
      </w:r>
    </w:p>
    <w:p>
      <w:pPr>
        <w:numPr>
          <w:ilvl w:val="0"/>
          <w:numId w:val="1"/>
        </w:numPr>
        <w:bidi w:val="0"/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Создать и запустить скрипт drop_views.sql, который удаляет представления из п.1.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numPr>
          <w:numId w:val="0"/>
        </w:numPr>
        <w:bidi w:val="0"/>
        <w:ind w:left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pPr>
        <w:numPr>
          <w:numId w:val="0"/>
        </w:numPr>
        <w:bidi w:val="0"/>
        <w:ind w:left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"https://github.com/bwl-andromeda/db/tree/lab-7"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https://github.com/bwl-andromeda/db/tree/lab-7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bidi w:val="0"/>
        <w:ind w:leftChars="20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Выводы: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ходе данной лабораторной работы были изучены способы создания представлений в базе данных PostgreSQL. Представления являются важным инструментом, позволяющим организовать и упростить доступ к данным, выполняя сложные запросы и объединяя таблицы, без необходимости изменения самой структуры данных.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рамках работы были созданы несколько представлений, обеспечивающих удобный доступ к информации: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Список платежей за последний месяц.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Список счетов с балансом выше 1000.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Список всех счетов с суммой входящих и исходящих платежей.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Представления для анализа платежей, превышающих определённые пороги по суммам.</w:t>
      </w:r>
    </w:p>
    <w:p>
      <w:pPr>
        <w:numPr>
          <w:ilvl w:val="0"/>
          <w:numId w:val="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Представления, объединяющие данные из таблиц payments и archive_payments с использованием команды UNION, что позволило организовать единый интерфейс для работы с историей платежей.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Проверка работы представлений проводилась с помощью соответствующих SQL-запросов, продемонстрировавших корректность и работоспособность созданных представлений. Кроме того, для упрощения выполнения и удаления представлений были созданы скрипты create_views.sql, check_views.sql, и drop_views.sql, что позволило автоматизировать процесс работы с ними.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Результатом выполнения данной лабораторной работы стало понимание того, как представления могут быть использованы для упрощения запросов и оптимизации работы с базой данных. В ходе экспериментов было показано, что представления значительно облегчают доступ к сложным данным, сокращают время написания запросов и делают работу с базой данных более эффекти</w:t>
      </w:r>
      <w:bookmarkStart w:id="0" w:name="_GoBack"/>
      <w:bookmarkEnd w:id="0"/>
      <w:r>
        <w:rPr>
          <w:rFonts w:hint="default"/>
          <w:lang w:val="ru-RU"/>
        </w:rPr>
        <w:t>вной.</w:t>
      </w:r>
    </w:p>
    <w:p>
      <w:pPr>
        <w:numPr>
          <w:numId w:val="0"/>
        </w:numPr>
        <w:bidi w:val="0"/>
        <w:ind w:leftChars="200"/>
        <w:jc w:val="center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sana MathJax Alphabet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sana MathJax Alphabets">
    <w:panose1 w:val="02000603000000000000"/>
    <w:charset w:val="00"/>
    <w:family w:val="auto"/>
    <w:pitch w:val="default"/>
    <w:sig w:usb0="800000E7" w:usb1="0201E1FF" w:usb2="06001000" w:usb3="00000000" w:csb0="60000009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onospace;monospace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Symbol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560"/>
      </w:pPr>
      <w:r>
        <w:separator/>
      </w:r>
    </w:p>
  </w:footnote>
  <w:footnote w:type="continuationSeparator" w:id="1">
    <w:p>
      <w:pPr>
        <w:spacing w:before="0" w:after="0"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557BE"/>
    <w:multiLevelType w:val="singleLevel"/>
    <w:tmpl w:val="B97557B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EF0EBE"/>
    <w:multiLevelType w:val="singleLevel"/>
    <w:tmpl w:val="FFEF0EB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87FE3"/>
    <w:rsid w:val="7F7F991B"/>
    <w:rsid w:val="7FF87FE3"/>
    <w:rsid w:val="FEEEC2FF"/>
    <w:rsid w:val="FE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  <w:ind w:firstLine="560" w:firstLineChars="200"/>
      <w:jc w:val="both"/>
    </w:pPr>
    <w:rPr>
      <w:rFonts w:hint="default" w:ascii="Times New Roman" w:hAnsi="Times New Roman" w:eastAsiaTheme="minorEastAsia" w:cstheme="minorBidi"/>
      <w:sz w:val="28"/>
      <w:szCs w:val="28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80"/>
      <w:u w:val="single"/>
      <w:lang w:val="zh-CN" w:eastAsia="zh-CN" w:bidi="zh-CN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7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2024-10-05T21:11:00Z</dcterms:created>
  <dc:creator>torchhik</dc:creator>
  <cp:lastModifiedBy>torchhik</cp:lastModifiedBy>
  <dcterms:modified xsi:type="dcterms:W3CDTF">2024-10-05T21:16:37Z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