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9A" w:rsidRDefault="0074009A" w:rsidP="0074009A">
      <w:pPr>
        <w:ind w:left="-360"/>
        <w:rPr>
          <w:rFonts w:ascii="Arial" w:hAnsi="Arial" w:cs="Arial"/>
          <w:b/>
        </w:rPr>
      </w:pPr>
      <w:bookmarkStart w:id="0" w:name="_GoBack"/>
      <w:bookmarkEnd w:id="0"/>
      <w:r w:rsidRPr="0014330D">
        <w:rPr>
          <w:rFonts w:ascii="Arial" w:hAnsi="Arial" w:cs="Arial"/>
          <w:b/>
          <w:noProof/>
        </w:rPr>
        <w:drawing>
          <wp:inline distT="0" distB="0" distL="0" distR="0" wp14:anchorId="782444A4" wp14:editId="226A41B7">
            <wp:extent cx="2562860" cy="678815"/>
            <wp:effectExtent l="0" t="0" r="8890" b="6985"/>
            <wp:docPr id="1" name="Picture 1" descr="ARE_Brand_Lockup-flush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_Brand_Lockup-flushle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09A" w:rsidRDefault="0074009A" w:rsidP="0074009A">
      <w:pPr>
        <w:pStyle w:val="Heading1"/>
        <w:rPr>
          <w:rFonts w:ascii="Arial" w:hAnsi="Arial" w:cs="Arial"/>
        </w:rPr>
      </w:pPr>
    </w:p>
    <w:p w:rsidR="0074009A" w:rsidRDefault="0074009A" w:rsidP="0074009A">
      <w:pPr>
        <w:pStyle w:val="BoldedBlue"/>
        <w:spacing w:line="240" w:lineRule="auto"/>
        <w:ind w:left="0"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t>Tom Andrews, Executive Vice President, Regional Market Director</w:t>
      </w:r>
    </w:p>
    <w:p w:rsidR="0074009A" w:rsidRDefault="0074009A" w:rsidP="0074009A">
      <w:pPr>
        <w:pStyle w:val="BoldedBlue"/>
        <w:spacing w:line="240" w:lineRule="auto"/>
        <w:ind w:left="0" w:firstLine="0"/>
        <w:rPr>
          <w:b w:val="0"/>
          <w:noProof/>
          <w:color w:val="000000" w:themeColor="text1"/>
        </w:rPr>
      </w:pPr>
      <w:r>
        <w:rPr>
          <w:b w:val="0"/>
          <w:noProof/>
          <w:color w:val="000000" w:themeColor="text1"/>
        </w:rPr>
        <w:t>Alexandria Real Estate Equities, Inc.</w:t>
      </w:r>
    </w:p>
    <w:p w:rsidR="0074009A" w:rsidRDefault="0074009A" w:rsidP="0074009A">
      <w:pPr>
        <w:pBdr>
          <w:bottom w:val="single" w:sz="6" w:space="1" w:color="auto"/>
        </w:pBdr>
      </w:pPr>
    </w:p>
    <w:p w:rsidR="00110DC5" w:rsidRDefault="00D028AD">
      <w:r>
        <w:t xml:space="preserve">Tom Andrews serves as </w:t>
      </w:r>
      <w:r w:rsidR="0074009A">
        <w:t xml:space="preserve">the </w:t>
      </w:r>
      <w:r>
        <w:t xml:space="preserve">Executive Vice President, </w:t>
      </w:r>
      <w:r w:rsidR="008F2938">
        <w:t>Regional</w:t>
      </w:r>
      <w:r>
        <w:t xml:space="preserve"> Market Director for Alexandria Real Estate Equities, Inc</w:t>
      </w:r>
      <w:r w:rsidR="00207D1D">
        <w:t>.</w:t>
      </w:r>
      <w:r w:rsidR="00DE682D">
        <w:t>, the largest and leading real estate</w:t>
      </w:r>
      <w:r w:rsidR="0074009A">
        <w:t xml:space="preserve"> </w:t>
      </w:r>
      <w:r w:rsidR="00DE682D">
        <w:t xml:space="preserve">investment trust focused on urban science and technology campuses in major innovation clusters.  </w:t>
      </w:r>
      <w:r w:rsidR="0074009A">
        <w:t xml:space="preserve"> </w:t>
      </w:r>
      <w:r>
        <w:t xml:space="preserve">Tom has 26 years of direct experience in the development and management of </w:t>
      </w:r>
      <w:r w:rsidR="00A80461">
        <w:t xml:space="preserve">office and </w:t>
      </w:r>
      <w:r>
        <w:t>life scie</w:t>
      </w:r>
      <w:r w:rsidR="00A80461">
        <w:t xml:space="preserve">nce facilities, including over </w:t>
      </w:r>
      <w:r w:rsidR="00DE682D">
        <w:t>16 years h</w:t>
      </w:r>
      <w:r>
        <w:t xml:space="preserve">eading Alexandria’s </w:t>
      </w:r>
      <w:r w:rsidR="00207D1D">
        <w:t>a</w:t>
      </w:r>
      <w:r w:rsidR="008F2938">
        <w:t>cquisition</w:t>
      </w:r>
      <w:r>
        <w:t>, development, leasing</w:t>
      </w:r>
      <w:r w:rsidR="008F2938">
        <w:t>,</w:t>
      </w:r>
      <w:r>
        <w:t xml:space="preserve"> and asset management activities in the Greater Boston region.  Under Tom’s leadership, the Greater Boston region has become Alexandria’s largest</w:t>
      </w:r>
      <w:r w:rsidR="0074009A">
        <w:t xml:space="preserve"> region</w:t>
      </w:r>
      <w:r>
        <w:t xml:space="preserve">, with </w:t>
      </w:r>
      <w:r w:rsidR="00415C6C">
        <w:t xml:space="preserve">42 </w:t>
      </w:r>
      <w:r>
        <w:t xml:space="preserve">operating properties totaling </w:t>
      </w:r>
      <w:r w:rsidR="00A80461">
        <w:t>4.5</w:t>
      </w:r>
      <w:r>
        <w:t xml:space="preserve"> million square feet</w:t>
      </w:r>
      <w:r w:rsidR="00DE682D">
        <w:t>, and over 1.1 million square</w:t>
      </w:r>
      <w:r>
        <w:t xml:space="preserve"> </w:t>
      </w:r>
      <w:r w:rsidR="00DE682D">
        <w:t xml:space="preserve">feet of additional </w:t>
      </w:r>
      <w:r>
        <w:t>projects und</w:t>
      </w:r>
      <w:r w:rsidR="00DE682D">
        <w:t>er construction</w:t>
      </w:r>
      <w:r w:rsidR="00A80461">
        <w:t xml:space="preserve"> </w:t>
      </w:r>
      <w:r>
        <w:t>i</w:t>
      </w:r>
      <w:r w:rsidR="00A80461">
        <w:t>n Cambridge and Boston</w:t>
      </w:r>
      <w:r>
        <w:t>.</w:t>
      </w:r>
      <w:r w:rsidR="00A80461">
        <w:t xml:space="preserve">    Tom heads a team of 22 individuals engaged in asset and property management, construction and development management, leasing and marketing, and </w:t>
      </w:r>
      <w:r w:rsidR="00E21C58">
        <w:t>business development and industry research activities.</w:t>
      </w:r>
    </w:p>
    <w:p w:rsidR="008F2938" w:rsidRDefault="008F2938">
      <w:r>
        <w:t xml:space="preserve">Prior to joining Alexandria in 1999, Tom served as </w:t>
      </w:r>
      <w:r w:rsidR="0074009A">
        <w:t xml:space="preserve">the </w:t>
      </w:r>
      <w:r>
        <w:t xml:space="preserve">Executive </w:t>
      </w:r>
      <w:r w:rsidR="00CA3455">
        <w:t>Director of</w:t>
      </w:r>
      <w:r w:rsidR="006B7964">
        <w:t xml:space="preserve"> the Massachusetts Biotechnology Research Park in Worcester, </w:t>
      </w:r>
      <w:r w:rsidR="00CA3455">
        <w:t>one of the first purpose-built lif</w:t>
      </w:r>
      <w:r w:rsidR="006B7964">
        <w:t xml:space="preserve">e science research </w:t>
      </w:r>
      <w:r w:rsidR="00207D1D">
        <w:t xml:space="preserve">parks in the world.  Tom graduated from Cornell </w:t>
      </w:r>
      <w:r w:rsidR="006B7964">
        <w:t>University and earned a Master of Science degree from MIT Center for Real Estate, where his thesis examined the development of the research facilities for academic medical centers.</w:t>
      </w:r>
    </w:p>
    <w:p w:rsidR="006B7964" w:rsidRDefault="006B7964"/>
    <w:sectPr w:rsidR="006B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AD"/>
    <w:rsid w:val="00110DC5"/>
    <w:rsid w:val="00207D1D"/>
    <w:rsid w:val="00415C6C"/>
    <w:rsid w:val="006B7964"/>
    <w:rsid w:val="0074009A"/>
    <w:rsid w:val="00750563"/>
    <w:rsid w:val="008B32B2"/>
    <w:rsid w:val="008F2938"/>
    <w:rsid w:val="00A80461"/>
    <w:rsid w:val="00CA3455"/>
    <w:rsid w:val="00D028AD"/>
    <w:rsid w:val="00DB6468"/>
    <w:rsid w:val="00DE682D"/>
    <w:rsid w:val="00E21C58"/>
    <w:rsid w:val="00E25864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3F5A9-1BE5-4904-94A1-5224BADD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4009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09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ldedBlueChar">
    <w:name w:val="Bolded Blue Char"/>
    <w:basedOn w:val="DefaultParagraphFont"/>
    <w:link w:val="BoldedBlue"/>
    <w:locked/>
    <w:rsid w:val="0074009A"/>
    <w:rPr>
      <w:rFonts w:ascii="Arial" w:hAnsi="Arial" w:cs="Arial"/>
      <w:b/>
      <w:color w:val="0099CC"/>
      <w:sz w:val="20"/>
      <w:szCs w:val="24"/>
    </w:rPr>
  </w:style>
  <w:style w:type="paragraph" w:customStyle="1" w:styleId="BoldedBlue">
    <w:name w:val="Bolded Blue"/>
    <w:basedOn w:val="Normal"/>
    <w:link w:val="BoldedBlueChar"/>
    <w:qFormat/>
    <w:rsid w:val="0074009A"/>
    <w:pPr>
      <w:spacing w:after="0" w:line="360" w:lineRule="auto"/>
      <w:ind w:left="2610" w:hanging="2610"/>
    </w:pPr>
    <w:rPr>
      <w:rFonts w:ascii="Arial" w:hAnsi="Arial" w:cs="Arial"/>
      <w:b/>
      <w:color w:val="0099CC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Real Estate Equities, Inc.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Murphy</dc:creator>
  <cp:lastModifiedBy>Jake</cp:lastModifiedBy>
  <cp:revision>2</cp:revision>
  <dcterms:created xsi:type="dcterms:W3CDTF">2016-02-09T02:28:00Z</dcterms:created>
  <dcterms:modified xsi:type="dcterms:W3CDTF">2016-02-09T02:28:00Z</dcterms:modified>
</cp:coreProperties>
</file>