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166" w:rsidRDefault="00600166" w:rsidP="005078D2">
      <w:pPr>
        <w:spacing w:after="0" w:line="276" w:lineRule="auto"/>
        <w:ind w:left="27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600166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Functional Requirements</w:t>
      </w:r>
    </w:p>
    <w:p w:rsidR="005078D2" w:rsidRPr="005078D2" w:rsidRDefault="005078D2" w:rsidP="005078D2">
      <w:pPr>
        <w:spacing w:after="0" w:line="276" w:lineRule="auto"/>
        <w:ind w:left="27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tbl>
      <w:tblPr>
        <w:tblStyle w:val="TableGrid"/>
        <w:tblW w:w="8478" w:type="dxa"/>
        <w:tblInd w:w="607" w:type="dxa"/>
        <w:tblLook w:val="04A0" w:firstRow="1" w:lastRow="0" w:firstColumn="1" w:lastColumn="0" w:noHBand="0" w:noVBand="1"/>
      </w:tblPr>
      <w:tblGrid>
        <w:gridCol w:w="1548"/>
        <w:gridCol w:w="5130"/>
        <w:gridCol w:w="1800"/>
      </w:tblGrid>
      <w:tr w:rsidR="00600166" w:rsidRPr="006732BA" w:rsidTr="002F6931">
        <w:trPr>
          <w:tblHeader/>
        </w:trPr>
        <w:tc>
          <w:tcPr>
            <w:tcW w:w="1548" w:type="dxa"/>
          </w:tcPr>
          <w:p w:rsidR="00600166" w:rsidRPr="006732BA" w:rsidRDefault="00600166" w:rsidP="002F693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130" w:type="dxa"/>
          </w:tcPr>
          <w:p w:rsidR="00600166" w:rsidRPr="006732BA" w:rsidRDefault="00600166" w:rsidP="002F693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800" w:type="dxa"/>
          </w:tcPr>
          <w:p w:rsidR="00600166" w:rsidRPr="006732BA" w:rsidRDefault="00600166" w:rsidP="002F693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600166" w:rsidRPr="006732BA" w:rsidTr="002F6931">
        <w:tc>
          <w:tcPr>
            <w:tcW w:w="1548" w:type="dxa"/>
          </w:tcPr>
          <w:p w:rsidR="00600166" w:rsidRPr="006732BA" w:rsidRDefault="00600166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:rsidR="00600166" w:rsidRPr="006732BA" w:rsidRDefault="009A4101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101">
              <w:rPr>
                <w:rFonts w:ascii="Times New Roman" w:hAnsi="Times New Roman" w:cs="Times New Roman"/>
                <w:sz w:val="24"/>
                <w:szCs w:val="24"/>
              </w:rPr>
              <w:t>Users must be able to register, log in, and manage access credentials.</w:t>
            </w:r>
          </w:p>
        </w:tc>
        <w:tc>
          <w:tcPr>
            <w:tcW w:w="1800" w:type="dxa"/>
          </w:tcPr>
          <w:p w:rsidR="00600166" w:rsidRPr="006732BA" w:rsidRDefault="00600166" w:rsidP="002F693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600166" w:rsidRPr="006732BA" w:rsidTr="002F6931">
        <w:tc>
          <w:tcPr>
            <w:tcW w:w="1548" w:type="dxa"/>
          </w:tcPr>
          <w:p w:rsidR="00600166" w:rsidRPr="006732BA" w:rsidRDefault="00600166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</w:tcPr>
          <w:p w:rsidR="00600166" w:rsidRPr="006732BA" w:rsidRDefault="009A4101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101">
              <w:rPr>
                <w:rFonts w:ascii="Times New Roman" w:hAnsi="Times New Roman" w:cs="Times New Roman"/>
                <w:sz w:val="24"/>
                <w:szCs w:val="24"/>
              </w:rPr>
              <w:t>CRUD operations must be available for inventory items.</w:t>
            </w:r>
          </w:p>
        </w:tc>
        <w:tc>
          <w:tcPr>
            <w:tcW w:w="1800" w:type="dxa"/>
          </w:tcPr>
          <w:p w:rsidR="00600166" w:rsidRPr="006732BA" w:rsidRDefault="009A4101" w:rsidP="009A410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600166" w:rsidRPr="006732BA" w:rsidTr="002F6931">
        <w:tc>
          <w:tcPr>
            <w:tcW w:w="1548" w:type="dxa"/>
          </w:tcPr>
          <w:p w:rsidR="00600166" w:rsidRDefault="00600166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FR3</w:t>
            </w:r>
          </w:p>
        </w:tc>
        <w:tc>
          <w:tcPr>
            <w:tcW w:w="5130" w:type="dxa"/>
          </w:tcPr>
          <w:p w:rsidR="00600166" w:rsidRPr="006732BA" w:rsidRDefault="009A4101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101">
              <w:rPr>
                <w:rFonts w:ascii="Times New Roman" w:hAnsi="Times New Roman" w:cs="Times New Roman"/>
                <w:sz w:val="24"/>
                <w:szCs w:val="24"/>
              </w:rPr>
              <w:t>The system should notify users when stock levels fall below a predefined threshold.</w:t>
            </w:r>
          </w:p>
        </w:tc>
        <w:tc>
          <w:tcPr>
            <w:tcW w:w="1800" w:type="dxa"/>
          </w:tcPr>
          <w:p w:rsidR="00600166" w:rsidRPr="006732BA" w:rsidRDefault="009A4101" w:rsidP="009A410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A4101" w:rsidRPr="006732BA" w:rsidTr="002F6931">
        <w:tc>
          <w:tcPr>
            <w:tcW w:w="1548" w:type="dxa"/>
          </w:tcPr>
          <w:p w:rsidR="009A4101" w:rsidRDefault="009A4101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FR4</w:t>
            </w:r>
          </w:p>
        </w:tc>
        <w:tc>
          <w:tcPr>
            <w:tcW w:w="5130" w:type="dxa"/>
          </w:tcPr>
          <w:p w:rsidR="009A4101" w:rsidRPr="009A4101" w:rsidRDefault="009A4101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101">
              <w:rPr>
                <w:rFonts w:ascii="Times New Roman" w:hAnsi="Times New Roman" w:cs="Times New Roman"/>
                <w:sz w:val="24"/>
                <w:szCs w:val="24"/>
              </w:rPr>
              <w:t>Users could import/export inventory data in CSV format.</w:t>
            </w:r>
          </w:p>
        </w:tc>
        <w:tc>
          <w:tcPr>
            <w:tcW w:w="1800" w:type="dxa"/>
          </w:tcPr>
          <w:p w:rsidR="009A4101" w:rsidRDefault="009A4101" w:rsidP="009A410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A4101" w:rsidRPr="006732BA" w:rsidTr="002F6931">
        <w:tc>
          <w:tcPr>
            <w:tcW w:w="1548" w:type="dxa"/>
          </w:tcPr>
          <w:p w:rsidR="009A4101" w:rsidRDefault="009A4101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FR5</w:t>
            </w:r>
          </w:p>
        </w:tc>
        <w:tc>
          <w:tcPr>
            <w:tcW w:w="5130" w:type="dxa"/>
          </w:tcPr>
          <w:p w:rsidR="009A4101" w:rsidRPr="009A4101" w:rsidRDefault="009A4101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101">
              <w:rPr>
                <w:rFonts w:ascii="Times New Roman" w:hAnsi="Times New Roman" w:cs="Times New Roman"/>
                <w:sz w:val="24"/>
                <w:szCs w:val="24"/>
              </w:rPr>
              <w:t>Different levels of permissions for administrators and standard users.</w:t>
            </w:r>
          </w:p>
        </w:tc>
        <w:tc>
          <w:tcPr>
            <w:tcW w:w="1800" w:type="dxa"/>
          </w:tcPr>
          <w:p w:rsidR="009A4101" w:rsidRDefault="009A4101" w:rsidP="009A410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600166" w:rsidRDefault="00600166" w:rsidP="00600166">
      <w:p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600166" w:rsidRPr="00600166" w:rsidRDefault="00600166" w:rsidP="00600166">
      <w:pPr>
        <w:spacing w:after="0" w:line="276" w:lineRule="auto"/>
        <w:ind w:firstLine="36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600166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Non-Functional Requirements</w:t>
      </w:r>
    </w:p>
    <w:p w:rsidR="00600166" w:rsidRPr="00B5669F" w:rsidRDefault="00600166" w:rsidP="00600166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tbl>
      <w:tblPr>
        <w:tblStyle w:val="TableGrid"/>
        <w:tblW w:w="8478" w:type="dxa"/>
        <w:tblInd w:w="607" w:type="dxa"/>
        <w:tblLook w:val="04A0" w:firstRow="1" w:lastRow="0" w:firstColumn="1" w:lastColumn="0" w:noHBand="0" w:noVBand="1"/>
      </w:tblPr>
      <w:tblGrid>
        <w:gridCol w:w="1548"/>
        <w:gridCol w:w="5130"/>
        <w:gridCol w:w="1800"/>
      </w:tblGrid>
      <w:tr w:rsidR="00600166" w:rsidRPr="006732BA" w:rsidTr="002F6931">
        <w:trPr>
          <w:tblHeader/>
        </w:trPr>
        <w:tc>
          <w:tcPr>
            <w:tcW w:w="1548" w:type="dxa"/>
          </w:tcPr>
          <w:p w:rsidR="00600166" w:rsidRPr="006732BA" w:rsidRDefault="00600166" w:rsidP="002F693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130" w:type="dxa"/>
          </w:tcPr>
          <w:p w:rsidR="00600166" w:rsidRPr="006732BA" w:rsidRDefault="00600166" w:rsidP="002F693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800" w:type="dxa"/>
          </w:tcPr>
          <w:p w:rsidR="00600166" w:rsidRPr="006732BA" w:rsidRDefault="00600166" w:rsidP="002F693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600166" w:rsidRPr="006732BA" w:rsidTr="002F6931">
        <w:tc>
          <w:tcPr>
            <w:tcW w:w="1548" w:type="dxa"/>
          </w:tcPr>
          <w:p w:rsidR="00600166" w:rsidRPr="006732BA" w:rsidRDefault="00600166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:rsidR="00600166" w:rsidRPr="006732BA" w:rsidRDefault="00CA5768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5768">
              <w:rPr>
                <w:rFonts w:ascii="Times New Roman" w:hAnsi="Times New Roman" w:cs="Times New Roman"/>
                <w:sz w:val="24"/>
                <w:szCs w:val="24"/>
              </w:rPr>
              <w:t>The system must handle up to 1000 concurrent users with minimal latency.</w:t>
            </w:r>
          </w:p>
        </w:tc>
        <w:tc>
          <w:tcPr>
            <w:tcW w:w="1800" w:type="dxa"/>
          </w:tcPr>
          <w:p w:rsidR="00600166" w:rsidRPr="006732BA" w:rsidRDefault="00600166" w:rsidP="002F693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600166" w:rsidRPr="006732BA" w:rsidTr="002F6931">
        <w:tc>
          <w:tcPr>
            <w:tcW w:w="1548" w:type="dxa"/>
          </w:tcPr>
          <w:p w:rsidR="00600166" w:rsidRPr="006732BA" w:rsidRDefault="00600166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</w:tcPr>
          <w:p w:rsidR="00600166" w:rsidRPr="006732BA" w:rsidRDefault="003C6C41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6C41">
              <w:rPr>
                <w:rFonts w:ascii="Times New Roman" w:hAnsi="Times New Roman" w:cs="Times New Roman"/>
                <w:sz w:val="24"/>
                <w:szCs w:val="24"/>
              </w:rPr>
              <w:t>Implements encrypted password storage and follows OWASP security guidelines.</w:t>
            </w:r>
          </w:p>
        </w:tc>
        <w:tc>
          <w:tcPr>
            <w:tcW w:w="1800" w:type="dxa"/>
          </w:tcPr>
          <w:p w:rsidR="00600166" w:rsidRPr="006732BA" w:rsidRDefault="00CA5768" w:rsidP="00CA576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5768" w:rsidRPr="006732BA" w:rsidTr="002F6931">
        <w:tc>
          <w:tcPr>
            <w:tcW w:w="1548" w:type="dxa"/>
          </w:tcPr>
          <w:p w:rsidR="00CA5768" w:rsidRDefault="00CA5768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NFR3</w:t>
            </w:r>
          </w:p>
        </w:tc>
        <w:tc>
          <w:tcPr>
            <w:tcW w:w="5130" w:type="dxa"/>
          </w:tcPr>
          <w:p w:rsidR="00CA5768" w:rsidRPr="006732BA" w:rsidRDefault="009404BE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04BE">
              <w:rPr>
                <w:rFonts w:ascii="Times New Roman" w:hAnsi="Times New Roman" w:cs="Times New Roman"/>
                <w:sz w:val="24"/>
                <w:szCs w:val="24"/>
              </w:rPr>
              <w:t>The system should scale to support increased data loads without performance degradation.</w:t>
            </w:r>
          </w:p>
        </w:tc>
        <w:tc>
          <w:tcPr>
            <w:tcW w:w="1800" w:type="dxa"/>
          </w:tcPr>
          <w:p w:rsidR="00CA5768" w:rsidRPr="006732BA" w:rsidRDefault="00CA5768" w:rsidP="00CA576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A5768" w:rsidRPr="006732BA" w:rsidTr="002F6931">
        <w:tc>
          <w:tcPr>
            <w:tcW w:w="1548" w:type="dxa"/>
          </w:tcPr>
          <w:p w:rsidR="00CA5768" w:rsidRDefault="00CA5768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NFR4</w:t>
            </w:r>
          </w:p>
        </w:tc>
        <w:tc>
          <w:tcPr>
            <w:tcW w:w="5130" w:type="dxa"/>
          </w:tcPr>
          <w:p w:rsidR="00CA5768" w:rsidRPr="006732BA" w:rsidRDefault="00DD368E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68E">
              <w:rPr>
                <w:rFonts w:ascii="Times New Roman" w:hAnsi="Times New Roman" w:cs="Times New Roman"/>
                <w:sz w:val="24"/>
                <w:szCs w:val="24"/>
              </w:rPr>
              <w:t>UI could be optimized for accessibility and responsiveness across multiple devices.</w:t>
            </w:r>
          </w:p>
        </w:tc>
        <w:tc>
          <w:tcPr>
            <w:tcW w:w="1800" w:type="dxa"/>
          </w:tcPr>
          <w:p w:rsidR="00CA5768" w:rsidRPr="006732BA" w:rsidRDefault="00CA5768" w:rsidP="00CA576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A5768" w:rsidRPr="006732BA" w:rsidTr="002F6931">
        <w:tc>
          <w:tcPr>
            <w:tcW w:w="1548" w:type="dxa"/>
          </w:tcPr>
          <w:p w:rsidR="00CA5768" w:rsidRDefault="00CA5768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NFR5</w:t>
            </w:r>
          </w:p>
        </w:tc>
        <w:tc>
          <w:tcPr>
            <w:tcW w:w="5130" w:type="dxa"/>
          </w:tcPr>
          <w:p w:rsidR="00CA5768" w:rsidRPr="006732BA" w:rsidRDefault="00E90785" w:rsidP="002F693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785">
              <w:rPr>
                <w:rFonts w:ascii="Times New Roman" w:hAnsi="Times New Roman" w:cs="Times New Roman"/>
                <w:sz w:val="24"/>
                <w:szCs w:val="24"/>
              </w:rPr>
              <w:t>The system will aim for 99.9% uptime but won't guarantee it initially.</w:t>
            </w:r>
          </w:p>
        </w:tc>
        <w:tc>
          <w:tcPr>
            <w:tcW w:w="1800" w:type="dxa"/>
          </w:tcPr>
          <w:p w:rsidR="00CA5768" w:rsidRPr="006732BA" w:rsidRDefault="00CA5768" w:rsidP="00CA576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D22162" w:rsidRDefault="00D22162"/>
    <w:sectPr w:rsidR="00D22162" w:rsidSect="0008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B0D86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66"/>
    <w:rsid w:val="000818D6"/>
    <w:rsid w:val="003C6C41"/>
    <w:rsid w:val="005078D2"/>
    <w:rsid w:val="00600166"/>
    <w:rsid w:val="009404BE"/>
    <w:rsid w:val="009A4101"/>
    <w:rsid w:val="009C3ED6"/>
    <w:rsid w:val="00AB7C06"/>
    <w:rsid w:val="00CA5768"/>
    <w:rsid w:val="00D22162"/>
    <w:rsid w:val="00DD368E"/>
    <w:rsid w:val="00E57941"/>
    <w:rsid w:val="00E9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E4447"/>
  <w14:defaultImageDpi w14:val="32767"/>
  <w15:chartTrackingRefBased/>
  <w15:docId w15:val="{336BDE2D-4F76-2648-AFDC-FC7C52FE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0166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166"/>
    <w:pPr>
      <w:ind w:left="720"/>
      <w:contextualSpacing/>
    </w:pPr>
  </w:style>
  <w:style w:type="table" w:styleId="TableGrid">
    <w:name w:val="Table Grid"/>
    <w:basedOn w:val="TableNormal"/>
    <w:uiPriority w:val="39"/>
    <w:rsid w:val="00600166"/>
    <w:rPr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2025-03-15T21:58:00Z</dcterms:created>
  <dcterms:modified xsi:type="dcterms:W3CDTF">2025-03-15T22:04:00Z</dcterms:modified>
</cp:coreProperties>
</file>