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firstLine="420" w:firstLineChars="200"/>
        <w:jc w:val="center"/>
        <w:textAlignment w:val="auto"/>
        <w:rPr>
          <w:rFonts w:hint="default"/>
          <w:lang w:val="en-US" w:eastAsia="zh-CN"/>
        </w:rPr>
      </w:pPr>
      <w:r>
        <w:rPr>
          <w:rFonts w:hint="eastAsia"/>
          <w:lang w:val="en-US" w:eastAsia="zh-CN"/>
        </w:rPr>
        <w:t>反射面天线电磁理论的主要内容</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反射面天线的目的是尽可能高效地将来自目标方向的辐射汇聚在焦点，同时抑制来自其它方向的干扰信号。</w:t>
      </w:r>
    </w:p>
    <w:p>
      <w:pPr>
        <w:keepNext w:val="0"/>
        <w:keepLines w:val="0"/>
        <w:pageBreakBefore w:val="0"/>
        <w:widowControl w:val="0"/>
        <w:kinsoku/>
        <w:wordWrap/>
        <w:overflowPunct/>
        <w:topLinePunct w:val="0"/>
        <w:autoSpaceDE/>
        <w:autoSpaceDN/>
        <w:bidi w:val="0"/>
        <w:adjustRightInd/>
        <w:snapToGrid/>
        <w:ind w:firstLine="300" w:firstLineChars="200"/>
        <w:textAlignment w:val="auto"/>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第二章提到望远镜的几何和光学参数的选择：放大率、焦径比...</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主要目的是以</w:t>
      </w:r>
      <w:r>
        <w:rPr>
          <w:rFonts w:hint="eastAsia" w:ascii="华文行楷" w:hAnsi="华文行楷" w:eastAsia="华文行楷" w:cs="华文行楷"/>
          <w:lang w:val="en-US" w:eastAsia="zh-CN"/>
        </w:rPr>
        <w:t>量化图形的形式</w:t>
      </w:r>
      <w:r>
        <w:rPr>
          <w:rFonts w:hint="eastAsia"/>
          <w:lang w:val="en-US" w:eastAsia="zh-CN"/>
        </w:rPr>
        <w:t>说明波束参数如何受到天线系统几何形状缺陷的影响。</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sz w:val="21"/>
        </w:rPr>
        <mc:AlternateContent>
          <mc:Choice Requires="wps">
            <w:drawing>
              <wp:anchor distT="0" distB="0" distL="114300" distR="114300" simplePos="0" relativeHeight="251660288" behindDoc="0" locked="0" layoutInCell="1" allowOverlap="1">
                <wp:simplePos x="0" y="0"/>
                <wp:positionH relativeFrom="column">
                  <wp:posOffset>158115</wp:posOffset>
                </wp:positionH>
                <wp:positionV relativeFrom="paragraph">
                  <wp:posOffset>644525</wp:posOffset>
                </wp:positionV>
                <wp:extent cx="1919605" cy="683895"/>
                <wp:effectExtent l="4445" t="4445" r="6350" b="10160"/>
                <wp:wrapNone/>
                <wp:docPr id="2" name="文本框 2"/>
                <wp:cNvGraphicFramePr/>
                <a:graphic xmlns:a="http://schemas.openxmlformats.org/drawingml/2006/main">
                  <a:graphicData uri="http://schemas.microsoft.com/office/word/2010/wordprocessingShape">
                    <wps:wsp>
                      <wps:cNvSpPr txBox="1"/>
                      <wps:spPr>
                        <a:xfrm>
                          <a:off x="4119880" y="2892425"/>
                          <a:ext cx="1919605" cy="6838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卡塞格伦引入一个双曲面和椭圆副镜，将焦点移到了主反射镜的背面。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45pt;margin-top:50.75pt;height:53.85pt;width:151.15pt;z-index:251660288;mso-width-relative:page;mso-height-relative:page;" fillcolor="#FFFFFF [3201]" filled="t" stroked="t" coordsize="21600,21600" o:gfxdata="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J5OFAbXAAAACQEAAA8AAAAAAAAAAQAgAAAAIgAAAGRycy9kb3ducmV2LnhtbFBLAQIU&#10;ABQAAAAIAIdO4kAwVfKcZgIAAMQEAAAOAAAAAAAAAAEAIAAAACYBAABkcnMvZTJvRG9jLnhtbFBL&#10;BQYAAAAABgAGAFkBAAD+BQ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卡塞格伦引入一个双曲面和椭圆副镜，将焦点移到了主反射镜的背面。</w:t>
                      </w:r>
                    </w:p>
                  </w:txbxContent>
                </v:textbox>
              </v:shape>
            </w:pict>
          </mc:Fallback>
        </mc:AlternateContent>
      </w:r>
      <w:r>
        <w:drawing>
          <wp:anchor distT="0" distB="0" distL="114300" distR="114300" simplePos="0" relativeHeight="251659264" behindDoc="0" locked="0" layoutInCell="1" allowOverlap="1">
            <wp:simplePos x="0" y="0"/>
            <wp:positionH relativeFrom="column">
              <wp:posOffset>90170</wp:posOffset>
            </wp:positionH>
            <wp:positionV relativeFrom="paragraph">
              <wp:posOffset>127635</wp:posOffset>
            </wp:positionV>
            <wp:extent cx="2238375" cy="1742440"/>
            <wp:effectExtent l="0" t="0" r="9525" b="1016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238375" cy="1742440"/>
                    </a:xfrm>
                    <a:prstGeom prst="rect">
                      <a:avLst/>
                    </a:prstGeom>
                    <a:noFill/>
                    <a:ln>
                      <a:noFill/>
                    </a:ln>
                  </pic:spPr>
                </pic:pic>
              </a:graphicData>
            </a:graphic>
          </wp:anchor>
        </w:drawing>
      </w: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jc w:val="both"/>
        <w:rPr>
          <w:rFonts w:hint="default"/>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default"/>
          <w:lang w:val="en-US" w:eastAsia="zh-CN"/>
        </w:rPr>
      </w:pPr>
      <w:r>
        <w:rPr>
          <w:rFonts w:hint="eastAsia"/>
          <w:lang w:val="en-US" w:eastAsia="zh-CN"/>
        </w:rPr>
        <w:t>对于双反射系统，除主反射面直径外，还有三个参数就完全确定了系统几何形状，通常，这三个参数分别是：主焦距、次焦点相对于主面顶点的位置、双反射面系统的放大率。放大率是卡塞格伦系统的等效焦距与初级焦距之比。</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lang w:val="en-US" w:eastAsia="zh-CN"/>
        </w:rPr>
      </w:pPr>
      <w:r>
        <w:drawing>
          <wp:anchor distT="0" distB="0" distL="114300" distR="114300" simplePos="0" relativeHeight="251661312" behindDoc="0" locked="0" layoutInCell="1" allowOverlap="1">
            <wp:simplePos x="0" y="0"/>
            <wp:positionH relativeFrom="column">
              <wp:posOffset>130175</wp:posOffset>
            </wp:positionH>
            <wp:positionV relativeFrom="paragraph">
              <wp:posOffset>125730</wp:posOffset>
            </wp:positionV>
            <wp:extent cx="2829560" cy="1983740"/>
            <wp:effectExtent l="0" t="0" r="2540" b="10160"/>
            <wp:wrapSquare wrapText="bothSides"/>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2829560" cy="1983740"/>
                    </a:xfrm>
                    <a:prstGeom prst="rect">
                      <a:avLst/>
                    </a:prstGeom>
                    <a:noFill/>
                    <a:ln>
                      <a:noFill/>
                    </a:ln>
                  </pic:spPr>
                </pic:pic>
              </a:graphicData>
            </a:graphic>
          </wp:anchor>
        </w:drawing>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lang w:val="en-US" w:eastAsia="zh-CN"/>
        </w:rPr>
      </w:pPr>
      <w:r>
        <w:rPr>
          <w:sz w:val="21"/>
        </w:rPr>
        <mc:AlternateContent>
          <mc:Choice Requires="wps">
            <w:drawing>
              <wp:anchor distT="0" distB="0" distL="114300" distR="114300" simplePos="0" relativeHeight="251662336" behindDoc="0" locked="0" layoutInCell="1" allowOverlap="1">
                <wp:simplePos x="0" y="0"/>
                <wp:positionH relativeFrom="column">
                  <wp:posOffset>-31750</wp:posOffset>
                </wp:positionH>
                <wp:positionV relativeFrom="paragraph">
                  <wp:posOffset>50165</wp:posOffset>
                </wp:positionV>
                <wp:extent cx="2037080" cy="2070735"/>
                <wp:effectExtent l="4445" t="4445" r="15875" b="7620"/>
                <wp:wrapNone/>
                <wp:docPr id="4" name="文本框 4"/>
                <wp:cNvGraphicFramePr/>
                <a:graphic xmlns:a="http://schemas.openxmlformats.org/drawingml/2006/main">
                  <a:graphicData uri="http://schemas.microsoft.com/office/word/2010/wordprocessingShape">
                    <wps:wsp>
                      <wps:cNvSpPr txBox="1"/>
                      <wps:spPr>
                        <a:xfrm>
                          <a:off x="4183380" y="4762500"/>
                          <a:ext cx="2037080" cy="20707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卡塞格伦配置采用双曲线作为副反射面，其中一个焦点与主面焦点重合，另一个焦点作为望远镜系统的焦点。通常，第二焦点位于主反射面顶点后面，从主反射面顶点到第二焦点的距离称为后焦距，用符号b表示，双反射面系统的焦距是指副反射面两个焦点之间的距离，用符号f表示。F：主反射面的焦距，f=F+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pt;margin-top:3.95pt;height:163.05pt;width:160.4pt;z-index:251662336;mso-width-relative:page;mso-height-relative:page;" fillcolor="#FFFFFF [3201]" filled="t" stroked="t" coordsize="21600,21600" o:gfxdata="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IRLto9cAAAAJAQAADwAAAAAAAAABACAAAAAiAAAAZHJzL2Rvd25yZXYueG1sUEsBAhQA&#10;FAAAAAgAh07iQL0EXIxlAgAAxAQAAA4AAAAAAAAAAQAgAAAAJgEAAGRycy9lMm9Eb2MueG1sUEsF&#10;BgAAAAAGAAYAWQEAAP0FA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卡塞格伦配置采用双曲线作为副反射面，其中一个焦点与主面焦点重合，另一个焦点作为望远镜系统的焦点。通常，第二焦点位于主反射面顶点后面，从主反射面顶点到第二焦点的距离称为后焦距，用符号b表示，双反射面系统的焦距是指副反射面两个焦点之间的距离，用符号f表示。F：主反射面的焦距，f=F+b</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eastAsia"/>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default"/>
          <w:lang w:val="en-US" w:eastAsia="zh-CN"/>
        </w:rPr>
      </w:pPr>
      <w:r>
        <w:rPr>
          <w:rFonts w:hint="eastAsia"/>
          <w:lang w:val="en-US" w:eastAsia="zh-CN"/>
        </w:rPr>
        <w:t>卡塞格伦天线的几何参数示意图</w:t>
      </w:r>
    </w:p>
    <w:p>
      <w:pPr>
        <w:keepNext w:val="0"/>
        <w:keepLines w:val="0"/>
        <w:pageBreakBefore w:val="0"/>
        <w:widowControl w:val="0"/>
        <w:kinsoku/>
        <w:wordWrap/>
        <w:overflowPunct/>
        <w:topLinePunct w:val="0"/>
        <w:autoSpaceDE/>
        <w:autoSpaceDN/>
        <w:bidi w:val="0"/>
        <w:adjustRightInd/>
        <w:snapToGrid/>
        <w:textAlignment w:val="auto"/>
        <w:rPr>
          <w:rFonts w:hint="eastAsia"/>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eastAsia"/>
          <w:b/>
          <w:bCs/>
          <w:sz w:val="24"/>
          <w:szCs w:val="24"/>
          <w:lang w:val="en-US" w:eastAsia="zh-CN"/>
        </w:rPr>
      </w:pPr>
      <w:r>
        <w:rPr>
          <w:rFonts w:hint="eastAsia"/>
          <w:b/>
          <w:bCs/>
          <w:sz w:val="24"/>
          <w:szCs w:val="24"/>
          <w:lang w:val="en-US" w:eastAsia="zh-CN"/>
        </w:rPr>
        <w:t>圆口径辐射方向图</w:t>
      </w:r>
    </w:p>
    <w:p>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eastAsia"/>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lang w:val="en-US" w:eastAsia="zh-CN"/>
        </w:rPr>
      </w:pPr>
      <w:r>
        <w:rPr>
          <w:rFonts w:hint="eastAsia"/>
          <w:lang w:val="en-US" w:eastAsia="zh-CN"/>
        </w:rPr>
        <w:t>具体过程：被称为馈源的辐射器在反射面焦点处照射反射面，反射波沿反射面的轴线形成出射波前，传播中的</w:t>
      </w:r>
      <w:r>
        <w:rPr>
          <w:rFonts w:hint="eastAsia" w:ascii="华文行楷" w:hAnsi="华文行楷" w:eastAsia="华文行楷" w:cs="华文行楷"/>
          <w:lang w:val="en-US" w:eastAsia="zh-CN"/>
        </w:rPr>
        <w:t>波前</w:t>
      </w:r>
      <w:r>
        <w:rPr>
          <w:rFonts w:hint="eastAsia"/>
          <w:lang w:val="en-US" w:eastAsia="zh-CN"/>
        </w:rPr>
        <w:t>形成天线的辐射方向图，也称为波束。</w:t>
      </w:r>
    </w:p>
    <w:p>
      <w:pPr>
        <w:keepNext w:val="0"/>
        <w:keepLines w:val="0"/>
        <w:pageBreakBefore w:val="0"/>
        <w:widowControl w:val="0"/>
        <w:kinsoku/>
        <w:wordWrap/>
        <w:overflowPunct/>
        <w:topLinePunct w:val="0"/>
        <w:autoSpaceDE/>
        <w:autoSpaceDN/>
        <w:bidi w:val="0"/>
        <w:adjustRightInd/>
        <w:snapToGrid/>
        <w:ind w:firstLine="300" w:firstLineChars="200"/>
        <w:textAlignment w:val="auto"/>
        <w:rPr>
          <w:rFonts w:hint="default" w:ascii="仿宋" w:hAnsi="仿宋" w:eastAsia="仿宋" w:cs="仿宋"/>
          <w:sz w:val="15"/>
          <w:szCs w:val="15"/>
          <w:lang w:val="en-US" w:eastAsia="zh-CN"/>
        </w:rPr>
      </w:pPr>
      <w:r>
        <w:rPr>
          <w:rFonts w:hint="eastAsia" w:ascii="仿宋" w:hAnsi="仿宋" w:eastAsia="仿宋" w:cs="仿宋"/>
          <w:sz w:val="15"/>
          <w:szCs w:val="15"/>
          <w:lang w:val="en-US" w:eastAsia="zh-CN"/>
        </w:rPr>
        <w:t>波前是指在波动现象中，波的每个点或相位在空间中的分布情况，它描述了波动波峰和波谷等特性的传播</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lang w:val="en-US" w:eastAsia="zh-CN"/>
        </w:rPr>
      </w:pPr>
      <w:r>
        <w:rPr>
          <w:rFonts w:hint="eastAsia"/>
          <w:lang w:val="en-US" w:eastAsia="zh-CN"/>
        </w:rPr>
        <w:t>反射面的有限尺寸引起的</w:t>
      </w:r>
      <w:r>
        <w:rPr>
          <w:rFonts w:hint="eastAsia" w:ascii="华文行楷" w:hAnsi="华文行楷" w:eastAsia="华文行楷" w:cs="华文行楷"/>
          <w:lang w:val="en-US" w:eastAsia="zh-CN"/>
        </w:rPr>
        <w:t>绕射效应</w:t>
      </w:r>
      <w:r>
        <w:rPr>
          <w:rFonts w:hint="eastAsia"/>
          <w:lang w:val="en-US" w:eastAsia="zh-CN"/>
        </w:rPr>
        <w:t>决定了波束特性。</w:t>
      </w:r>
    </w:p>
    <w:p>
      <w:pPr>
        <w:keepNext w:val="0"/>
        <w:keepLines w:val="0"/>
        <w:pageBreakBefore w:val="0"/>
        <w:widowControl w:val="0"/>
        <w:kinsoku/>
        <w:wordWrap/>
        <w:overflowPunct/>
        <w:topLinePunct w:val="0"/>
        <w:autoSpaceDE/>
        <w:autoSpaceDN/>
        <w:bidi w:val="0"/>
        <w:adjustRightInd/>
        <w:snapToGrid/>
        <w:ind w:firstLine="300" w:firstLineChars="200"/>
        <w:textAlignment w:val="auto"/>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绕射效应是指天线或望远镜接收射电波时，波前的弯曲和扭曲现象</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lang w:val="en-US" w:eastAsia="zh-CN"/>
        </w:rPr>
      </w:pPr>
      <w:r>
        <w:rPr>
          <w:rFonts w:hint="eastAsia"/>
          <w:lang w:val="en-US" w:eastAsia="zh-CN"/>
        </w:rPr>
        <w:t>波束宽度与波长和反射面直径的比值成正比。</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lang w:val="en-US" w:eastAsia="zh-CN"/>
        </w:rPr>
      </w:pPr>
      <w:r>
        <w:rPr>
          <w:rFonts w:hint="eastAsia"/>
          <w:lang w:val="en-US" w:eastAsia="zh-CN"/>
        </w:rPr>
        <w:t>由馈源产生的反射面口面上的波前称为</w:t>
      </w:r>
      <w:r>
        <w:rPr>
          <w:rFonts w:hint="eastAsia" w:ascii="华文行楷" w:hAnsi="华文行楷" w:eastAsia="华文行楷" w:cs="华文行楷"/>
          <w:lang w:val="en-US" w:eastAsia="zh-CN"/>
        </w:rPr>
        <w:t>照明函数</w:t>
      </w:r>
      <w:r>
        <w:rPr>
          <w:rFonts w:hint="eastAsia"/>
          <w:lang w:val="en-US" w:eastAsia="zh-CN"/>
        </w:rPr>
        <w:t>，假设其具有旋转对称性，将其幅度A写为口径面径向坐标r的函数：</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default"/>
          <w:lang w:val="en-US" w:eastAsia="zh-CN"/>
        </w:rPr>
      </w:pPr>
      <w:r>
        <w:drawing>
          <wp:anchor distT="0" distB="0" distL="114300" distR="114300" simplePos="0" relativeHeight="251663360" behindDoc="0" locked="0" layoutInCell="1" allowOverlap="1">
            <wp:simplePos x="0" y="0"/>
            <wp:positionH relativeFrom="column">
              <wp:posOffset>100330</wp:posOffset>
            </wp:positionH>
            <wp:positionV relativeFrom="paragraph">
              <wp:posOffset>78105</wp:posOffset>
            </wp:positionV>
            <wp:extent cx="2161540" cy="204470"/>
            <wp:effectExtent l="0" t="0" r="10160" b="11430"/>
            <wp:wrapSquare wrapText="bothSides"/>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2161540" cy="204470"/>
                    </a:xfrm>
                    <a:prstGeom prst="rect">
                      <a:avLst/>
                    </a:prstGeom>
                    <a:noFill/>
                    <a:ln>
                      <a:noFill/>
                    </a:ln>
                  </pic:spPr>
                </pic:pic>
              </a:graphicData>
            </a:graphic>
          </wp:anchor>
        </w:drawing>
      </w:r>
      <w:r>
        <w:rPr>
          <w:rFonts w:hint="eastAsia"/>
          <w:lang w:val="en-US" w:eastAsia="zh-CN"/>
        </w:rPr>
        <w:t xml:space="preserve"> 式1</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default"/>
          <w:lang w:val="en-US" w:eastAsia="zh-CN"/>
        </w:rPr>
      </w:pPr>
      <w:r>
        <w:rPr>
          <w:rFonts w:hint="eastAsia" w:ascii="华文行楷" w:hAnsi="华文行楷" w:eastAsia="华文行楷" w:cs="华文行楷"/>
          <w:lang w:val="en-US" w:eastAsia="zh-CN"/>
        </w:rPr>
        <w:t>τ</w:t>
      </w:r>
      <w:r>
        <w:rPr>
          <w:rFonts w:hint="eastAsia"/>
          <w:lang w:val="en-US" w:eastAsia="zh-CN"/>
        </w:rPr>
        <w:t>：反射面边缘处的电平，该电平称为口径照明的</w:t>
      </w:r>
      <w:r>
        <w:rPr>
          <w:rFonts w:hint="eastAsia" w:ascii="华文行楷" w:hAnsi="华文行楷" w:eastAsia="华文行楷" w:cs="华文行楷"/>
          <w:lang w:val="en-US" w:eastAsia="zh-CN"/>
        </w:rPr>
        <w:t>锥削</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default"/>
          <w:lang w:val="en-US" w:eastAsia="zh-CN"/>
        </w:rPr>
      </w:pPr>
      <w:r>
        <w:rPr>
          <w:rFonts w:hint="eastAsia" w:ascii="华文行楷" w:hAnsi="华文行楷" w:eastAsia="华文行楷" w:cs="华文行楷"/>
          <w:lang w:val="en-US" w:eastAsia="zh-CN"/>
        </w:rPr>
        <w:t xml:space="preserve">τ= 0 </w:t>
      </w:r>
      <w:r>
        <w:rPr>
          <w:rFonts w:hint="eastAsia"/>
          <w:lang w:val="en-US" w:eastAsia="zh-CN"/>
        </w:rPr>
        <w:t>:全锥削，及边缘照射为零</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default"/>
          <w:lang w:val="en-US" w:eastAsia="zh-CN"/>
        </w:rPr>
      </w:pPr>
      <w:r>
        <w:rPr>
          <w:rFonts w:hint="eastAsia" w:ascii="华文行楷" w:hAnsi="华文行楷" w:eastAsia="华文行楷" w:cs="华文行楷"/>
          <w:lang w:val="en-US" w:eastAsia="zh-CN"/>
        </w:rPr>
        <w:t xml:space="preserve">τ= 1 </w:t>
      </w:r>
      <w:r>
        <w:rPr>
          <w:rFonts w:hint="eastAsia"/>
          <w:lang w:val="en-US" w:eastAsia="zh-CN"/>
        </w:rPr>
        <w:t>:有均匀的口径照明</w:t>
      </w:r>
    </w:p>
    <w:p>
      <w:pPr>
        <w:keepNext w:val="0"/>
        <w:keepLines w:val="0"/>
        <w:pageBreakBefore w:val="0"/>
        <w:widowControl w:val="0"/>
        <w:kinsoku/>
        <w:wordWrap/>
        <w:overflowPunct/>
        <w:topLinePunct w:val="0"/>
        <w:autoSpaceDE/>
        <w:autoSpaceDN/>
        <w:bidi w:val="0"/>
        <w:adjustRightInd/>
        <w:snapToGrid/>
        <w:jc w:val="both"/>
        <w:textAlignment w:val="auto"/>
        <w:rPr>
          <w:rFonts w:hint="eastAsia"/>
          <w:lang w:val="en-US" w:eastAsia="zh-CN"/>
        </w:rPr>
      </w:pPr>
      <w:r>
        <w:rPr>
          <w:rFonts w:hint="eastAsia"/>
          <w:lang w:val="en-US" w:eastAsia="zh-CN"/>
        </w:rPr>
        <w:t>使用式1的</w:t>
      </w:r>
      <w:r>
        <w:rPr>
          <w:rFonts w:hint="eastAsia" w:ascii="华文行楷" w:hAnsi="华文行楷" w:eastAsia="华文行楷" w:cs="华文行楷"/>
          <w:lang w:val="en-US" w:eastAsia="zh-CN"/>
        </w:rPr>
        <w:t>照明函数、基本功率辐射函数（增益函数）、天线方向图或者天线波束</w:t>
      </w:r>
      <w:r>
        <w:rPr>
          <w:rFonts w:hint="eastAsia"/>
          <w:lang w:val="en-US" w:eastAsia="zh-CN"/>
        </w:rPr>
        <w:t>公式如下：</w:t>
      </w:r>
    </w:p>
    <w:p>
      <w:pPr>
        <w:keepNext w:val="0"/>
        <w:keepLines w:val="0"/>
        <w:pageBreakBefore w:val="0"/>
        <w:widowControl w:val="0"/>
        <w:kinsoku/>
        <w:wordWrap/>
        <w:overflowPunct/>
        <w:topLinePunct w:val="0"/>
        <w:autoSpaceDE/>
        <w:autoSpaceDN/>
        <w:bidi w:val="0"/>
        <w:adjustRightInd/>
        <w:snapToGrid/>
        <w:jc w:val="both"/>
        <w:textAlignment w:val="auto"/>
        <w:rPr>
          <w:rFonts w:hint="default"/>
          <w:lang w:val="en-US" w:eastAsia="zh-CN"/>
        </w:rPr>
      </w:pPr>
      <w:r>
        <w:drawing>
          <wp:anchor distT="0" distB="0" distL="114300" distR="114300" simplePos="0" relativeHeight="251664384" behindDoc="0" locked="0" layoutInCell="1" allowOverlap="1">
            <wp:simplePos x="0" y="0"/>
            <wp:positionH relativeFrom="column">
              <wp:posOffset>175895</wp:posOffset>
            </wp:positionH>
            <wp:positionV relativeFrom="paragraph">
              <wp:posOffset>127635</wp:posOffset>
            </wp:positionV>
            <wp:extent cx="1964055" cy="401955"/>
            <wp:effectExtent l="0" t="0" r="4445" b="4445"/>
            <wp:wrapSquare wrapText="bothSides"/>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7"/>
                    <a:stretch>
                      <a:fillRect/>
                    </a:stretch>
                  </pic:blipFill>
                  <pic:spPr>
                    <a:xfrm>
                      <a:off x="0" y="0"/>
                      <a:ext cx="1964055" cy="401955"/>
                    </a:xfrm>
                    <a:prstGeom prst="rect">
                      <a:avLst/>
                    </a:prstGeom>
                    <a:noFill/>
                    <a:ln>
                      <a:noFill/>
                    </a:ln>
                  </pic:spPr>
                </pic:pic>
              </a:graphicData>
            </a:graphic>
          </wp:anchor>
        </w:drawing>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default"/>
          <w:lang w:val="en-US" w:eastAsia="zh-CN"/>
        </w:rPr>
      </w:pPr>
      <w:r>
        <w:rPr>
          <w:rFonts w:hint="eastAsia"/>
          <w:lang w:val="en-US" w:eastAsia="zh-CN"/>
        </w:rPr>
        <w:t xml:space="preserve"> 式2</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default" w:ascii="Times New Roman" w:hAnsi="Times New Roman" w:cs="Times New Roman"/>
          <w:lang w:val="en-US" w:eastAsia="zh-CN"/>
        </w:rPr>
      </w:pPr>
      <w:r>
        <w:rPr>
          <w:rFonts w:hint="eastAsia"/>
          <w:lang w:val="en-US" w:eastAsia="zh-CN"/>
        </w:rPr>
        <w:t>该天线波束g(u)关于</w:t>
      </w:r>
      <w:r>
        <w:rPr>
          <w:rFonts w:hint="eastAsia" w:ascii="华文行楷" w:hAnsi="华文行楷" w:eastAsia="华文行楷" w:cs="华文行楷"/>
          <w:lang w:val="en-US" w:eastAsia="zh-CN"/>
        </w:rPr>
        <w:t>归一化极角</w:t>
      </w:r>
      <w:r>
        <w:rPr>
          <w:rFonts w:hint="eastAsia"/>
          <w:lang w:val="en-US" w:eastAsia="zh-CN"/>
        </w:rPr>
        <w:t>u旋转对称，其中u=</w:t>
      </w:r>
      <w:r>
        <w:rPr>
          <w:rFonts w:hint="default" w:ascii="Times New Roman" w:hAnsi="Times New Roman" w:cs="Times New Roman"/>
          <w:lang w:val="en-US" w:eastAsia="zh-CN"/>
        </w:rPr>
        <w:t>（πd/λ）sinθ）</w:t>
      </w:r>
      <w:r>
        <w:rPr>
          <w:rFonts w:hint="eastAsia" w:ascii="Times New Roman" w:hAnsi="Times New Roman" w:cs="Times New Roman"/>
          <w:lang w:val="en-US" w:eastAsia="zh-CN"/>
        </w:rPr>
        <w:t>,d是反射面直径，</w:t>
      </w:r>
      <w:r>
        <w:rPr>
          <w:rFonts w:hint="default" w:ascii="Times New Roman" w:hAnsi="Times New Roman" w:cs="Times New Roman"/>
          <w:lang w:val="en-US" w:eastAsia="zh-CN"/>
        </w:rPr>
        <w:t>λ</w:t>
      </w:r>
      <w:r>
        <w:rPr>
          <w:rFonts w:hint="eastAsia" w:ascii="Times New Roman" w:hAnsi="Times New Roman" w:cs="Times New Roman"/>
          <w:lang w:val="en-US" w:eastAsia="zh-CN"/>
        </w:rPr>
        <w:t>是波长，</w:t>
      </w:r>
      <w:r>
        <w:rPr>
          <w:rFonts w:hint="default" w:ascii="Times New Roman" w:hAnsi="Times New Roman" w:cs="Times New Roman"/>
          <w:lang w:val="en-US" w:eastAsia="zh-CN"/>
        </w:rPr>
        <w:t>θ</w:t>
      </w:r>
      <w:r>
        <w:rPr>
          <w:rFonts w:hint="eastAsia" w:ascii="Times New Roman" w:hAnsi="Times New Roman" w:cs="Times New Roman"/>
          <w:lang w:val="en-US" w:eastAsia="zh-CN"/>
        </w:rPr>
        <w:t>是相对于波束轴的极角。</w:t>
      </w:r>
      <w:r>
        <w:rPr>
          <w:rFonts w:hint="eastAsia"/>
          <w:lang w:val="en-US" w:eastAsia="zh-CN"/>
        </w:rPr>
        <w:t>函数</w:t>
      </w:r>
      <w:r>
        <w:rPr>
          <w:rFonts w:hint="default" w:ascii="Times New Roman" w:hAnsi="Times New Roman" w:cs="Times New Roman"/>
          <w:lang w:val="en-US" w:eastAsia="zh-CN"/>
        </w:rPr>
        <w:t>J1（u）和 J2（u）</w:t>
      </w:r>
      <w:r>
        <w:rPr>
          <w:rFonts w:hint="eastAsia"/>
          <w:lang w:val="en-US" w:eastAsia="zh-CN"/>
        </w:rPr>
        <w:t>分别是第一类一级和二级</w:t>
      </w:r>
      <w:r>
        <w:rPr>
          <w:rFonts w:hint="default" w:ascii="Times New Roman" w:hAnsi="Times New Roman" w:cs="Times New Roman"/>
          <w:lang w:val="en-US" w:eastAsia="zh-CN"/>
        </w:rPr>
        <w:t>Bessel</w:t>
      </w:r>
      <w:r>
        <w:rPr>
          <w:rFonts w:hint="eastAsia"/>
          <w:lang w:val="en-US" w:eastAsia="zh-CN"/>
        </w:rPr>
        <w:t>函数。</w:t>
      </w:r>
    </w:p>
    <w:p>
      <w:pPr>
        <w:keepNext w:val="0"/>
        <w:keepLines w:val="0"/>
        <w:pageBreakBefore w:val="0"/>
        <w:widowControl w:val="0"/>
        <w:kinsoku/>
        <w:wordWrap/>
        <w:overflowPunct/>
        <w:topLinePunct w:val="0"/>
        <w:autoSpaceDE/>
        <w:autoSpaceDN/>
        <w:bidi w:val="0"/>
        <w:adjustRightInd/>
        <w:snapToGrid/>
        <w:ind w:firstLine="300" w:firstLineChars="200"/>
        <w:jc w:val="both"/>
        <w:textAlignment w:val="auto"/>
        <w:rPr>
          <w:rFonts w:hint="eastAsia"/>
          <w:lang w:val="en-US" w:eastAsia="zh-CN"/>
        </w:rPr>
      </w:pPr>
      <w:r>
        <w:rPr>
          <w:rFonts w:hint="eastAsia" w:ascii="仿宋" w:hAnsi="仿宋" w:eastAsia="仿宋" w:cs="仿宋"/>
          <w:sz w:val="15"/>
          <w:szCs w:val="15"/>
          <w:lang w:val="en-US" w:eastAsia="zh-CN"/>
        </w:rPr>
        <w:t>归一化极角是在极坐标系中的角度表示，经过归一化处理以便更方便地进行数学分析和比较。通常，归一化极角是将角度值限定在某一标准范围内，通常是0到2π（或0到360度）例如，如果一个极角的度量单位是弧度，并且其值为π/4（45度），那么它的归一化极角值为π/4，因为它已经处于0到2π的标准范围内。如果该值为3π/2（270度），则其归一化极角值为π/2，因为它等同于180度。这种归一化有助于简化角度值的处理和比较。</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default"/>
          <w:lang w:val="en-US" w:eastAsia="zh-CN"/>
        </w:rPr>
      </w:pPr>
      <w:r>
        <w:rPr>
          <w:rFonts w:hint="eastAsia"/>
          <w:lang w:val="en-US" w:eastAsia="zh-CN"/>
        </w:rPr>
        <w:t>锥削值对波束特性的影响如下图，给出了均匀照明（</w:t>
      </w:r>
      <w:r>
        <w:rPr>
          <w:rFonts w:hint="eastAsia" w:ascii="华文行楷" w:hAnsi="华文行楷" w:eastAsia="华文行楷" w:cs="华文行楷"/>
          <w:lang w:val="en-US" w:eastAsia="zh-CN"/>
        </w:rPr>
        <w:t xml:space="preserve">τ= 1 </w:t>
      </w:r>
      <w:r>
        <w:rPr>
          <w:rFonts w:hint="eastAsia"/>
          <w:lang w:val="en-US" w:eastAsia="zh-CN"/>
        </w:rPr>
        <w:t>）、非典型的二次照明（</w:t>
      </w:r>
      <w:r>
        <w:rPr>
          <w:rFonts w:hint="eastAsia" w:ascii="华文行楷" w:hAnsi="华文行楷" w:eastAsia="华文行楷" w:cs="华文行楷"/>
          <w:lang w:val="en-US" w:eastAsia="zh-CN"/>
        </w:rPr>
        <w:t>τ= 0</w:t>
      </w:r>
      <w:r>
        <w:rPr>
          <w:rFonts w:hint="eastAsia"/>
          <w:lang w:val="en-US" w:eastAsia="zh-CN"/>
        </w:rPr>
        <w:t>）和</w:t>
      </w:r>
      <w:r>
        <w:rPr>
          <w:rFonts w:hint="eastAsia" w:ascii="华文行楷" w:hAnsi="华文行楷" w:eastAsia="华文行楷" w:cs="华文行楷"/>
          <w:lang w:val="en-US" w:eastAsia="zh-CN"/>
        </w:rPr>
        <w:t>τ= 0.25</w:t>
      </w:r>
      <w:r>
        <w:rPr>
          <w:rFonts w:hint="eastAsia"/>
          <w:lang w:val="en-US" w:eastAsia="zh-CN"/>
        </w:rPr>
        <w:t>时反射面边缘的典型二次函数照明下近轴的波束方向图。</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lang w:val="en-US" w:eastAsia="zh-CN"/>
        </w:rPr>
      </w:pPr>
      <w:r>
        <w:drawing>
          <wp:anchor distT="0" distB="0" distL="114300" distR="114300" simplePos="0" relativeHeight="251665408" behindDoc="0" locked="0" layoutInCell="1" allowOverlap="1">
            <wp:simplePos x="0" y="0"/>
            <wp:positionH relativeFrom="column">
              <wp:posOffset>979805</wp:posOffset>
            </wp:positionH>
            <wp:positionV relativeFrom="paragraph">
              <wp:posOffset>53340</wp:posOffset>
            </wp:positionV>
            <wp:extent cx="2512060" cy="1612900"/>
            <wp:effectExtent l="0" t="0" r="2540" b="0"/>
            <wp:wrapSquare wrapText="bothSides"/>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8"/>
                    <a:stretch>
                      <a:fillRect/>
                    </a:stretch>
                  </pic:blipFill>
                  <pic:spPr>
                    <a:xfrm>
                      <a:off x="0" y="0"/>
                      <a:ext cx="2512060" cy="1612900"/>
                    </a:xfrm>
                    <a:prstGeom prst="rect">
                      <a:avLst/>
                    </a:prstGeom>
                    <a:noFill/>
                    <a:ln>
                      <a:noFill/>
                    </a:ln>
                  </pic:spPr>
                </pic:pic>
              </a:graphicData>
            </a:graphic>
          </wp:anchor>
        </w:drawing>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jc w:val="both"/>
        <w:textAlignment w:val="auto"/>
        <w:rPr>
          <w:rFonts w:hint="default"/>
          <w:sz w:val="18"/>
          <w:szCs w:val="18"/>
          <w:lang w:val="en-US" w:eastAsia="zh-CN"/>
        </w:rPr>
      </w:pPr>
      <w:r>
        <w:rPr>
          <w:rFonts w:hint="default"/>
          <w:sz w:val="18"/>
          <w:szCs w:val="18"/>
          <w:lang w:val="en-US" w:eastAsia="zh-CN"/>
        </w:rPr>
        <w:t>具有二次照明函数的圆口径的功率方向图（以dB为单位），分别对应 τ=1（均匀），τ=0.25（</w:t>
      </w:r>
      <w:r>
        <w:rPr>
          <w:rFonts w:hint="eastAsia"/>
          <w:sz w:val="18"/>
          <w:szCs w:val="18"/>
          <w:lang w:val="en-US" w:eastAsia="zh-CN"/>
        </w:rPr>
        <w:t>-</w:t>
      </w:r>
      <w:r>
        <w:rPr>
          <w:rFonts w:hint="default"/>
          <w:sz w:val="18"/>
          <w:szCs w:val="18"/>
          <w:lang w:val="en-US" w:eastAsia="zh-CN"/>
        </w:rPr>
        <w:t>12 dB</w:t>
      </w:r>
      <w:r>
        <w:rPr>
          <w:rFonts w:hint="eastAsia"/>
          <w:sz w:val="18"/>
          <w:szCs w:val="18"/>
          <w:lang w:val="en-US" w:eastAsia="zh-CN"/>
        </w:rPr>
        <w:t>）</w:t>
      </w:r>
      <w:r>
        <w:rPr>
          <w:rFonts w:hint="default"/>
          <w:sz w:val="18"/>
          <w:szCs w:val="18"/>
          <w:lang w:val="en-US" w:eastAsia="zh-CN"/>
        </w:rPr>
        <w:t>和τ=0（完全二次，零）边缘照明，产生的波束宽度在插图中显示。</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Times New Roman" w:hAnsi="Times New Roman" w:cs="Times New Roman"/>
          <w:lang w:val="en-US" w:eastAsia="zh-CN"/>
        </w:rPr>
      </w:pPr>
      <w:r>
        <w:rPr>
          <w:rFonts w:hint="eastAsia"/>
          <w:lang w:val="en-US" w:eastAsia="zh-CN"/>
        </w:rPr>
        <w:t>波束宽度</w:t>
      </w:r>
      <w:r>
        <w:rPr>
          <w:rFonts w:hint="default" w:ascii="Times New Roman" w:hAnsi="Times New Roman" w:cs="Times New Roman"/>
          <w:lang w:val="en-US" w:eastAsia="zh-CN"/>
        </w:rPr>
        <w:t xml:space="preserve">θ </w:t>
      </w:r>
      <w:r>
        <w:rPr>
          <w:rFonts w:hint="default" w:ascii="Times New Roman" w:hAnsi="Times New Roman" w:cs="Times New Roman"/>
          <w:vertAlign w:val="subscript"/>
          <w:lang w:val="en-US" w:eastAsia="zh-CN"/>
        </w:rPr>
        <w:t>A</w:t>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随着</w:t>
      </w:r>
      <w:r>
        <w:rPr>
          <w:rFonts w:hint="eastAsia" w:ascii="华文行楷" w:hAnsi="华文行楷" w:eastAsia="华文行楷" w:cs="华文行楷"/>
          <w:lang w:val="en-US" w:eastAsia="zh-CN"/>
        </w:rPr>
        <w:t>锥度</w:t>
      </w:r>
      <w:r>
        <w:rPr>
          <w:rFonts w:hint="eastAsia" w:ascii="Times New Roman" w:hAnsi="Times New Roman" w:cs="Times New Roman"/>
          <w:lang w:val="en-US" w:eastAsia="zh-CN"/>
        </w:rPr>
        <w:t>增强而增加，对应</w:t>
      </w:r>
      <w:r>
        <w:rPr>
          <w:rFonts w:hint="default" w:ascii="Times New Roman" w:hAnsi="Times New Roman" w:cs="Times New Roman"/>
          <w:lang w:val="en-US" w:eastAsia="zh-CN"/>
        </w:rPr>
        <w:t>τ=1，τ=0.25</w:t>
      </w:r>
      <w:r>
        <w:rPr>
          <w:rFonts w:hint="eastAsia" w:ascii="Times New Roman" w:hAnsi="Times New Roman" w:cs="Times New Roman"/>
          <w:lang w:val="en-US" w:eastAsia="zh-CN"/>
        </w:rPr>
        <w:t>和</w:t>
      </w:r>
      <w:r>
        <w:rPr>
          <w:rFonts w:hint="default" w:ascii="Times New Roman" w:hAnsi="Times New Roman" w:cs="Times New Roman"/>
          <w:lang w:val="en-US" w:eastAsia="zh-CN"/>
        </w:rPr>
        <w:t>τ=0</w:t>
      </w:r>
      <w:r>
        <w:rPr>
          <w:rFonts w:hint="eastAsia" w:ascii="Times New Roman" w:hAnsi="Times New Roman" w:cs="Times New Roman"/>
          <w:lang w:val="en-US" w:eastAsia="zh-CN"/>
        </w:rPr>
        <w:t>，第一旁瓣电平分别从17.6 dB减小到23.0 dB和24.6 dB。</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eastAsia"/>
          <w:b/>
          <w:bCs/>
          <w:sz w:val="24"/>
          <w:szCs w:val="24"/>
          <w:lang w:val="en-US" w:eastAsia="zh-CN"/>
        </w:rPr>
      </w:pPr>
      <w:r>
        <w:rPr>
          <w:rFonts w:hint="eastAsia"/>
          <w:b/>
          <w:bCs/>
          <w:sz w:val="24"/>
          <w:szCs w:val="24"/>
          <w:lang w:val="en-US" w:eastAsia="zh-CN"/>
        </w:rPr>
        <w:t>反射面天线的主要参数</w:t>
      </w:r>
    </w:p>
    <w:p>
      <w:pPr>
        <w:keepNext w:val="0"/>
        <w:keepLines w:val="0"/>
        <w:pageBreakBefore w:val="0"/>
        <w:widowControl w:val="0"/>
        <w:kinsoku/>
        <w:wordWrap/>
        <w:overflowPunct/>
        <w:topLinePunct w:val="0"/>
        <w:autoSpaceDE/>
        <w:autoSpaceDN/>
        <w:bidi w:val="0"/>
        <w:adjustRightInd/>
        <w:snapToGrid/>
        <w:textAlignment w:val="auto"/>
      </w:pPr>
      <w:r>
        <w:rPr>
          <w:sz w:val="21"/>
        </w:rPr>
        <mc:AlternateContent>
          <mc:Choice Requires="wps">
            <w:drawing>
              <wp:anchor distT="0" distB="0" distL="114300" distR="114300" simplePos="0" relativeHeight="251668480" behindDoc="0" locked="0" layoutInCell="1" allowOverlap="1">
                <wp:simplePos x="0" y="0"/>
                <wp:positionH relativeFrom="column">
                  <wp:posOffset>267970</wp:posOffset>
                </wp:positionH>
                <wp:positionV relativeFrom="paragraph">
                  <wp:posOffset>88265</wp:posOffset>
                </wp:positionV>
                <wp:extent cx="2423160" cy="726440"/>
                <wp:effectExtent l="4445" t="4445" r="10795" b="5715"/>
                <wp:wrapNone/>
                <wp:docPr id="10" name="文本框 10"/>
                <wp:cNvGraphicFramePr/>
                <a:graphic xmlns:a="http://schemas.openxmlformats.org/drawingml/2006/main">
                  <a:graphicData uri="http://schemas.microsoft.com/office/word/2010/wordprocessingShape">
                    <wps:wsp>
                      <wps:cNvSpPr txBox="1"/>
                      <wps:spPr>
                        <a:xfrm>
                          <a:off x="4578985" y="8729345"/>
                          <a:ext cx="2423160" cy="7264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bidi w:val="0"/>
                              <w:rPr>
                                <w:rFonts w:hint="default"/>
                                <w:lang w:val="en-US" w:eastAsia="zh-CN"/>
                              </w:rPr>
                            </w:pPr>
                            <w:r>
                              <w:rPr>
                                <w:rFonts w:hint="default"/>
                                <w:lang w:val="en-US" w:eastAsia="zh-CN"/>
                              </w:rPr>
                              <w:t>包括旁瓣的天线全波束方向图示意。图中标明了半功率波束宽度（HPBW）和第一个零深宽度（BWFN）</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1pt;margin-top:6.95pt;height:57.2pt;width:190.8pt;z-index:251668480;mso-width-relative:page;mso-height-relative:page;" fillcolor="#FFFFFF [3201]" filled="t" stroked="t" coordsize="21600,21600" o:gfxdata="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BRMKxg1QAAAAkBAAAPAAAAAAAAAAEAIAAAACIAAABkcnMvZG93bnJldi54bWxQSwECFAAU&#10;AAAACACHTuJAXvYEWmYCAADFBAAADgAAAAAAAAABACAAAAAkAQAAZHJzL2Uyb0RvYy54bWxQSwUG&#10;AAAAAAYABgBZAQAA/AUAAAAA&#10;">
                <v:fill on="t" focussize="0,0"/>
                <v:stroke weight="0.5pt" color="#000000 [3204]" joinstyle="round"/>
                <v:imagedata o:title=""/>
                <o:lock v:ext="edit" aspectratio="f"/>
                <v:textbox>
                  <w:txbxContent>
                    <w:p>
                      <w:pPr>
                        <w:bidi w:val="0"/>
                        <w:rPr>
                          <w:rFonts w:hint="default"/>
                          <w:lang w:val="en-US" w:eastAsia="zh-CN"/>
                        </w:rPr>
                      </w:pPr>
                      <w:r>
                        <w:rPr>
                          <w:rFonts w:hint="default"/>
                          <w:lang w:val="en-US" w:eastAsia="zh-CN"/>
                        </w:rPr>
                        <w:t>包括旁瓣的天线全波束方向图示意。图中标明了半功率波束宽度（HPBW）和第一个零深宽度（BWFN）</w:t>
                      </w:r>
                    </w:p>
                    <w:p/>
                  </w:txbxContent>
                </v:textbox>
              </v:shape>
            </w:pict>
          </mc:Fallback>
        </mc:AlternateContent>
      </w:r>
      <w:r>
        <w:drawing>
          <wp:anchor distT="0" distB="0" distL="114300" distR="114300" simplePos="0" relativeHeight="251667456" behindDoc="0" locked="0" layoutInCell="1" allowOverlap="1">
            <wp:simplePos x="0" y="0"/>
            <wp:positionH relativeFrom="column">
              <wp:posOffset>3367405</wp:posOffset>
            </wp:positionH>
            <wp:positionV relativeFrom="paragraph">
              <wp:posOffset>109855</wp:posOffset>
            </wp:positionV>
            <wp:extent cx="2847340" cy="1472565"/>
            <wp:effectExtent l="0" t="0" r="10160" b="635"/>
            <wp:wrapSquare wrapText="bothSides"/>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9"/>
                    <a:stretch>
                      <a:fillRect/>
                    </a:stretch>
                  </pic:blipFill>
                  <pic:spPr>
                    <a:xfrm>
                      <a:off x="0" y="0"/>
                      <a:ext cx="2847340" cy="1472565"/>
                    </a:xfrm>
                    <a:prstGeom prst="rect">
                      <a:avLst/>
                    </a:prstGeom>
                    <a:noFill/>
                    <a:ln>
                      <a:noFill/>
                    </a:ln>
                  </pic:spPr>
                </pic:pic>
              </a:graphicData>
            </a:graphic>
          </wp:anchor>
        </w:drawing>
      </w:r>
      <w:r>
        <w:drawing>
          <wp:anchor distT="0" distB="0" distL="114300" distR="114300" simplePos="0" relativeHeight="251666432" behindDoc="0" locked="0" layoutInCell="1" allowOverlap="1">
            <wp:simplePos x="0" y="0"/>
            <wp:positionH relativeFrom="column">
              <wp:posOffset>-19685</wp:posOffset>
            </wp:positionH>
            <wp:positionV relativeFrom="paragraph">
              <wp:posOffset>108585</wp:posOffset>
            </wp:positionV>
            <wp:extent cx="3320415" cy="1492250"/>
            <wp:effectExtent l="0" t="0" r="6985" b="6350"/>
            <wp:wrapSquare wrapText="bothSides"/>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0"/>
                    <a:stretch>
                      <a:fillRect/>
                    </a:stretch>
                  </pic:blipFill>
                  <pic:spPr>
                    <a:xfrm>
                      <a:off x="0" y="0"/>
                      <a:ext cx="3320415" cy="1492250"/>
                    </a:xfrm>
                    <a:prstGeom prst="rect">
                      <a:avLst/>
                    </a:prstGeom>
                    <a:noFill/>
                    <a:ln>
                      <a:noFill/>
                    </a:ln>
                  </pic:spPr>
                </pic:pic>
              </a:graphicData>
            </a:graphic>
          </wp:anchor>
        </w:drawing>
      </w: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default"/>
          <w:b/>
          <w:bCs/>
          <w:lang w:val="en-US" w:eastAsia="zh-CN"/>
        </w:rPr>
      </w:pPr>
      <w:r>
        <w:rPr>
          <w:rFonts w:hint="eastAsia"/>
          <w:b/>
          <w:bCs/>
          <w:lang w:val="en-US" w:eastAsia="zh-CN"/>
        </w:rPr>
        <w:t>波束宽度</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波束宽度决定</w:t>
      </w:r>
      <w:r>
        <w:rPr>
          <w:rFonts w:hint="eastAsia" w:ascii="华文行楷" w:hAnsi="华文行楷" w:eastAsia="华文行楷" w:cs="华文行楷"/>
          <w:lang w:val="en-US" w:eastAsia="zh-CN"/>
        </w:rPr>
        <w:t>信号方向的准确性</w:t>
      </w:r>
      <w:bookmarkStart w:id="0" w:name="_GoBack"/>
      <w:bookmarkEnd w:id="0"/>
      <w:r>
        <w:rPr>
          <w:rFonts w:hint="eastAsia"/>
          <w:lang w:val="en-US" w:eastAsia="zh-CN"/>
        </w:rPr>
        <w:t>，</w:t>
      </w:r>
      <w:r>
        <w:rPr>
          <w:rFonts w:hint="eastAsia" w:ascii="华文行楷" w:hAnsi="华文行楷" w:eastAsia="华文行楷" w:cs="华文行楷"/>
          <w:lang w:val="en-US" w:eastAsia="zh-CN"/>
        </w:rPr>
        <w:t>与波长与口径的比值成正比</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imes New Roman" w:hAnsi="Times New Roman" w:cs="Times New Roman"/>
          <w:lang w:val="en-US" w:eastAsia="zh-CN"/>
        </w:rPr>
      </w:pPr>
      <w:r>
        <w:rPr>
          <w:rFonts w:hint="eastAsia"/>
          <w:lang w:val="en-US" w:eastAsia="zh-CN"/>
        </w:rPr>
        <w:t>半功率波束宽度（HPBW）是功率电平降低到轴向值一半时的角度：</w:t>
      </w:r>
      <w:r>
        <w:rPr>
          <w:rFonts w:hint="default" w:ascii="Times New Roman" w:hAnsi="Times New Roman" w:cs="Times New Roman"/>
          <w:lang w:val="en-US" w:eastAsia="zh-CN"/>
        </w:rPr>
        <w:t xml:space="preserve">θ </w:t>
      </w:r>
      <w:r>
        <w:rPr>
          <w:rFonts w:hint="default" w:ascii="Times New Roman" w:hAnsi="Times New Roman" w:cs="Times New Roman"/>
          <w:vertAlign w:val="subscript"/>
          <w:lang w:val="en-US" w:eastAsia="zh-CN"/>
        </w:rPr>
        <w:t>A</w:t>
      </w:r>
      <w:r>
        <w:rPr>
          <w:rFonts w:hint="default" w:ascii="Times New Roman" w:hAnsi="Times New Roman" w:cs="Times New Roman"/>
          <w:lang w:val="en-US" w:eastAsia="zh-CN"/>
        </w:rPr>
        <w:t>=</w:t>
      </w:r>
      <w:r>
        <w:rPr>
          <w:rFonts w:hint="eastAsia" w:ascii="Times New Roman" w:hAnsi="Times New Roman" w:cs="Times New Roman"/>
          <w:lang w:val="en-US" w:eastAsia="zh-CN"/>
        </w:rPr>
        <w:t>a</w:t>
      </w:r>
      <w:r>
        <w:rPr>
          <w:rFonts w:hint="default" w:ascii="Times New Roman" w:hAnsi="Times New Roman" w:cs="Times New Roman"/>
          <w:lang w:val="en-US" w:eastAsia="zh-CN"/>
        </w:rPr>
        <w:t>λ</w:t>
      </w:r>
      <w:r>
        <w:rPr>
          <w:rFonts w:hint="eastAsia" w:ascii="Times New Roman" w:hAnsi="Times New Roman" w:cs="Times New Roman"/>
          <w:lang w:val="en-US" w:eastAsia="zh-CN"/>
        </w:rPr>
        <w:t>/d（弧度），a取决于照明函数。HPBW是角分辨率的度量，它能够标明可单独观测的两个源之间的最小角距。</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default"/>
          <w:b/>
          <w:bCs/>
          <w:lang w:val="en-US" w:eastAsia="zh-CN"/>
        </w:rPr>
      </w:pPr>
      <w:r>
        <w:rPr>
          <w:rFonts w:hint="eastAsia"/>
          <w:b/>
          <w:bCs/>
          <w:lang w:val="en-US" w:eastAsia="zh-CN"/>
        </w:rPr>
        <w:t>口径效率和增益</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口径效率表明天线的灵敏度，定义为反射面有效接受面积与几何口径面积之比。常用天线增益G来表示灵敏度，增益随着有效面积和波长平方的倒数而增加。</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b/>
          <w:bCs/>
          <w:lang w:val="en-US" w:eastAsia="zh-CN"/>
        </w:rPr>
      </w:pPr>
      <w:r>
        <w:rPr>
          <w:rFonts w:hint="eastAsia"/>
          <w:b/>
          <w:bCs/>
          <w:lang w:val="en-US" w:eastAsia="zh-CN"/>
        </w:rPr>
        <w:t>天线立体角和波束效率</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定向辐射功率方向图通常称为增益函数，表示为</w:t>
      </w:r>
      <w:r>
        <w:rPr>
          <w:rFonts w:hint="default" w:ascii="Times New Roman" w:hAnsi="Times New Roman" w:eastAsia="仿宋" w:cs="Times New Roman"/>
          <w:lang w:val="en-US" w:eastAsia="zh-CN"/>
        </w:rPr>
        <w:t>g(θ,φ）</w:t>
      </w:r>
      <w:r>
        <w:rPr>
          <w:rFonts w:hint="eastAsia"/>
          <w:lang w:val="en-US" w:eastAsia="zh-CN"/>
        </w:rPr>
        <w:t>，其中</w:t>
      </w:r>
      <w:r>
        <w:rPr>
          <w:rFonts w:hint="default" w:ascii="Times New Roman" w:hAnsi="Times New Roman" w:eastAsia="仿宋" w:cs="Times New Roman"/>
          <w:lang w:val="en-US" w:eastAsia="zh-CN"/>
        </w:rPr>
        <w:t>θ</w:t>
      </w:r>
      <w:r>
        <w:rPr>
          <w:rFonts w:hint="eastAsia"/>
          <w:lang w:val="en-US" w:eastAsia="zh-CN"/>
        </w:rPr>
        <w:t>和</w:t>
      </w:r>
      <w:r>
        <w:rPr>
          <w:rFonts w:hint="default" w:ascii="Times New Roman" w:hAnsi="Times New Roman" w:eastAsia="仿宋" w:cs="Times New Roman"/>
          <w:lang w:val="en-US" w:eastAsia="zh-CN"/>
        </w:rPr>
        <w:t>φ</w:t>
      </w:r>
      <w:r>
        <w:rPr>
          <w:rFonts w:hint="eastAsia"/>
          <w:lang w:val="en-US" w:eastAsia="zh-CN"/>
        </w:rPr>
        <w:t>分别是极坐标和方位角坐标下相对于波束轴的角度。</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eastAsia"/>
          <w:b/>
          <w:bCs/>
          <w:sz w:val="24"/>
          <w:szCs w:val="24"/>
          <w:lang w:val="en-US" w:eastAsia="zh-CN"/>
        </w:rPr>
      </w:pPr>
      <w:r>
        <w:rPr>
          <w:rFonts w:hint="eastAsia"/>
          <w:b/>
          <w:bCs/>
          <w:sz w:val="24"/>
          <w:szCs w:val="24"/>
          <w:lang w:val="en-US" w:eastAsia="zh-CN"/>
        </w:rPr>
        <w:t>缺陷对性能的影响</w:t>
      </w:r>
    </w:p>
    <w:p>
      <w:pPr>
        <w:keepNext w:val="0"/>
        <w:keepLines w:val="0"/>
        <w:pageBreakBefore w:val="0"/>
        <w:widowControl w:val="0"/>
        <w:tabs>
          <w:tab w:val="left" w:pos="6527"/>
        </w:tabs>
        <w:kinsoku/>
        <w:wordWrap/>
        <w:overflowPunct/>
        <w:topLinePunct w:val="0"/>
        <w:autoSpaceDE/>
        <w:autoSpaceDN/>
        <w:bidi w:val="0"/>
        <w:adjustRightInd/>
        <w:snapToGrid/>
        <w:ind w:firstLine="420" w:firstLineChars="200"/>
        <w:textAlignment w:val="auto"/>
        <w:rPr>
          <w:rFonts w:hint="default"/>
          <w:b/>
          <w:bCs/>
          <w:sz w:val="24"/>
          <w:szCs w:val="24"/>
          <w:lang w:val="en-US" w:eastAsia="zh-CN"/>
        </w:rPr>
      </w:pPr>
      <w:r>
        <w:drawing>
          <wp:anchor distT="0" distB="0" distL="114300" distR="114300" simplePos="0" relativeHeight="251669504" behindDoc="0" locked="0" layoutInCell="1" allowOverlap="1">
            <wp:simplePos x="0" y="0"/>
            <wp:positionH relativeFrom="column">
              <wp:posOffset>262255</wp:posOffset>
            </wp:positionH>
            <wp:positionV relativeFrom="paragraph">
              <wp:posOffset>198120</wp:posOffset>
            </wp:positionV>
            <wp:extent cx="2161540" cy="147955"/>
            <wp:effectExtent l="0" t="0" r="10160" b="4445"/>
            <wp:wrapSquare wrapText="bothSides"/>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1"/>
                    <a:stretch>
                      <a:fillRect/>
                    </a:stretch>
                  </pic:blipFill>
                  <pic:spPr>
                    <a:xfrm>
                      <a:off x="0" y="0"/>
                      <a:ext cx="2161540" cy="147955"/>
                    </a:xfrm>
                    <a:prstGeom prst="rect">
                      <a:avLst/>
                    </a:prstGeom>
                    <a:noFill/>
                    <a:ln>
                      <a:noFill/>
                    </a:ln>
                  </pic:spPr>
                </pic:pic>
              </a:graphicData>
            </a:graphic>
          </wp:anchor>
        </w:drawing>
      </w:r>
    </w:p>
    <w:p>
      <w:pPr>
        <w:keepNext w:val="0"/>
        <w:keepLines w:val="0"/>
        <w:pageBreakBefore w:val="0"/>
        <w:widowControl w:val="0"/>
        <w:tabs>
          <w:tab w:val="left" w:pos="5642"/>
        </w:tabs>
        <w:kinsoku/>
        <w:wordWrap/>
        <w:overflowPunct/>
        <w:topLinePunct w:val="0"/>
        <w:autoSpaceDE/>
        <w:autoSpaceDN/>
        <w:bidi w:val="0"/>
        <w:adjustRightInd/>
        <w:snapToGrid/>
        <w:ind w:firstLine="420" w:firstLineChars="200"/>
        <w:textAlignment w:val="auto"/>
        <w:rPr>
          <w:rFonts w:hint="default"/>
          <w:b/>
          <w:bCs/>
          <w:sz w:val="24"/>
          <w:szCs w:val="24"/>
          <w:lang w:val="en-US" w:eastAsia="zh-CN"/>
        </w:rPr>
      </w:pPr>
      <w:r>
        <w:rPr>
          <w:rFonts w:hint="eastAsia"/>
          <w:lang w:val="en-US" w:eastAsia="zh-CN"/>
        </w:rPr>
        <w:t>式3</w:t>
      </w:r>
      <w:r>
        <w:rPr>
          <w:rFonts w:hint="eastAsia"/>
          <w:b/>
          <w:bCs/>
          <w:sz w:val="24"/>
          <w:szCs w:val="24"/>
          <w:lang w:val="en-US" w:eastAsia="zh-CN"/>
        </w:rPr>
        <w:tab/>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ascii="Times New Roman" w:hAnsi="Times New Roman" w:cs="Times New Roman"/>
          <w:lang w:val="en-US" w:eastAsia="zh-CN"/>
        </w:rPr>
        <w:t xml:space="preserve">η i </w:t>
      </w:r>
      <w:r>
        <w:rPr>
          <w:rFonts w:hint="eastAsia" w:ascii="Times New Roman" w:hAnsi="Times New Roman" w:cs="Times New Roman"/>
          <w:lang w:val="en-US" w:eastAsia="zh-CN"/>
        </w:rPr>
        <w:t>：</w:t>
      </w:r>
      <w:r>
        <w:rPr>
          <w:rFonts w:hint="default"/>
          <w:lang w:val="en-US" w:eastAsia="zh-CN"/>
        </w:rPr>
        <w:t>由馈源函数（锥削）引起的口径面照射效率</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ascii="Times New Roman" w:hAnsi="Times New Roman" w:cs="Times New Roman"/>
          <w:lang w:val="en-US" w:eastAsia="zh-CN"/>
        </w:rPr>
        <w:t xml:space="preserve">η s </w:t>
      </w:r>
      <w:r>
        <w:rPr>
          <w:rFonts w:hint="eastAsia" w:ascii="Times New Roman" w:hAnsi="Times New Roman" w:cs="Times New Roman"/>
          <w:lang w:val="en-US" w:eastAsia="zh-CN"/>
        </w:rPr>
        <w:t>：</w:t>
      </w:r>
      <w:r>
        <w:rPr>
          <w:rFonts w:hint="default"/>
          <w:lang w:val="en-US" w:eastAsia="zh-CN"/>
        </w:rPr>
        <w:t>馈源（包括副反射面）的漏失效率</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ascii="Times New Roman" w:hAnsi="Times New Roman" w:cs="Times New Roman"/>
          <w:lang w:val="en-US" w:eastAsia="zh-CN"/>
        </w:rPr>
        <w:t>η p ：</w:t>
      </w:r>
      <w:r>
        <w:rPr>
          <w:rFonts w:hint="default"/>
          <w:lang w:val="en-US" w:eastAsia="zh-CN"/>
        </w:rPr>
        <w:t>馈源与反射面组合的极化效率</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ascii="Times New Roman" w:hAnsi="Times New Roman" w:cs="Times New Roman"/>
          <w:lang w:val="en-US" w:eastAsia="zh-CN"/>
        </w:rPr>
        <w:t>η r ：</w:t>
      </w:r>
      <w:r>
        <w:rPr>
          <w:rFonts w:hint="default"/>
          <w:lang w:val="en-US" w:eastAsia="zh-CN"/>
        </w:rPr>
        <w:t>反射面表面的辐射效率（欧姆损耗）</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ascii="Times New Roman" w:hAnsi="Times New Roman" w:cs="Times New Roman"/>
          <w:lang w:val="en-US" w:eastAsia="zh-CN"/>
        </w:rPr>
        <w:t>η e ：</w:t>
      </w:r>
      <w:r>
        <w:rPr>
          <w:rFonts w:hint="default"/>
          <w:lang w:val="en-US" w:eastAsia="zh-CN"/>
        </w:rPr>
        <w:t>小尺度表面误差效率（</w:t>
      </w:r>
      <w:r>
        <w:rPr>
          <w:rFonts w:hint="default" w:ascii="Times New Roman" w:hAnsi="Times New Roman" w:cs="Times New Roman"/>
          <w:lang w:val="en-US" w:eastAsia="zh-CN"/>
        </w:rPr>
        <w:t>Ruze</w:t>
      </w:r>
      <w:r>
        <w:rPr>
          <w:rFonts w:hint="default"/>
          <w:lang w:val="en-US" w:eastAsia="zh-CN"/>
        </w:rPr>
        <w:t>损耗），也称为散射效率</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ascii="Times New Roman" w:hAnsi="Times New Roman" w:cs="Times New Roman"/>
          <w:lang w:val="en-US" w:eastAsia="zh-CN"/>
        </w:rPr>
        <w:t>η a ：</w:t>
      </w:r>
      <w:r>
        <w:rPr>
          <w:rFonts w:hint="default"/>
          <w:lang w:val="en-US" w:eastAsia="zh-CN"/>
        </w:rPr>
        <w:t>大尺度表面误差（像差）效率</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ascii="Times New Roman" w:hAnsi="Times New Roman" w:cs="Times New Roman"/>
          <w:lang w:val="en-US" w:eastAsia="zh-CN"/>
        </w:rPr>
        <w:t>η f ：</w:t>
      </w:r>
      <w:r>
        <w:rPr>
          <w:rFonts w:hint="default"/>
          <w:lang w:val="en-US" w:eastAsia="zh-CN"/>
        </w:rPr>
        <w:t>偏焦误差效率（横向和轴向偏焦）</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ascii="Times New Roman" w:hAnsi="Times New Roman" w:cs="Times New Roman"/>
          <w:lang w:val="en-US" w:eastAsia="zh-CN"/>
        </w:rPr>
        <w:t>η b ：</w:t>
      </w:r>
      <w:r>
        <w:rPr>
          <w:rFonts w:hint="default"/>
          <w:lang w:val="en-US" w:eastAsia="zh-CN"/>
        </w:rPr>
        <w:t>撑腿、副反射面等造成的口径面遮挡的遮挡效率</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b/>
          <w:bCs/>
          <w:lang w:val="en-US" w:eastAsia="zh-CN"/>
        </w:rPr>
      </w:pPr>
      <w:r>
        <w:rPr>
          <w:rFonts w:hint="eastAsia"/>
          <w:b/>
          <w:bCs/>
          <w:lang w:val="en-US" w:eastAsia="zh-CN"/>
        </w:rPr>
        <w:t>照明，漏失和极化效率</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imes New Roman" w:hAnsi="Times New Roman" w:cs="Times New Roman"/>
          <w:lang w:val="en-US" w:eastAsia="zh-CN"/>
        </w:rPr>
      </w:pPr>
      <w:r>
        <w:rPr>
          <w:rFonts w:hint="eastAsia"/>
          <w:lang w:val="en-US" w:eastAsia="zh-CN"/>
        </w:rPr>
        <w:t>照明效率</w:t>
      </w:r>
      <w:r>
        <w:rPr>
          <w:rFonts w:hint="default" w:ascii="Times New Roman" w:hAnsi="Times New Roman" w:cs="Times New Roman"/>
          <w:lang w:val="en-US" w:eastAsia="zh-CN"/>
        </w:rPr>
        <w:t>η i</w:t>
      </w:r>
      <w:r>
        <w:rPr>
          <w:rFonts w:hint="eastAsia" w:ascii="Times New Roman" w:hAnsi="Times New Roman" w:cs="Times New Roman"/>
          <w:lang w:val="en-US" w:eastAsia="zh-CN"/>
        </w:rPr>
        <w:t>表明反射面面积的利用程度。理想情况下，希望口径面上由均匀照明，从而产生最大的照明效率。但实际上不可能构造一种照明原件（馈源），能够在到达反射面的边缘角度之前保持恒定的灵敏度并在边缘处急剧下降为零。</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有限的边缘照明使得一些能量“溢出”边缘并损失掉。溢出效率和照明效率成反比变化。</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好的馈源极化效率接近1</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lang w:val="en-US" w:eastAsia="zh-CN"/>
        </w:rPr>
      </w:pPr>
      <w:r>
        <w:drawing>
          <wp:anchor distT="0" distB="0" distL="114300" distR="114300" simplePos="0" relativeHeight="251670528" behindDoc="0" locked="0" layoutInCell="1" allowOverlap="1">
            <wp:simplePos x="0" y="0"/>
            <wp:positionH relativeFrom="column">
              <wp:posOffset>151130</wp:posOffset>
            </wp:positionH>
            <wp:positionV relativeFrom="paragraph">
              <wp:posOffset>142240</wp:posOffset>
            </wp:positionV>
            <wp:extent cx="2697480" cy="1746250"/>
            <wp:effectExtent l="0" t="0" r="7620" b="6350"/>
            <wp:wrapSquare wrapText="bothSides"/>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2"/>
                    <a:stretch>
                      <a:fillRect/>
                    </a:stretch>
                  </pic:blipFill>
                  <pic:spPr>
                    <a:xfrm>
                      <a:off x="0" y="0"/>
                      <a:ext cx="2697480" cy="1746250"/>
                    </a:xfrm>
                    <a:prstGeom prst="rect">
                      <a:avLst/>
                    </a:prstGeom>
                    <a:noFill/>
                    <a:ln>
                      <a:noFill/>
                    </a:ln>
                  </pic:spPr>
                </pic:pic>
              </a:graphicData>
            </a:graphic>
          </wp:anchor>
        </w:drawing>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lang w:val="en-US" w:eastAsia="zh-CN"/>
        </w:rPr>
      </w:pPr>
      <w:r>
        <w:rPr>
          <w:sz w:val="21"/>
        </w:rPr>
        <mc:AlternateContent>
          <mc:Choice Requires="wps">
            <w:drawing>
              <wp:anchor distT="0" distB="0" distL="114300" distR="114300" simplePos="0" relativeHeight="251671552" behindDoc="0" locked="0" layoutInCell="1" allowOverlap="1">
                <wp:simplePos x="0" y="0"/>
                <wp:positionH relativeFrom="column">
                  <wp:posOffset>348615</wp:posOffset>
                </wp:positionH>
                <wp:positionV relativeFrom="paragraph">
                  <wp:posOffset>116205</wp:posOffset>
                </wp:positionV>
                <wp:extent cx="1572895" cy="669925"/>
                <wp:effectExtent l="4445" t="4445" r="10160" b="11430"/>
                <wp:wrapNone/>
                <wp:docPr id="13" name="文本框 13"/>
                <wp:cNvGraphicFramePr/>
                <a:graphic xmlns:a="http://schemas.openxmlformats.org/drawingml/2006/main">
                  <a:graphicData uri="http://schemas.microsoft.com/office/word/2010/wordprocessingShape">
                    <wps:wsp>
                      <wps:cNvSpPr txBox="1"/>
                      <wps:spPr>
                        <a:xfrm>
                          <a:off x="4462145" y="7370445"/>
                          <a:ext cx="1572895" cy="6699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rPr>
                              <w:t>根据方程式1给出的照明效率与锥削值的函数关系</w:t>
                            </w:r>
                            <w:r>
                              <w:rPr>
                                <w:rFonts w:hint="eastAsia"/>
                                <w:lang w:eastAsia="zh-CN"/>
                              </w:rPr>
                              <w:t>（</w:t>
                            </w:r>
                            <w:r>
                              <w:rPr>
                                <w:rFonts w:hint="eastAsia"/>
                                <w:lang w:val="en-US" w:eastAsia="zh-CN"/>
                              </w:rPr>
                              <w:t>二次函数</w:t>
                            </w:r>
                            <w:r>
                              <w:rPr>
                                <w:rFonts w:hint="eastAsia"/>
                                <w:lang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45pt;margin-top:9.15pt;height:52.75pt;width:123.85pt;z-index:251671552;mso-width-relative:page;mso-height-relative:page;" fillcolor="#FFFFFF [3201]" filled="t" stroked="t" coordsize="21600,21600" o:gfxdata="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LFdlrtUAAAAJAQAADwAAAAAAAAABACAAAAAiAAAAZHJzL2Rvd25yZXYueG1sUEsBAhQAFAAA&#10;AAgAh07iQOqZfjpkAgAAxQQAAA4AAAAAAAAAAQAgAAAAJAEAAGRycy9lMm9Eb2MueG1sUEsFBgAA&#10;AAAGAAYAWQEAAPoFAAAAAA==&#10;">
                <v:fill on="t" focussize="0,0"/>
                <v:stroke weight="0.5pt" color="#000000 [3204]" joinstyle="round"/>
                <v:imagedata o:title=""/>
                <o:lock v:ext="edit" aspectratio="f"/>
                <v:textbox>
                  <w:txbxContent>
                    <w:p>
                      <w:pPr>
                        <w:rPr>
                          <w:rFonts w:hint="eastAsia" w:eastAsiaTheme="minorEastAsia"/>
                          <w:lang w:eastAsia="zh-CN"/>
                        </w:rPr>
                      </w:pPr>
                      <w:r>
                        <w:rPr>
                          <w:rFonts w:hint="eastAsia"/>
                        </w:rPr>
                        <w:t>根据方程式1给出的照明效率与锥削值的函数关系</w:t>
                      </w:r>
                      <w:r>
                        <w:rPr>
                          <w:rFonts w:hint="eastAsia"/>
                          <w:lang w:eastAsia="zh-CN"/>
                        </w:rPr>
                        <w:t>（</w:t>
                      </w:r>
                      <w:r>
                        <w:rPr>
                          <w:rFonts w:hint="eastAsia"/>
                          <w:lang w:val="en-US" w:eastAsia="zh-CN"/>
                        </w:rPr>
                        <w:t>二次函数</w:t>
                      </w:r>
                      <w:r>
                        <w:rPr>
                          <w:rFonts w:hint="eastAsia"/>
                          <w:lang w:eastAsia="zh-CN"/>
                        </w:rPr>
                        <w:t>）</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default"/>
          <w:b/>
          <w:bCs/>
          <w:lang w:val="en-US" w:eastAsia="zh-CN"/>
        </w:rPr>
      </w:pPr>
      <w:r>
        <w:rPr>
          <w:rFonts w:hint="eastAsia"/>
          <w:b/>
          <w:bCs/>
          <w:lang w:val="en-US" w:eastAsia="zh-CN"/>
        </w:rPr>
        <w:t>辐射效率</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辐射效率是反射或辐射结构，即反射面和馈源的欧姆损耗的量度。</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b/>
          <w:bCs/>
          <w:lang w:val="en-US" w:eastAsia="zh-CN"/>
        </w:rPr>
      </w:pPr>
    </w:p>
    <w:p>
      <w:pPr>
        <w:keepNext w:val="0"/>
        <w:keepLines w:val="0"/>
        <w:pageBreakBefore w:val="0"/>
        <w:widowControl w:val="0"/>
        <w:kinsoku/>
        <w:wordWrap/>
        <w:overflowPunct/>
        <w:topLinePunct w:val="0"/>
        <w:autoSpaceDE/>
        <w:autoSpaceDN/>
        <w:bidi w:val="0"/>
        <w:adjustRightInd/>
        <w:snapToGrid/>
        <w:ind w:firstLine="300" w:firstLineChars="200"/>
        <w:jc w:val="both"/>
        <w:textAlignment w:val="auto"/>
        <w:rPr>
          <w:rFonts w:hint="default" w:ascii="华文行楷" w:hAnsi="华文行楷" w:eastAsia="华文行楷" w:cs="华文行楷"/>
          <w:sz w:val="15"/>
          <w:szCs w:val="15"/>
          <w:lang w:val="en-US" w:eastAsia="zh-CN"/>
        </w:rPr>
      </w:pPr>
      <w:r>
        <w:rPr>
          <w:rFonts w:hint="eastAsia" w:ascii="华文行楷" w:hAnsi="华文行楷" w:eastAsia="华文行楷" w:cs="华文行楷"/>
          <w:sz w:val="15"/>
          <w:szCs w:val="15"/>
          <w:lang w:val="en-US" w:eastAsia="zh-CN"/>
        </w:rPr>
        <w:t>反射面与规定几何形状的小尺度和大尺度偏差造成口径面上的</w:t>
      </w:r>
      <w:r>
        <w:rPr>
          <w:rFonts w:hint="eastAsia" w:ascii="华文行楷" w:hAnsi="华文行楷" w:eastAsia="华文行楷" w:cs="华文行楷"/>
          <w:b/>
          <w:bCs/>
          <w:sz w:val="18"/>
          <w:szCs w:val="18"/>
          <w:lang w:val="en-US" w:eastAsia="zh-CN"/>
        </w:rPr>
        <w:t>相位误差，导致在焦点处反射波前不能完美叠加</w:t>
      </w:r>
      <w:r>
        <w:rPr>
          <w:rFonts w:hint="eastAsia" w:ascii="华文行楷" w:hAnsi="华文行楷" w:eastAsia="华文行楷" w:cs="华文行楷"/>
          <w:sz w:val="15"/>
          <w:szCs w:val="15"/>
          <w:lang w:val="en-US" w:eastAsia="zh-CN"/>
        </w:rPr>
        <w:t>，从而引起口径效率损失。从前向波束方向转移的功率将分布在天线方向图的旁瓣上。</w:t>
      </w:r>
    </w:p>
    <w:p>
      <w:pPr>
        <w:keepNext w:val="0"/>
        <w:keepLines w:val="0"/>
        <w:pageBreakBefore w:val="0"/>
        <w:widowControl w:val="0"/>
        <w:kinsoku/>
        <w:wordWrap/>
        <w:overflowPunct/>
        <w:topLinePunct w:val="0"/>
        <w:autoSpaceDE/>
        <w:autoSpaceDN/>
        <w:bidi w:val="0"/>
        <w:adjustRightInd/>
        <w:snapToGrid/>
        <w:ind w:firstLine="300" w:firstLineChars="200"/>
        <w:jc w:val="both"/>
        <w:textAlignment w:val="auto"/>
        <w:rPr>
          <w:rFonts w:hint="eastAsia"/>
          <w:b/>
          <w:bCs/>
          <w:lang w:val="en-US" w:eastAsia="zh-CN"/>
        </w:rPr>
      </w:pPr>
      <w:r>
        <w:rPr>
          <w:rFonts w:hint="eastAsia" w:ascii="华文行楷" w:hAnsi="华文行楷" w:eastAsia="华文行楷" w:cs="华文行楷"/>
          <w:sz w:val="15"/>
          <w:szCs w:val="15"/>
          <w:lang w:val="en-US" w:eastAsia="zh-CN"/>
        </w:rPr>
        <w:t>波束变形是有反射面面板制造误差、面板在背架结构上定位不准以及面板和背架结构在重力、风和温度梯度影响下的变形引起的。</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default"/>
          <w:b/>
          <w:bCs/>
          <w:lang w:val="en-US" w:eastAsia="zh-CN"/>
        </w:rPr>
      </w:pPr>
      <w:r>
        <w:rPr>
          <w:rFonts w:hint="eastAsia"/>
          <w:b/>
          <w:bCs/>
          <w:lang w:val="en-US" w:eastAsia="zh-CN"/>
        </w:rPr>
        <w:t>小尺度表面误差（散射）效率</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是在与面板表面尺度相当或者更小的面积上相关，有面板制造误差、重力或温度引起的面板局部变形，以及将面板调节到规定的反射面形状过程中误差造成的。有均方根值</w:t>
      </w:r>
      <w:r>
        <w:rPr>
          <w:rFonts w:hint="default" w:ascii="Times New Roman" w:hAnsi="Times New Roman" w:eastAsia="微软雅黑" w:cs="Times New Roman"/>
          <w:lang w:val="en-US" w:eastAsia="zh-CN"/>
        </w:rPr>
        <w:t>ϵ</w:t>
      </w:r>
      <w:r>
        <w:rPr>
          <w:rFonts w:hint="eastAsia" w:ascii="Times New Roman" w:hAnsi="Times New Roman" w:cs="Times New Roman"/>
          <w:lang w:val="en-US" w:eastAsia="zh-CN"/>
        </w:rPr>
        <w:t>和</w:t>
      </w:r>
      <w:r>
        <w:rPr>
          <w:rFonts w:hint="eastAsia" w:ascii="Times New Roman" w:hAnsi="Times New Roman" w:cs="Times New Roman"/>
          <w:color w:val="FF0000"/>
          <w:lang w:val="en-US" w:eastAsia="zh-CN"/>
        </w:rPr>
        <w:t>相关长度c？</w:t>
      </w:r>
      <w:r>
        <w:rPr>
          <w:rFonts w:hint="eastAsia" w:ascii="Times New Roman" w:hAnsi="Times New Roman" w:cs="Times New Roman"/>
          <w:lang w:val="en-US" w:eastAsia="zh-CN"/>
        </w:rPr>
        <w:t>（即误差空间相关的距离，相关长度远大于波长并远小于反射面直径）</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lang w:val="en-US" w:eastAsia="zh-CN"/>
        </w:rPr>
      </w:pPr>
      <w:r>
        <w:drawing>
          <wp:anchor distT="0" distB="0" distL="114300" distR="114300" simplePos="0" relativeHeight="251672576" behindDoc="0" locked="0" layoutInCell="1" allowOverlap="1">
            <wp:simplePos x="0" y="0"/>
            <wp:positionH relativeFrom="column">
              <wp:posOffset>1557020</wp:posOffset>
            </wp:positionH>
            <wp:positionV relativeFrom="paragraph">
              <wp:posOffset>64770</wp:posOffset>
            </wp:positionV>
            <wp:extent cx="2519680" cy="471170"/>
            <wp:effectExtent l="0" t="0" r="7620" b="11430"/>
            <wp:wrapSquare wrapText="bothSides"/>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pic:cNvPicPr>
                  </pic:nvPicPr>
                  <pic:blipFill>
                    <a:blip r:embed="rId13"/>
                    <a:stretch>
                      <a:fillRect/>
                    </a:stretch>
                  </pic:blipFill>
                  <pic:spPr>
                    <a:xfrm>
                      <a:off x="0" y="0"/>
                      <a:ext cx="2519680" cy="471170"/>
                    </a:xfrm>
                    <a:prstGeom prst="rect">
                      <a:avLst/>
                    </a:prstGeom>
                    <a:noFill/>
                    <a:ln>
                      <a:noFill/>
                    </a:ln>
                  </pic:spPr>
                </pic:pic>
              </a:graphicData>
            </a:graphic>
          </wp:anchor>
        </w:drawing>
      </w:r>
      <w:r>
        <w:rPr>
          <w:rFonts w:hint="eastAsia" w:ascii="Times New Roman" w:hAnsi="Times New Roman" w:cs="Times New Roman"/>
          <w:lang w:val="en-US" w:eastAsia="zh-CN"/>
        </w:rPr>
        <w:t>Ruze公式（式4）：</w:t>
      </w:r>
    </w:p>
    <w:p>
      <w:pPr>
        <w:keepNext w:val="0"/>
        <w:keepLines w:val="0"/>
        <w:pageBreakBefore w:val="0"/>
        <w:widowControl w:val="0"/>
        <w:tabs>
          <w:tab w:val="left" w:pos="6550"/>
        </w:tabs>
        <w:kinsoku/>
        <w:wordWrap/>
        <w:overflowPunct/>
        <w:topLinePunct w:val="0"/>
        <w:autoSpaceDE/>
        <w:autoSpaceDN/>
        <w:bidi w:val="0"/>
        <w:adjustRightInd/>
        <w:snapToGrid/>
        <w:ind w:firstLine="420" w:firstLineChars="200"/>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ab/>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lang w:val="en-US" w:eastAsia="zh-CN"/>
        </w:rPr>
      </w:pPr>
      <w:r>
        <w:drawing>
          <wp:anchor distT="0" distB="0" distL="114300" distR="114300" simplePos="0" relativeHeight="251673600" behindDoc="0" locked="0" layoutInCell="1" allowOverlap="1">
            <wp:simplePos x="0" y="0"/>
            <wp:positionH relativeFrom="column">
              <wp:posOffset>-26035</wp:posOffset>
            </wp:positionH>
            <wp:positionV relativeFrom="paragraph">
              <wp:posOffset>116205</wp:posOffset>
            </wp:positionV>
            <wp:extent cx="2677795" cy="1740535"/>
            <wp:effectExtent l="0" t="0" r="1905" b="12065"/>
            <wp:wrapSquare wrapText="bothSides"/>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14"/>
                    <a:stretch>
                      <a:fillRect/>
                    </a:stretch>
                  </pic:blipFill>
                  <pic:spPr>
                    <a:xfrm>
                      <a:off x="0" y="0"/>
                      <a:ext cx="2677795" cy="1740535"/>
                    </a:xfrm>
                    <a:prstGeom prst="rect">
                      <a:avLst/>
                    </a:prstGeom>
                    <a:noFill/>
                    <a:ln>
                      <a:noFill/>
                    </a:ln>
                  </pic:spPr>
                </pic:pic>
              </a:graphicData>
            </a:graphic>
          </wp:anchor>
        </w:drawing>
      </w:r>
      <w:r>
        <w:rPr>
          <w:sz w:val="21"/>
        </w:rPr>
        <mc:AlternateContent>
          <mc:Choice Requires="wps">
            <w:drawing>
              <wp:anchor distT="0" distB="0" distL="114300" distR="114300" simplePos="0" relativeHeight="251674624" behindDoc="0" locked="0" layoutInCell="1" allowOverlap="1">
                <wp:simplePos x="0" y="0"/>
                <wp:positionH relativeFrom="column">
                  <wp:posOffset>177165</wp:posOffset>
                </wp:positionH>
                <wp:positionV relativeFrom="paragraph">
                  <wp:posOffset>159385</wp:posOffset>
                </wp:positionV>
                <wp:extent cx="3144520" cy="1519555"/>
                <wp:effectExtent l="4445" t="4445" r="13335" b="12700"/>
                <wp:wrapNone/>
                <wp:docPr id="16" name="文本框 16"/>
                <wp:cNvGraphicFramePr/>
                <a:graphic xmlns:a="http://schemas.openxmlformats.org/drawingml/2006/main">
                  <a:graphicData uri="http://schemas.microsoft.com/office/word/2010/wordprocessingShape">
                    <wps:wsp>
                      <wps:cNvSpPr txBox="1"/>
                      <wps:spPr>
                        <a:xfrm>
                          <a:off x="4647565" y="3307080"/>
                          <a:ext cx="3144520" cy="15195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误差引起散射，从主波束中转移出来的辐射显示为</w:t>
                            </w:r>
                            <w:r>
                              <w:rPr>
                                <w:rFonts w:hint="eastAsia" w:ascii="华文行楷" w:hAnsi="华文行楷" w:eastAsia="华文行楷" w:cs="华文行楷"/>
                                <w:lang w:val="en-US" w:eastAsia="zh-CN"/>
                              </w:rPr>
                              <w:t>较宽的低电平误差方向图</w:t>
                            </w:r>
                            <w:r>
                              <w:rPr>
                                <w:rFonts w:hint="eastAsia"/>
                                <w:lang w:val="en-US" w:eastAsia="zh-CN"/>
                              </w:rPr>
                              <w:t>，</w:t>
                            </w:r>
                            <w:r>
                              <w:rPr>
                                <w:rFonts w:hint="eastAsia" w:ascii="华文行楷" w:hAnsi="华文行楷" w:eastAsia="华文行楷" w:cs="华文行楷"/>
                                <w:lang w:val="en-US" w:eastAsia="zh-CN"/>
                              </w:rPr>
                              <w:t>其宽度取决于相关长度</w:t>
                            </w:r>
                            <w:r>
                              <w:rPr>
                                <w:rFonts w:hint="eastAsia"/>
                                <w:lang w:val="en-US" w:eastAsia="zh-CN"/>
                              </w:rPr>
                              <w:t>c。上式中的第一项表示增益损失，第二项表示误差方向图的最大值。通常，第二项的贡献可以忽略不计，</w:t>
                            </w:r>
                            <w:r>
                              <w:rPr>
                                <w:rFonts w:hint="default" w:ascii="Times New Roman" w:hAnsi="Times New Roman" w:cs="Times New Roman"/>
                                <w:lang w:val="en-US" w:eastAsia="zh-CN"/>
                              </w:rPr>
                              <w:t>c / d &lt;0.1</w:t>
                            </w:r>
                            <w:r>
                              <w:rPr>
                                <w:rFonts w:hint="eastAsia"/>
                                <w:lang w:val="en-US" w:eastAsia="zh-CN"/>
                              </w:rPr>
                              <w:t>时小于</w:t>
                            </w:r>
                            <w:r>
                              <w:rPr>
                                <w:rFonts w:hint="default" w:ascii="Times New Roman" w:hAnsi="Times New Roman" w:cs="Times New Roman"/>
                                <w:lang w:val="en-US" w:eastAsia="zh-CN"/>
                              </w:rPr>
                              <w:t>1％</w:t>
                            </w:r>
                            <w:r>
                              <w:rPr>
                                <w:rFonts w:hint="eastAsia"/>
                                <w:lang w:val="en-US" w:eastAsia="zh-CN"/>
                              </w:rPr>
                              <w:t>。这样，</w:t>
                            </w:r>
                            <w:r>
                              <w:rPr>
                                <w:rFonts w:hint="default" w:ascii="Times New Roman" w:hAnsi="Times New Roman" w:cs="Times New Roman"/>
                                <w:lang w:val="en-US" w:eastAsia="zh-CN"/>
                              </w:rPr>
                              <w:t>Ruze</w:t>
                            </w:r>
                            <w:r>
                              <w:rPr>
                                <w:rFonts w:hint="eastAsia"/>
                                <w:lang w:val="en-US" w:eastAsia="zh-CN"/>
                              </w:rPr>
                              <w:t xml:space="preserve">公式的应用可以限定在第一项，如图所示。当均方根误差仅为波长的二十分之一时，效率下降就超过了 </w:t>
                            </w:r>
                            <w:r>
                              <w:rPr>
                                <w:rFonts w:hint="default" w:ascii="Times New Roman" w:hAnsi="Times New Roman" w:cs="Times New Roman"/>
                                <w:lang w:val="en-US" w:eastAsia="zh-CN"/>
                              </w:rPr>
                              <w:t>30</w:t>
                            </w:r>
                            <w:r>
                              <w:rPr>
                                <w:rFonts w:hint="eastAsia"/>
                                <w:lang w:val="en-US"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95pt;margin-top:12.55pt;height:119.65pt;width:247.6pt;z-index:251674624;mso-width-relative:page;mso-height-relative:page;" fillcolor="#FFFFFF [3201]" filled="t" stroked="t" coordsize="21600,21600" o:gfxdata="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m3TcDtUAAAAIAQAADwAAAAAAAAABACAAAAAiAAAAZHJzL2Rvd25yZXYueG1sUEsBAhQA&#10;FAAAAAgAh07iQCrURDNnAgAAxgQAAA4AAAAAAAAAAQAgAAAAJAEAAGRycy9lMm9Eb2MueG1sUEsF&#10;BgAAAAAGAAYAWQEAAP0FA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误差引起散射，从主波束中转移出来的辐射显示为</w:t>
                      </w:r>
                      <w:r>
                        <w:rPr>
                          <w:rFonts w:hint="eastAsia" w:ascii="华文行楷" w:hAnsi="华文行楷" w:eastAsia="华文行楷" w:cs="华文行楷"/>
                          <w:lang w:val="en-US" w:eastAsia="zh-CN"/>
                        </w:rPr>
                        <w:t>较宽的低电平误差方向图</w:t>
                      </w:r>
                      <w:r>
                        <w:rPr>
                          <w:rFonts w:hint="eastAsia"/>
                          <w:lang w:val="en-US" w:eastAsia="zh-CN"/>
                        </w:rPr>
                        <w:t>，</w:t>
                      </w:r>
                      <w:r>
                        <w:rPr>
                          <w:rFonts w:hint="eastAsia" w:ascii="华文行楷" w:hAnsi="华文行楷" w:eastAsia="华文行楷" w:cs="华文行楷"/>
                          <w:lang w:val="en-US" w:eastAsia="zh-CN"/>
                        </w:rPr>
                        <w:t>其宽度取决于相关长度</w:t>
                      </w:r>
                      <w:r>
                        <w:rPr>
                          <w:rFonts w:hint="eastAsia"/>
                          <w:lang w:val="en-US" w:eastAsia="zh-CN"/>
                        </w:rPr>
                        <w:t>c。上式中的第一项表示增益损失，第二项表示误差方向图的最大值。通常，第二项的贡献可以忽略不计，</w:t>
                      </w:r>
                      <w:r>
                        <w:rPr>
                          <w:rFonts w:hint="default" w:ascii="Times New Roman" w:hAnsi="Times New Roman" w:cs="Times New Roman"/>
                          <w:lang w:val="en-US" w:eastAsia="zh-CN"/>
                        </w:rPr>
                        <w:t>c / d &lt;0.1</w:t>
                      </w:r>
                      <w:r>
                        <w:rPr>
                          <w:rFonts w:hint="eastAsia"/>
                          <w:lang w:val="en-US" w:eastAsia="zh-CN"/>
                        </w:rPr>
                        <w:t>时小于</w:t>
                      </w:r>
                      <w:r>
                        <w:rPr>
                          <w:rFonts w:hint="default" w:ascii="Times New Roman" w:hAnsi="Times New Roman" w:cs="Times New Roman"/>
                          <w:lang w:val="en-US" w:eastAsia="zh-CN"/>
                        </w:rPr>
                        <w:t>1％</w:t>
                      </w:r>
                      <w:r>
                        <w:rPr>
                          <w:rFonts w:hint="eastAsia"/>
                          <w:lang w:val="en-US" w:eastAsia="zh-CN"/>
                        </w:rPr>
                        <w:t>。这样，</w:t>
                      </w:r>
                      <w:r>
                        <w:rPr>
                          <w:rFonts w:hint="default" w:ascii="Times New Roman" w:hAnsi="Times New Roman" w:cs="Times New Roman"/>
                          <w:lang w:val="en-US" w:eastAsia="zh-CN"/>
                        </w:rPr>
                        <w:t>Ruze</w:t>
                      </w:r>
                      <w:r>
                        <w:rPr>
                          <w:rFonts w:hint="eastAsia"/>
                          <w:lang w:val="en-US" w:eastAsia="zh-CN"/>
                        </w:rPr>
                        <w:t xml:space="preserve">公式的应用可以限定在第一项，如图所示。当均方根误差仅为波长的二十分之一时，效率下降就超过了 </w:t>
                      </w:r>
                      <w:r>
                        <w:rPr>
                          <w:rFonts w:hint="default" w:ascii="Times New Roman" w:hAnsi="Times New Roman" w:cs="Times New Roman"/>
                          <w:lang w:val="en-US" w:eastAsia="zh-CN"/>
                        </w:rPr>
                        <w:t>30</w:t>
                      </w:r>
                      <w:r>
                        <w:rPr>
                          <w:rFonts w:hint="eastAsia"/>
                          <w:lang w:val="en-US" w:eastAsia="zh-CN"/>
                        </w:rPr>
                        <w:t>％。</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表面效率</w:t>
      </w:r>
      <w:r>
        <w:rPr>
          <w:rFonts w:hint="default" w:ascii="Times New Roman" w:hAnsi="Times New Roman" w:cs="Times New Roman"/>
          <w:lang w:val="en-US" w:eastAsia="zh-CN"/>
        </w:rPr>
        <w:t>η e</w:t>
      </w:r>
      <w:r>
        <w:rPr>
          <w:rFonts w:hint="eastAsia" w:ascii="Times New Roman" w:hAnsi="Times New Roman" w:cs="Times New Roman"/>
          <w:lang w:val="en-US" w:eastAsia="zh-CN"/>
        </w:rPr>
        <w:t>是rms误差与波长之比的函数</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lang w:val="en-US" w:eastAsia="zh-CN"/>
        </w:rPr>
      </w:pPr>
      <w:r>
        <w:rPr>
          <w:sz w:val="21"/>
        </w:rPr>
        <mc:AlternateContent>
          <mc:Choice Requires="wps">
            <w:drawing>
              <wp:anchor distT="0" distB="0" distL="114300" distR="114300" simplePos="0" relativeHeight="251677696" behindDoc="0" locked="0" layoutInCell="1" allowOverlap="1">
                <wp:simplePos x="0" y="0"/>
                <wp:positionH relativeFrom="column">
                  <wp:posOffset>314325</wp:posOffset>
                </wp:positionH>
                <wp:positionV relativeFrom="paragraph">
                  <wp:posOffset>159385</wp:posOffset>
                </wp:positionV>
                <wp:extent cx="1665605" cy="1572895"/>
                <wp:effectExtent l="4445" t="4445" r="6350" b="10160"/>
                <wp:wrapNone/>
                <wp:docPr id="19" name="文本框 19"/>
                <wp:cNvGraphicFramePr/>
                <a:graphic xmlns:a="http://schemas.openxmlformats.org/drawingml/2006/main">
                  <a:graphicData uri="http://schemas.microsoft.com/office/word/2010/wordprocessingShape">
                    <wps:wsp>
                      <wps:cNvSpPr txBox="1"/>
                      <wps:spPr>
                        <a:xfrm>
                          <a:off x="4076065" y="5447030"/>
                          <a:ext cx="1665605" cy="15728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hint="eastAsia"/>
                              </w:rPr>
                              <w:t>误差波束功率与主波束功率比仅取决于均方根误差的大小，如图所示。当误差与波长比为</w:t>
                            </w:r>
                            <w:r>
                              <w:rPr>
                                <w:rFonts w:hint="default" w:ascii="Times New Roman" w:hAnsi="Times New Roman" w:cs="Times New Roman"/>
                              </w:rPr>
                              <w:t>0.05</w:t>
                            </w:r>
                            <w:r>
                              <w:rPr>
                                <w:rFonts w:hint="eastAsia"/>
                              </w:rPr>
                              <w:t>时，误差波束功率约为主波束的一半，相当于主波束增益损失了三分之一</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75pt;margin-top:12.55pt;height:123.85pt;width:131.15pt;z-index:251677696;mso-width-relative:page;mso-height-relative:page;" fillcolor="#FFFFFF [3201]" filled="t" stroked="t" coordsize="21600,21600" o:gfxdata="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DNBUD1gAAAAkBAAAPAAAAAAAAAAEAIAAAACIAAABkcnMvZG93bnJldi54bWxQSwECFAAU&#10;AAAACACHTuJA/0UsM2UCAADGBAAADgAAAAAAAAABACAAAAAlAQAAZHJzL2Uyb0RvYy54bWxQSwUG&#10;AAAAAAYABgBZAQAA/AUAAAAA&#10;">
                <v:fill on="t" focussize="0,0"/>
                <v:stroke weight="0.5pt" color="#000000 [3204]" joinstyle="round"/>
                <v:imagedata o:title=""/>
                <o:lock v:ext="edit" aspectratio="f"/>
                <v:textbox>
                  <w:txbxContent>
                    <w:p>
                      <w:r>
                        <w:rPr>
                          <w:rFonts w:hint="eastAsia"/>
                        </w:rPr>
                        <w:t>误差波束功率与主波束功率比仅取决于均方根误差的大小，如图所示。当误差与波长比为</w:t>
                      </w:r>
                      <w:r>
                        <w:rPr>
                          <w:rFonts w:hint="default" w:ascii="Times New Roman" w:hAnsi="Times New Roman" w:cs="Times New Roman"/>
                        </w:rPr>
                        <w:t>0.05</w:t>
                      </w:r>
                      <w:r>
                        <w:rPr>
                          <w:rFonts w:hint="eastAsia"/>
                        </w:rPr>
                        <w:t>时，误差波束功率约为主波束的一半，相当于主波束增益损失了三分之一</w:t>
                      </w:r>
                    </w:p>
                  </w:txbxContent>
                </v:textbox>
              </v:shape>
            </w:pict>
          </mc:Fallback>
        </mc:AlternateContent>
      </w:r>
      <w:r>
        <w:drawing>
          <wp:anchor distT="0" distB="0" distL="114300" distR="114300" simplePos="0" relativeHeight="251675648" behindDoc="0" locked="0" layoutInCell="1" allowOverlap="1">
            <wp:simplePos x="0" y="0"/>
            <wp:positionH relativeFrom="column">
              <wp:posOffset>-167640</wp:posOffset>
            </wp:positionH>
            <wp:positionV relativeFrom="paragraph">
              <wp:posOffset>146050</wp:posOffset>
            </wp:positionV>
            <wp:extent cx="2788920" cy="1818005"/>
            <wp:effectExtent l="0" t="0" r="5080" b="10795"/>
            <wp:wrapSquare wrapText="bothSides"/>
            <wp:docPr id="1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pic:cNvPicPr>
                      <a:picLocks noChangeAspect="1"/>
                    </pic:cNvPicPr>
                  </pic:nvPicPr>
                  <pic:blipFill>
                    <a:blip r:embed="rId15"/>
                    <a:stretch>
                      <a:fillRect/>
                    </a:stretch>
                  </pic:blipFill>
                  <pic:spPr>
                    <a:xfrm>
                      <a:off x="0" y="0"/>
                      <a:ext cx="2788920" cy="1818005"/>
                    </a:xfrm>
                    <a:prstGeom prst="rect">
                      <a:avLst/>
                    </a:prstGeom>
                    <a:noFill/>
                    <a:ln>
                      <a:noFill/>
                    </a:ln>
                  </pic:spPr>
                </pic:pic>
              </a:graphicData>
            </a:graphic>
          </wp:anchor>
        </w:drawing>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lang w:val="en-US" w:eastAsia="zh-CN"/>
        </w:rPr>
      </w:pPr>
      <w:r>
        <w:rPr>
          <w:sz w:val="21"/>
        </w:rPr>
        <mc:AlternateContent>
          <mc:Choice Requires="wps">
            <w:drawing>
              <wp:anchor distT="0" distB="0" distL="114300" distR="114300" simplePos="0" relativeHeight="251678720" behindDoc="0" locked="0" layoutInCell="1" allowOverlap="1">
                <wp:simplePos x="0" y="0"/>
                <wp:positionH relativeFrom="column">
                  <wp:posOffset>329565</wp:posOffset>
                </wp:positionH>
                <wp:positionV relativeFrom="paragraph">
                  <wp:posOffset>26035</wp:posOffset>
                </wp:positionV>
                <wp:extent cx="1841500" cy="1660525"/>
                <wp:effectExtent l="4445" t="4445" r="8255" b="11430"/>
                <wp:wrapNone/>
                <wp:docPr id="20" name="文本框 20"/>
                <wp:cNvGraphicFramePr/>
                <a:graphic xmlns:a="http://schemas.openxmlformats.org/drawingml/2006/main">
                  <a:graphicData uri="http://schemas.microsoft.com/office/word/2010/wordprocessingShape">
                    <wps:wsp>
                      <wps:cNvSpPr txBox="1"/>
                      <wps:spPr>
                        <a:xfrm>
                          <a:off x="4163695" y="7654290"/>
                          <a:ext cx="1841500" cy="16605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根据式4，相对于主波束电平，误差方向图峰值电平与c/d的平方成正比。</w:t>
                            </w:r>
                            <w:r>
                              <w:rPr>
                                <w:rFonts w:hint="eastAsia" w:ascii="华文行楷" w:hAnsi="华文行楷" w:eastAsia="华文行楷" w:cs="华文行楷"/>
                                <w:lang w:val="en-US" w:eastAsia="zh-CN"/>
                              </w:rPr>
                              <w:t>较小的</w:t>
                            </w:r>
                            <w:r>
                              <w:rPr>
                                <w:rFonts w:hint="eastAsia"/>
                                <w:lang w:val="en-US" w:eastAsia="zh-CN"/>
                              </w:rPr>
                              <w:t>c</w:t>
                            </w:r>
                            <w:r>
                              <w:rPr>
                                <w:rFonts w:hint="eastAsia" w:ascii="华文行楷" w:hAnsi="华文行楷" w:eastAsia="华文行楷" w:cs="华文行楷"/>
                                <w:lang w:val="en-US" w:eastAsia="zh-CN"/>
                              </w:rPr>
                              <w:t>值，即许多小的独立误差区域，会产生非常弱但是很宽的误差方向图，少数大的相关区域会产生窄的误差波束，其峰值电平增加。</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95pt;margin-top:2.05pt;height:130.75pt;width:145pt;z-index:251678720;mso-width-relative:page;mso-height-relative:page;" fillcolor="#FFFFFF [3201]" filled="t" stroked="t" coordsize="21600,21600" o:gfxdata="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xE1bqNMAAAAHAQAADwAAAAAAAAABACAAAAAiAAAAZHJzL2Rvd25yZXYueG1sUEsBAhQAFAAA&#10;AAgAh07iQHk8OU9mAgAAxgQAAA4AAAAAAAAAAQAgAAAAIgEAAGRycy9lMm9Eb2MueG1sUEsFBgAA&#10;AAAGAAYAWQEAAPoFA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根据式4，相对于主波束电平，误差方向图峰值电平与c/d的平方成正比。</w:t>
                      </w:r>
                      <w:r>
                        <w:rPr>
                          <w:rFonts w:hint="eastAsia" w:ascii="华文行楷" w:hAnsi="华文行楷" w:eastAsia="华文行楷" w:cs="华文行楷"/>
                          <w:lang w:val="en-US" w:eastAsia="zh-CN"/>
                        </w:rPr>
                        <w:t>较小的</w:t>
                      </w:r>
                      <w:r>
                        <w:rPr>
                          <w:rFonts w:hint="eastAsia"/>
                          <w:lang w:val="en-US" w:eastAsia="zh-CN"/>
                        </w:rPr>
                        <w:t>c</w:t>
                      </w:r>
                      <w:r>
                        <w:rPr>
                          <w:rFonts w:hint="eastAsia" w:ascii="华文行楷" w:hAnsi="华文行楷" w:eastAsia="华文行楷" w:cs="华文行楷"/>
                          <w:lang w:val="en-US" w:eastAsia="zh-CN"/>
                        </w:rPr>
                        <w:t>值，即许多小的独立误差区域，会产生非常弱但是很宽的误差方向图，少数大的相关区域会产生窄的误差波束，其峰值电平增加。</w:t>
                      </w:r>
                    </w:p>
                  </w:txbxContent>
                </v:textbox>
              </v:shape>
            </w:pict>
          </mc:Fallback>
        </mc:AlternateContent>
      </w:r>
      <w:r>
        <w:drawing>
          <wp:anchor distT="0" distB="0" distL="114300" distR="114300" simplePos="0" relativeHeight="251676672" behindDoc="0" locked="0" layoutInCell="1" allowOverlap="1">
            <wp:simplePos x="0" y="0"/>
            <wp:positionH relativeFrom="column">
              <wp:posOffset>-177800</wp:posOffset>
            </wp:positionH>
            <wp:positionV relativeFrom="paragraph">
              <wp:posOffset>9525</wp:posOffset>
            </wp:positionV>
            <wp:extent cx="2782570" cy="1863725"/>
            <wp:effectExtent l="0" t="0" r="11430" b="3175"/>
            <wp:wrapSquare wrapText="bothSides"/>
            <wp:docPr id="1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
                    <pic:cNvPicPr>
                      <a:picLocks noChangeAspect="1"/>
                    </pic:cNvPicPr>
                  </pic:nvPicPr>
                  <pic:blipFill>
                    <a:blip r:embed="rId16"/>
                    <a:stretch>
                      <a:fillRect/>
                    </a:stretch>
                  </pic:blipFill>
                  <pic:spPr>
                    <a:xfrm>
                      <a:off x="0" y="0"/>
                      <a:ext cx="2782570" cy="1863725"/>
                    </a:xfrm>
                    <a:prstGeom prst="rect">
                      <a:avLst/>
                    </a:prstGeom>
                    <a:noFill/>
                    <a:ln>
                      <a:noFill/>
                    </a:ln>
                  </pic:spPr>
                </pic:pic>
              </a:graphicData>
            </a:graphic>
          </wp:anchor>
        </w:drawing>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lang w:val="en-US" w:eastAsia="zh-CN"/>
        </w:rPr>
      </w:pPr>
      <w:r>
        <w:rPr>
          <w:sz w:val="21"/>
        </w:rPr>
        <mc:AlternateContent>
          <mc:Choice Requires="wps">
            <w:drawing>
              <wp:anchor distT="0" distB="0" distL="114300" distR="114300" simplePos="0" relativeHeight="251679744" behindDoc="0" locked="0" layoutInCell="1" allowOverlap="1">
                <wp:simplePos x="0" y="0"/>
                <wp:positionH relativeFrom="column">
                  <wp:posOffset>-144780</wp:posOffset>
                </wp:positionH>
                <wp:positionV relativeFrom="paragraph">
                  <wp:posOffset>26035</wp:posOffset>
                </wp:positionV>
                <wp:extent cx="5197475" cy="2518410"/>
                <wp:effectExtent l="4445" t="4445" r="5080" b="17145"/>
                <wp:wrapNone/>
                <wp:docPr id="21" name="文本框 21"/>
                <wp:cNvGraphicFramePr/>
                <a:graphic xmlns:a="http://schemas.openxmlformats.org/drawingml/2006/main">
                  <a:graphicData uri="http://schemas.microsoft.com/office/word/2010/wordprocessingShape">
                    <wps:wsp>
                      <wps:cNvSpPr txBox="1"/>
                      <wps:spPr>
                        <a:xfrm>
                          <a:off x="1140460" y="1156335"/>
                          <a:ext cx="5197475" cy="25184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IRAM 30 米望远镜的波束方向图（红色），波长为 1.1毫米，纯绕射波束以蓝色表示。可以辨别出三个误差波束（黑色），它们的宽度表明相关长度约为6米、1.5米和0.5米</w:t>
                            </w:r>
                            <w:r>
                              <w:rPr>
                                <w:rFonts w:hint="eastAsia" w:ascii="Times New Roman" w:hAnsi="Times New Roman" w:cs="Times New Roman"/>
                                <w:lang w:val="en-US" w:eastAsia="zh-CN"/>
                              </w:rPr>
                              <w:t>。</w:t>
                            </w:r>
                          </w:p>
                          <w:p/>
                          <w:p>
                            <w:pPr>
                              <w:rPr>
                                <w:rFonts w:hint="eastAsia"/>
                              </w:rPr>
                            </w:pPr>
                            <w:r>
                              <w:rPr>
                                <w:rFonts w:hint="eastAsia"/>
                              </w:rPr>
                              <w:t>作为一个例子，在</w:t>
                            </w:r>
                            <w:r>
                              <w:rPr>
                                <w:rFonts w:hint="eastAsia"/>
                                <w:lang w:val="en-US" w:eastAsia="zh-CN"/>
                              </w:rPr>
                              <w:t>上图</w:t>
                            </w:r>
                            <w:r>
                              <w:rPr>
                                <w:rFonts w:hint="eastAsia"/>
                              </w:rPr>
                              <w:t>中显示了</w:t>
                            </w:r>
                            <w:r>
                              <w:rPr>
                                <w:rFonts w:hint="default" w:ascii="Times New Roman" w:hAnsi="Times New Roman" w:cs="Times New Roman"/>
                              </w:rPr>
                              <w:t>IRAM 30m</w:t>
                            </w:r>
                            <w:r>
                              <w:rPr>
                                <w:rFonts w:hint="eastAsia"/>
                              </w:rPr>
                              <w:t>毫米波射电望远镜的波束方向图的测量结果（</w:t>
                            </w:r>
                            <w:r>
                              <w:rPr>
                                <w:rFonts w:hint="eastAsia" w:ascii="Times New Roman" w:hAnsi="Times New Roman" w:cs="Times New Roman"/>
                              </w:rPr>
                              <w:t>Kramer</w:t>
                            </w:r>
                            <w:r>
                              <w:rPr>
                                <w:rFonts w:hint="eastAsia"/>
                              </w:rPr>
                              <w:t>等人</w:t>
                            </w:r>
                            <w:r>
                              <w:rPr>
                                <w:rFonts w:hint="eastAsia" w:ascii="Times New Roman" w:hAnsi="Times New Roman" w:cs="Times New Roman"/>
                              </w:rPr>
                              <w:t>2013</w:t>
                            </w:r>
                            <w:r>
                              <w:rPr>
                                <w:rFonts w:hint="eastAsia"/>
                              </w:rPr>
                              <w:t>）。在绕射方向图（蓝色）旁边，三个误差波束叠加到测量方向图中（红色），</w:t>
                            </w:r>
                            <w:r>
                              <w:rPr>
                                <w:rFonts w:hint="eastAsia" w:ascii="华文行楷" w:hAnsi="华文行楷" w:eastAsia="华文行楷" w:cs="华文行楷"/>
                              </w:rPr>
                              <w:t>最窄的误差波束是由反射面的大尺度变形引起的</w:t>
                            </w:r>
                            <w:r>
                              <w:rPr>
                                <w:rFonts w:hint="eastAsia"/>
                              </w:rPr>
                              <w:t>，相关长度约</w:t>
                            </w:r>
                            <w:r>
                              <w:rPr>
                                <w:rFonts w:hint="eastAsia" w:ascii="Times New Roman" w:hAnsi="Times New Roman" w:cs="Times New Roman"/>
                              </w:rPr>
                              <w:t>6</w:t>
                            </w:r>
                            <w:r>
                              <w:rPr>
                                <w:rFonts w:hint="eastAsia"/>
                              </w:rPr>
                              <w:t>米。它主要源于背架结构温度分布的变化。</w:t>
                            </w:r>
                          </w:p>
                          <w:p>
                            <w:pPr>
                              <w:rPr>
                                <w:rFonts w:hint="eastAsia"/>
                              </w:rPr>
                            </w:pPr>
                          </w:p>
                          <w:p>
                            <w:pPr>
                              <w:rPr>
                                <w:rFonts w:hint="eastAsia" w:eastAsiaTheme="minorEastAsia"/>
                                <w:lang w:eastAsia="zh-CN"/>
                              </w:rPr>
                            </w:pPr>
                            <w:r>
                              <w:rPr>
                                <w:rFonts w:hint="eastAsia"/>
                              </w:rPr>
                              <w:t>下一个误差波束显示相关长度约为</w:t>
                            </w:r>
                            <w:r>
                              <w:rPr>
                                <w:rFonts w:hint="default" w:ascii="Times New Roman" w:hAnsi="Times New Roman" w:cs="Times New Roman"/>
                              </w:rPr>
                              <w:t>1.5</w:t>
                            </w:r>
                            <w:r>
                              <w:rPr>
                                <w:rFonts w:hint="eastAsia"/>
                              </w:rPr>
                              <w:t>米，接近于</w:t>
                            </w:r>
                            <w:r>
                              <w:rPr>
                                <w:rFonts w:hint="eastAsia" w:ascii="Times New Roman" w:hAnsi="Times New Roman" w:cs="Times New Roman"/>
                              </w:rPr>
                              <w:t>2</w:t>
                            </w:r>
                            <w:r>
                              <w:rPr>
                                <w:rFonts w:hint="eastAsia"/>
                              </w:rPr>
                              <w:t>米的面板平均尺寸。最后，可以通过支撑在间隔</w:t>
                            </w:r>
                            <w:r>
                              <w:rPr>
                                <w:rFonts w:hint="eastAsia" w:ascii="Times New Roman" w:hAnsi="Times New Roman" w:cs="Times New Roman"/>
                              </w:rPr>
                              <w:t>50</w:t>
                            </w:r>
                            <w:r>
                              <w:rPr>
                                <w:rFonts w:hint="eastAsia"/>
                              </w:rPr>
                              <w:t>厘米的面板框架上的各面板内的小尺度误差来识别最宽的误差波束。在偏轴约</w:t>
                            </w:r>
                            <w:r>
                              <w:rPr>
                                <w:rFonts w:hint="eastAsia" w:ascii="Times New Roman" w:hAnsi="Times New Roman" w:cs="Times New Roman"/>
                              </w:rPr>
                              <w:t>120</w:t>
                            </w:r>
                            <w:r>
                              <w:rPr>
                                <w:rFonts w:hint="eastAsia"/>
                              </w:rPr>
                              <w:t>角秒处电平增强的“环”是由框架内温度梯度引起的面板框架的系统屈曲引起的，这导致环的光栅效应</w:t>
                            </w:r>
                            <w:r>
                              <w:rPr>
                                <w:rFonts w:hint="eastAsia"/>
                                <w:lang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4pt;margin-top:2.05pt;height:198.3pt;width:409.25pt;z-index:251679744;mso-width-relative:page;mso-height-relative:page;" fillcolor="#FFFFFF [3201]" filled="t" stroked="t" coordsize="21600,21600" o:gfxdata="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GZYcfvWAAAACQEAAA8AAAAAAAAAAQAgAAAAIgAAAGRycy9kb3ducmV2LnhtbFBLAQIU&#10;ABQAAAAIAIdO4kD1BgK/ZwIAAMYEAAAOAAAAAAAAAAEAIAAAACUBAABkcnMvZTJvRG9jLnhtbFBL&#10;BQYAAAAABgAGAFkBAAD+BQ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IRAM 30 米望远镜的波束方向图（红色），波长为 1.1毫米，纯绕射波束以蓝色表示。可以辨别出三个误差波束（黑色），它们的宽度表明相关长度约为6米、1.5米和0.5米</w:t>
                      </w:r>
                      <w:r>
                        <w:rPr>
                          <w:rFonts w:hint="eastAsia" w:ascii="Times New Roman" w:hAnsi="Times New Roman" w:cs="Times New Roman"/>
                          <w:lang w:val="en-US" w:eastAsia="zh-CN"/>
                        </w:rPr>
                        <w:t>。</w:t>
                      </w:r>
                    </w:p>
                    <w:p/>
                    <w:p>
                      <w:pPr>
                        <w:rPr>
                          <w:rFonts w:hint="eastAsia"/>
                        </w:rPr>
                      </w:pPr>
                      <w:r>
                        <w:rPr>
                          <w:rFonts w:hint="eastAsia"/>
                        </w:rPr>
                        <w:t>作为一个例子，在</w:t>
                      </w:r>
                      <w:r>
                        <w:rPr>
                          <w:rFonts w:hint="eastAsia"/>
                          <w:lang w:val="en-US" w:eastAsia="zh-CN"/>
                        </w:rPr>
                        <w:t>上图</w:t>
                      </w:r>
                      <w:r>
                        <w:rPr>
                          <w:rFonts w:hint="eastAsia"/>
                        </w:rPr>
                        <w:t>中显示了</w:t>
                      </w:r>
                      <w:r>
                        <w:rPr>
                          <w:rFonts w:hint="default" w:ascii="Times New Roman" w:hAnsi="Times New Roman" w:cs="Times New Roman"/>
                        </w:rPr>
                        <w:t>IRAM 30m</w:t>
                      </w:r>
                      <w:r>
                        <w:rPr>
                          <w:rFonts w:hint="eastAsia"/>
                        </w:rPr>
                        <w:t>毫米波射电望远镜的波束方向图的测量结果（</w:t>
                      </w:r>
                      <w:r>
                        <w:rPr>
                          <w:rFonts w:hint="eastAsia" w:ascii="Times New Roman" w:hAnsi="Times New Roman" w:cs="Times New Roman"/>
                        </w:rPr>
                        <w:t>Kramer</w:t>
                      </w:r>
                      <w:r>
                        <w:rPr>
                          <w:rFonts w:hint="eastAsia"/>
                        </w:rPr>
                        <w:t>等人</w:t>
                      </w:r>
                      <w:r>
                        <w:rPr>
                          <w:rFonts w:hint="eastAsia" w:ascii="Times New Roman" w:hAnsi="Times New Roman" w:cs="Times New Roman"/>
                        </w:rPr>
                        <w:t>2013</w:t>
                      </w:r>
                      <w:r>
                        <w:rPr>
                          <w:rFonts w:hint="eastAsia"/>
                        </w:rPr>
                        <w:t>）。在绕射方向图（蓝色）旁边，三个误差波束叠加到测量方向图中（红色），</w:t>
                      </w:r>
                      <w:r>
                        <w:rPr>
                          <w:rFonts w:hint="eastAsia" w:ascii="华文行楷" w:hAnsi="华文行楷" w:eastAsia="华文行楷" w:cs="华文行楷"/>
                        </w:rPr>
                        <w:t>最窄的误差波束是由反射面的大尺度变形引起的</w:t>
                      </w:r>
                      <w:r>
                        <w:rPr>
                          <w:rFonts w:hint="eastAsia"/>
                        </w:rPr>
                        <w:t>，相关长度约</w:t>
                      </w:r>
                      <w:r>
                        <w:rPr>
                          <w:rFonts w:hint="eastAsia" w:ascii="Times New Roman" w:hAnsi="Times New Roman" w:cs="Times New Roman"/>
                        </w:rPr>
                        <w:t>6</w:t>
                      </w:r>
                      <w:r>
                        <w:rPr>
                          <w:rFonts w:hint="eastAsia"/>
                        </w:rPr>
                        <w:t>米。它主要源于背架结构温度分布的变化。</w:t>
                      </w:r>
                    </w:p>
                    <w:p>
                      <w:pPr>
                        <w:rPr>
                          <w:rFonts w:hint="eastAsia"/>
                        </w:rPr>
                      </w:pPr>
                    </w:p>
                    <w:p>
                      <w:pPr>
                        <w:rPr>
                          <w:rFonts w:hint="eastAsia" w:eastAsiaTheme="minorEastAsia"/>
                          <w:lang w:eastAsia="zh-CN"/>
                        </w:rPr>
                      </w:pPr>
                      <w:r>
                        <w:rPr>
                          <w:rFonts w:hint="eastAsia"/>
                        </w:rPr>
                        <w:t>下一个误差波束显示相关长度约为</w:t>
                      </w:r>
                      <w:r>
                        <w:rPr>
                          <w:rFonts w:hint="default" w:ascii="Times New Roman" w:hAnsi="Times New Roman" w:cs="Times New Roman"/>
                        </w:rPr>
                        <w:t>1.5</w:t>
                      </w:r>
                      <w:r>
                        <w:rPr>
                          <w:rFonts w:hint="eastAsia"/>
                        </w:rPr>
                        <w:t>米，接近于</w:t>
                      </w:r>
                      <w:r>
                        <w:rPr>
                          <w:rFonts w:hint="eastAsia" w:ascii="Times New Roman" w:hAnsi="Times New Roman" w:cs="Times New Roman"/>
                        </w:rPr>
                        <w:t>2</w:t>
                      </w:r>
                      <w:r>
                        <w:rPr>
                          <w:rFonts w:hint="eastAsia"/>
                        </w:rPr>
                        <w:t>米的面板平均尺寸。最后，可以通过支撑在间隔</w:t>
                      </w:r>
                      <w:r>
                        <w:rPr>
                          <w:rFonts w:hint="eastAsia" w:ascii="Times New Roman" w:hAnsi="Times New Roman" w:cs="Times New Roman"/>
                        </w:rPr>
                        <w:t>50</w:t>
                      </w:r>
                      <w:r>
                        <w:rPr>
                          <w:rFonts w:hint="eastAsia"/>
                        </w:rPr>
                        <w:t>厘米的面板框架上的各面板内的小尺度误差来识别最宽的误差波束。在偏轴约</w:t>
                      </w:r>
                      <w:r>
                        <w:rPr>
                          <w:rFonts w:hint="eastAsia" w:ascii="Times New Roman" w:hAnsi="Times New Roman" w:cs="Times New Roman"/>
                        </w:rPr>
                        <w:t>120</w:t>
                      </w:r>
                      <w:r>
                        <w:rPr>
                          <w:rFonts w:hint="eastAsia"/>
                        </w:rPr>
                        <w:t>角秒处电平增强的“环”是由框架内温度梯度引起的面板框架的系统屈曲引起的，这导致环的光栅效应</w:t>
                      </w:r>
                      <w:r>
                        <w:rPr>
                          <w:rFonts w:hint="eastAsia"/>
                          <w:lang w:eastAsia="zh-CN"/>
                        </w:rPr>
                        <w:t>。</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lang w:val="en-US" w:eastAsia="zh-CN"/>
        </w:rPr>
      </w:pP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b/>
          <w:bCs/>
          <w:lang w:val="en-US" w:eastAsia="zh-CN"/>
        </w:rPr>
      </w:pP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b/>
          <w:bCs/>
          <w:lang w:val="en-US" w:eastAsia="zh-CN"/>
        </w:rPr>
      </w:pPr>
      <w:r>
        <w:rPr>
          <w:rFonts w:hint="eastAsia"/>
          <w:b/>
          <w:bCs/>
          <w:lang w:val="en-US" w:eastAsia="zh-CN"/>
        </w:rPr>
        <w:t>大尺度变形：</w:t>
      </w:r>
      <w:r>
        <w:rPr>
          <w:rFonts w:hint="default" w:ascii="Times New Roman" w:hAnsi="Times New Roman" w:cs="Times New Roman"/>
          <w:b/>
          <w:bCs/>
          <w:lang w:val="en-US" w:eastAsia="zh-CN"/>
        </w:rPr>
        <w:t>Zernike</w:t>
      </w:r>
      <w:r>
        <w:rPr>
          <w:rFonts w:hint="eastAsia"/>
          <w:b/>
          <w:bCs/>
          <w:lang w:val="en-US" w:eastAsia="zh-CN"/>
        </w:rPr>
        <w:t>多项式表示</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大尺度变形的分析和数学描述提供了诸如有限元分析（FEA）之类的结构设计方法与</w:t>
      </w:r>
      <w:r>
        <w:rPr>
          <w:rFonts w:hint="eastAsia" w:ascii="华文行楷" w:hAnsi="华文行楷" w:eastAsia="华文行楷" w:cs="华文行楷"/>
          <w:lang w:val="en-US" w:eastAsia="zh-CN"/>
        </w:rPr>
        <w:t>变形导致的天线波束方向图畸变</w:t>
      </w:r>
      <w:r>
        <w:rPr>
          <w:rFonts w:hint="eastAsia" w:ascii="Times New Roman" w:hAnsi="Times New Roman" w:cs="Times New Roman"/>
          <w:lang w:val="en-US" w:eastAsia="zh-CN"/>
        </w:rPr>
        <w:t>之间的直接联系，这种畸变被称为</w:t>
      </w:r>
      <w:r>
        <w:rPr>
          <w:rFonts w:hint="eastAsia" w:ascii="华文行楷" w:hAnsi="华文行楷" w:eastAsia="华文行楷" w:cs="华文行楷"/>
          <w:lang w:val="en-US" w:eastAsia="zh-CN"/>
        </w:rPr>
        <w:t>像差</w:t>
      </w:r>
      <w:r>
        <w:rPr>
          <w:rFonts w:hint="eastAsia" w:ascii="Times New Roman" w:hAnsi="Times New Roman" w:cs="Times New Roman"/>
          <w:lang w:val="en-US" w:eastAsia="zh-CN"/>
        </w:rPr>
        <w: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lang w:val="en-US" w:eastAsia="zh-CN"/>
        </w:rPr>
      </w:pPr>
      <w:r>
        <w:rPr>
          <w:rFonts w:hint="eastAsia" w:ascii="华文行楷" w:hAnsi="华文行楷" w:eastAsia="华文行楷" w:cs="华文行楷"/>
          <w:lang w:val="en-US" w:eastAsia="zh-CN"/>
        </w:rPr>
        <w:t>认识到这些像差所表示的成像反射面或者馈源的偏差，偏差会引起反射电磁波到达焦点的光程的变化，产生了相位误差。</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Zernike多项式是将任何失真波函数分解成多个分量，各分量包含对初级和高阶像差的描述。</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Segoe UI">
    <w:panose1 w:val="020B0502040204020203"/>
    <w:charset w:val="00"/>
    <w:family w:val="auto"/>
    <w:pitch w:val="default"/>
    <w:sig w:usb0="E4002EFF" w:usb1="C000E47F"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MyZGEyNDRhYmI3YjU0Y2Q1N2YyNjk0Mjk3ZTg4ZTAifQ=="/>
  </w:docVars>
  <w:rsids>
    <w:rsidRoot w:val="00000000"/>
    <w:rsid w:val="0DAE46EF"/>
    <w:rsid w:val="1E37428D"/>
    <w:rsid w:val="323A5F08"/>
    <w:rsid w:val="424B1F31"/>
    <w:rsid w:val="4819662E"/>
    <w:rsid w:val="549E2395"/>
    <w:rsid w:val="5C967DF5"/>
    <w:rsid w:val="611B6B1B"/>
    <w:rsid w:val="748C3B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323</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2023-11-08T01:46:37Z</dcterms:created>
  <dc:creator>刘思宇</dc:creator>
  <cp:lastModifiedBy>洡耒</cp:lastModifiedBy>
  <dcterms:modified xsi:type="dcterms:W3CDTF">2023-11-08T11:16:01Z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40F10E90E843467E8989187005BC8763_13</vt:lpwstr>
  </property>
</Properties>
</file>