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rPr>
          <w:b/>
          <w:sz w:val="24"/>
          <w:u w:val="single"/>
        </w:rPr>
      </w:pPr>
      <w:r>
        <w:rPr>
          <w:rFonts w:hint="eastAsia"/>
          <w:b/>
          <w:sz w:val="24"/>
        </w:rPr>
        <w:t xml:space="preserve">                                                 学号：</w:t>
      </w:r>
      <w:r>
        <w:rPr>
          <w:rFonts w:hint="eastAsia"/>
          <w:b/>
          <w:sz w:val="24"/>
          <w:u w:val="single"/>
        </w:rPr>
        <w:t xml:space="preserve">  622</w:t>
      </w:r>
      <w:r>
        <w:rPr>
          <w:b/>
          <w:sz w:val="24"/>
          <w:u w:val="single"/>
        </w:rPr>
        <w:t>210970053</w:t>
      </w:r>
      <w:r>
        <w:rPr>
          <w:rFonts w:hint="eastAsia"/>
          <w:b/>
          <w:sz w:val="24"/>
          <w:u w:val="single"/>
        </w:rPr>
        <w:t xml:space="preserve">  </w:t>
      </w:r>
    </w:p>
    <w:p>
      <w:pPr>
        <w:tabs>
          <w:tab w:val="left" w:pos="3980"/>
        </w:tabs>
        <w:rPr>
          <w:b/>
          <w:bCs/>
          <w:spacing w:val="20"/>
          <w:sz w:val="72"/>
          <w:szCs w:val="72"/>
        </w:rPr>
      </w:pPr>
      <w:r>
        <w:rPr>
          <w:rFonts w:eastAsia="华文细黑"/>
          <w:b/>
          <w:spacing w:val="60"/>
          <w:sz w:val="52"/>
        </w:rPr>
        <w:drawing>
          <wp:anchor distT="0" distB="0" distL="114300" distR="114300" simplePos="0" relativeHeight="251659264" behindDoc="1" locked="0" layoutInCell="1" allowOverlap="1">
            <wp:simplePos x="0" y="0"/>
            <wp:positionH relativeFrom="column">
              <wp:posOffset>571500</wp:posOffset>
            </wp:positionH>
            <wp:positionV relativeFrom="paragraph">
              <wp:posOffset>99060</wp:posOffset>
            </wp:positionV>
            <wp:extent cx="4686300" cy="1198880"/>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86300" cy="1198880"/>
                    </a:xfrm>
                    <a:prstGeom prst="rect">
                      <a:avLst/>
                    </a:prstGeom>
                    <a:noFill/>
                    <a:ln>
                      <a:noFill/>
                    </a:ln>
                  </pic:spPr>
                </pic:pic>
              </a:graphicData>
            </a:graphic>
          </wp:anchor>
        </w:drawing>
      </w:r>
    </w:p>
    <w:p>
      <w:pPr>
        <w:tabs>
          <w:tab w:val="left" w:pos="5595"/>
          <w:tab w:val="left" w:pos="6390"/>
        </w:tabs>
        <w:jc w:val="left"/>
        <w:rPr>
          <w:b/>
          <w:bCs/>
          <w:spacing w:val="20"/>
          <w:sz w:val="72"/>
          <w:szCs w:val="72"/>
        </w:rPr>
      </w:pPr>
      <w:r>
        <w:rPr>
          <w:b/>
          <w:bCs/>
          <w:spacing w:val="20"/>
          <w:sz w:val="72"/>
          <w:szCs w:val="72"/>
        </w:rPr>
        <w:tab/>
      </w:r>
      <w:r>
        <w:rPr>
          <w:b/>
          <w:bCs/>
          <w:spacing w:val="20"/>
          <w:sz w:val="72"/>
          <w:szCs w:val="72"/>
        </w:rPr>
        <w:tab/>
      </w:r>
    </w:p>
    <w:p>
      <w:pPr>
        <w:jc w:val="center"/>
        <w:rPr>
          <w:b/>
          <w:bCs/>
          <w:spacing w:val="20"/>
          <w:sz w:val="72"/>
          <w:szCs w:val="72"/>
        </w:rPr>
      </w:pPr>
      <w:r>
        <w:rPr>
          <w:rFonts w:hint="eastAsia"/>
          <w:b/>
          <w:bCs/>
          <w:spacing w:val="20"/>
          <w:sz w:val="72"/>
          <w:szCs w:val="72"/>
        </w:rPr>
        <w:t>研究生学位论文选题报告</w:t>
      </w:r>
    </w:p>
    <w:p>
      <w:pPr>
        <w:spacing w:line="240" w:lineRule="exact"/>
        <w:rPr>
          <w:sz w:val="28"/>
        </w:rPr>
      </w:pPr>
    </w:p>
    <w:p>
      <w:pPr>
        <w:spacing w:line="240" w:lineRule="exact"/>
        <w:rPr>
          <w:sz w:val="28"/>
        </w:rPr>
      </w:pPr>
    </w:p>
    <w:p>
      <w:pPr>
        <w:spacing w:line="240" w:lineRule="exact"/>
        <w:rPr>
          <w:sz w:val="28"/>
        </w:rPr>
      </w:pPr>
    </w:p>
    <w:p>
      <w:pPr>
        <w:spacing w:line="240" w:lineRule="exact"/>
        <w:rPr>
          <w:sz w:val="28"/>
        </w:rPr>
      </w:pPr>
    </w:p>
    <w:p>
      <w:pPr>
        <w:spacing w:line="240" w:lineRule="exact"/>
        <w:rPr>
          <w:sz w:val="28"/>
        </w:rPr>
      </w:pPr>
    </w:p>
    <w:p>
      <w:pPr>
        <w:spacing w:before="120" w:after="240" w:line="480" w:lineRule="auto"/>
        <w:rPr>
          <w:rFonts w:eastAsia="方正仿宋_GBK"/>
          <w:b/>
          <w:sz w:val="32"/>
          <w:u w:val="single"/>
        </w:rPr>
      </w:pPr>
      <w:r>
        <w:rPr>
          <w:rFonts w:hint="eastAsia"/>
          <w:b/>
          <w:sz w:val="30"/>
        </w:rPr>
        <w:t xml:space="preserve">     </w:t>
      </w:r>
      <w:r>
        <w:rPr>
          <w:rFonts w:hint="eastAsia" w:eastAsia="方正仿宋_GBK"/>
          <w:b/>
          <w:sz w:val="30"/>
        </w:rPr>
        <w:t xml:space="preserve">          </w:t>
      </w:r>
      <w:r>
        <w:rPr>
          <w:rFonts w:hint="eastAsia" w:eastAsia="方正仿宋_GBK"/>
          <w:b/>
          <w:spacing w:val="20"/>
          <w:sz w:val="32"/>
        </w:rPr>
        <w:t xml:space="preserve">学位级别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rPr>
        <w:t xml:space="preserve">专业硕士      </w:t>
      </w:r>
      <w:r>
        <w:rPr>
          <w:rFonts w:eastAsia="方正仿宋_GBK"/>
          <w:b/>
          <w:sz w:val="32"/>
          <w:u w:val="thick"/>
        </w:rPr>
        <w:tab/>
      </w:r>
      <w:r>
        <w:rPr>
          <w:rFonts w:eastAsia="方正仿宋_GBK"/>
          <w:b/>
          <w:sz w:val="32"/>
          <w:u w:val="thick"/>
        </w:rPr>
        <w:tab/>
      </w:r>
    </w:p>
    <w:p>
      <w:pPr>
        <w:spacing w:before="120" w:after="240" w:line="480" w:lineRule="auto"/>
        <w:ind w:firstLine="2225" w:firstLineChars="695"/>
        <w:rPr>
          <w:rFonts w:eastAsia="方正仿宋_GBK"/>
          <w:b/>
          <w:sz w:val="32"/>
        </w:rPr>
      </w:pPr>
      <w:r>
        <w:rPr>
          <w:rFonts w:hint="eastAsia" w:eastAsia="方正仿宋_GBK"/>
          <w:b/>
          <w:sz w:val="32"/>
        </w:rPr>
        <w:t xml:space="preserve">研究生姓名 </w:t>
      </w:r>
      <w:r>
        <w:rPr>
          <w:rFonts w:eastAsia="方正仿宋_GBK"/>
          <w:b/>
          <w:sz w:val="32"/>
        </w:rPr>
        <w:t xml:space="preserve">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lang w:val="en-US" w:eastAsia="zh-CN"/>
        </w:rPr>
        <w:t>刘思宇</w:t>
      </w:r>
      <w:r>
        <w:rPr>
          <w:rFonts w:hint="eastAsia" w:eastAsia="方正仿宋_GBK"/>
          <w:b/>
          <w:sz w:val="32"/>
          <w:u w:val="thick"/>
        </w:rPr>
        <w:t xml:space="preserve"> </w:t>
      </w:r>
      <w:r>
        <w:rPr>
          <w:rFonts w:eastAsia="方正仿宋_GBK"/>
          <w:b/>
          <w:sz w:val="32"/>
          <w:u w:val="thick"/>
        </w:rPr>
        <w:t xml:space="preserve">          </w:t>
      </w:r>
    </w:p>
    <w:p>
      <w:pPr>
        <w:spacing w:before="120" w:after="240"/>
        <w:rPr>
          <w:rFonts w:eastAsia="方正仿宋_GBK"/>
          <w:b/>
          <w:spacing w:val="20"/>
          <w:sz w:val="32"/>
        </w:rPr>
      </w:pPr>
      <w:r>
        <w:rPr>
          <w:rFonts w:hint="eastAsia" w:eastAsia="方正仿宋_GBK"/>
          <w:b/>
          <w:sz w:val="32"/>
        </w:rPr>
        <w:t xml:space="preserve">              </w:t>
      </w:r>
      <w:r>
        <w:rPr>
          <w:rFonts w:hint="eastAsia" w:eastAsia="方正仿宋_GBK"/>
          <w:b/>
          <w:spacing w:val="20"/>
          <w:sz w:val="32"/>
        </w:rPr>
        <w:t xml:space="preserve">指导教师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lang w:val="en-US" w:eastAsia="zh-CN"/>
        </w:rPr>
        <w:t xml:space="preserve">   </w:t>
      </w:r>
      <w:r>
        <w:rPr>
          <w:rFonts w:eastAsia="方正仿宋_GBK"/>
          <w:b/>
          <w:sz w:val="32"/>
          <w:u w:val="thick"/>
        </w:rPr>
        <w:t xml:space="preserve"> </w:t>
      </w:r>
      <w:r>
        <w:rPr>
          <w:rFonts w:hint="eastAsia" w:eastAsia="方正仿宋_GBK"/>
          <w:b/>
          <w:sz w:val="32"/>
          <w:u w:val="thick"/>
        </w:rPr>
        <w:t xml:space="preserve">王旭   </w:t>
      </w:r>
      <w:r>
        <w:rPr>
          <w:rFonts w:hint="eastAsia" w:eastAsia="方正仿宋_GBK"/>
          <w:b/>
          <w:sz w:val="32"/>
          <w:u w:val="thick"/>
          <w:lang w:val="en-US" w:eastAsia="zh-CN"/>
        </w:rPr>
        <w:t xml:space="preserve">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lang w:val="en-US" w:eastAsia="zh-CN"/>
        </w:rPr>
        <w:t xml:space="preserve">  </w:t>
      </w:r>
      <w:r>
        <w:rPr>
          <w:rFonts w:eastAsia="方正仿宋_GBK"/>
          <w:b/>
          <w:sz w:val="32"/>
          <w:u w:val="thick"/>
        </w:rPr>
        <w:t xml:space="preserve">   </w:t>
      </w:r>
    </w:p>
    <w:p>
      <w:pPr>
        <w:spacing w:before="120" w:after="240"/>
        <w:rPr>
          <w:rFonts w:eastAsia="方正仿宋_GBK"/>
          <w:b/>
          <w:spacing w:val="-20"/>
          <w:sz w:val="32"/>
          <w:u w:val="single"/>
        </w:rPr>
      </w:pPr>
      <w:r>
        <w:rPr>
          <w:rFonts w:hint="eastAsia" w:eastAsia="方正仿宋_GBK"/>
          <w:b/>
          <w:sz w:val="32"/>
        </w:rPr>
        <w:t xml:space="preserve">              </w:t>
      </w:r>
      <w:r>
        <w:rPr>
          <w:rFonts w:hint="eastAsia" w:eastAsia="方正仿宋_GBK"/>
          <w:b/>
          <w:spacing w:val="-20"/>
          <w:sz w:val="32"/>
        </w:rPr>
        <w:t xml:space="preserve">学科（专业）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rPr>
        <w:t xml:space="preserve">土木工程 </w:t>
      </w:r>
      <w:r>
        <w:rPr>
          <w:rFonts w:eastAsia="方正仿宋_GBK"/>
          <w:b/>
          <w:sz w:val="32"/>
          <w:u w:val="thick"/>
        </w:rPr>
        <w:t xml:space="preserve">    </w:t>
      </w:r>
      <w:r>
        <w:rPr>
          <w:rFonts w:hint="eastAsia" w:eastAsia="方正仿宋_GBK"/>
          <w:b/>
          <w:sz w:val="32"/>
          <w:u w:val="thick"/>
        </w:rPr>
        <w:t xml:space="preserve">  </w:t>
      </w:r>
      <w:r>
        <w:rPr>
          <w:rFonts w:eastAsia="方正仿宋_GBK"/>
          <w:b/>
          <w:sz w:val="32"/>
          <w:u w:val="thick"/>
        </w:rPr>
        <w:tab/>
      </w:r>
    </w:p>
    <w:p>
      <w:pPr>
        <w:spacing w:before="120" w:after="240"/>
        <w:rPr>
          <w:rFonts w:eastAsia="方正仿宋_GBK"/>
          <w:b/>
          <w:spacing w:val="20"/>
          <w:sz w:val="32"/>
        </w:rPr>
      </w:pPr>
      <w:r>
        <w:rPr>
          <w:rFonts w:hint="eastAsia" w:eastAsia="方正仿宋_GBK"/>
          <w:b/>
          <w:sz w:val="32"/>
        </w:rPr>
        <w:t xml:space="preserve">              </w:t>
      </w:r>
      <w:r>
        <w:rPr>
          <w:rFonts w:hint="eastAsia" w:eastAsia="方正仿宋_GBK"/>
          <w:b/>
          <w:spacing w:val="20"/>
          <w:sz w:val="32"/>
        </w:rPr>
        <w:t xml:space="preserve">研究方向  </w:t>
      </w:r>
      <w:r>
        <w:rPr>
          <w:rFonts w:hint="eastAsia" w:eastAsia="方正仿宋_GBK"/>
          <w:b/>
          <w:spacing w:val="20"/>
          <w:sz w:val="32"/>
          <w:u w:val="thick"/>
        </w:rPr>
        <w:t xml:space="preserve">     结构工程     </w:t>
      </w:r>
      <w:r>
        <w:rPr>
          <w:rFonts w:eastAsia="方正仿宋_GBK"/>
          <w:b/>
          <w:spacing w:val="20"/>
          <w:sz w:val="32"/>
          <w:u w:val="thick"/>
        </w:rPr>
        <w:tab/>
      </w:r>
      <w:r>
        <w:rPr>
          <w:rFonts w:eastAsia="方正仿宋_GBK"/>
          <w:b/>
          <w:spacing w:val="20"/>
          <w:sz w:val="32"/>
          <w:u w:val="thick"/>
        </w:rPr>
        <w:t xml:space="preserve"> </w:t>
      </w:r>
      <w:r>
        <w:rPr>
          <w:rFonts w:eastAsia="方正仿宋_GBK"/>
          <w:b/>
          <w:spacing w:val="20"/>
          <w:sz w:val="32"/>
          <w:u w:val="thick"/>
        </w:rPr>
        <w:tab/>
      </w:r>
    </w:p>
    <w:p>
      <w:pPr>
        <w:spacing w:before="120" w:after="240"/>
        <w:rPr>
          <w:rFonts w:eastAsia="方正仿宋_GBK"/>
          <w:b/>
          <w:spacing w:val="20"/>
          <w:sz w:val="32"/>
          <w:u w:val="single"/>
        </w:rPr>
      </w:pPr>
      <w:r>
        <w:rPr>
          <w:rFonts w:hint="eastAsia" w:eastAsia="方正仿宋_GBK"/>
          <w:b/>
          <w:sz w:val="32"/>
        </w:rPr>
        <w:t xml:space="preserve">              </w:t>
      </w:r>
      <w:r>
        <w:rPr>
          <w:rFonts w:hint="eastAsia" w:eastAsia="方正仿宋_GBK"/>
          <w:b/>
          <w:spacing w:val="20"/>
          <w:sz w:val="32"/>
        </w:rPr>
        <w:t xml:space="preserve">所在学院  </w:t>
      </w:r>
      <w:r>
        <w:rPr>
          <w:rFonts w:hint="eastAsia" w:eastAsia="方正仿宋_GBK"/>
          <w:b/>
          <w:spacing w:val="20"/>
          <w:sz w:val="32"/>
          <w:u w:val="thick"/>
        </w:rPr>
        <w:t xml:space="preserve">   </w:t>
      </w:r>
      <w:r>
        <w:rPr>
          <w:rFonts w:eastAsia="方正仿宋_GBK"/>
          <w:b/>
          <w:spacing w:val="20"/>
          <w:sz w:val="32"/>
          <w:u w:val="thick"/>
        </w:rPr>
        <w:t xml:space="preserve"> </w:t>
      </w:r>
      <w:r>
        <w:rPr>
          <w:rFonts w:hint="eastAsia" w:eastAsia="方正仿宋_GBK"/>
          <w:b/>
          <w:spacing w:val="20"/>
          <w:sz w:val="32"/>
          <w:u w:val="thick"/>
        </w:rPr>
        <w:t xml:space="preserve">土木工程学院  </w:t>
      </w:r>
      <w:r>
        <w:rPr>
          <w:rFonts w:eastAsia="方正仿宋_GBK"/>
          <w:b/>
          <w:spacing w:val="20"/>
          <w:sz w:val="32"/>
          <w:u w:val="thick"/>
        </w:rPr>
        <w:t xml:space="preserve"> </w:t>
      </w:r>
      <w:r>
        <w:rPr>
          <w:rFonts w:hint="eastAsia" w:eastAsia="方正仿宋_GBK"/>
          <w:b/>
          <w:spacing w:val="20"/>
          <w:sz w:val="32"/>
          <w:u w:val="thick"/>
        </w:rPr>
        <w:t xml:space="preserve"> </w:t>
      </w:r>
      <w:r>
        <w:rPr>
          <w:rFonts w:eastAsia="方正仿宋_GBK"/>
          <w:b/>
          <w:spacing w:val="20"/>
          <w:sz w:val="32"/>
          <w:u w:val="thick"/>
        </w:rPr>
        <w:t xml:space="preserve"> </w:t>
      </w:r>
    </w:p>
    <w:p>
      <w:pPr>
        <w:spacing w:line="240" w:lineRule="exact"/>
        <w:rPr>
          <w:rFonts w:eastAsia="方正仿宋_GBK"/>
          <w:b/>
          <w:sz w:val="32"/>
        </w:rPr>
      </w:pPr>
      <w:r>
        <w:rPr>
          <w:rFonts w:hint="eastAsia" w:eastAsia="方正仿宋_GBK"/>
          <w:b/>
          <w:sz w:val="32"/>
        </w:rPr>
        <w:t xml:space="preserve"> </w:t>
      </w: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ind w:firstLine="1920" w:firstLineChars="600"/>
        <w:rPr>
          <w:rFonts w:eastAsia="方正仿宋_GBK"/>
          <w:sz w:val="32"/>
        </w:rPr>
      </w:pPr>
      <w:r>
        <w:rPr>
          <w:rFonts w:hint="eastAsia" w:eastAsia="方正仿宋_GBK"/>
          <w:sz w:val="32"/>
        </w:rPr>
        <w:t>重庆交通大学学位评定委员会办公室制</w:t>
      </w:r>
    </w:p>
    <w:p>
      <w:pPr>
        <w:jc w:val="center"/>
        <w:rPr>
          <w:rFonts w:eastAsia="方正仿宋_GBK"/>
          <w:b/>
          <w:sz w:val="28"/>
        </w:rPr>
      </w:pPr>
      <w:r>
        <w:rPr>
          <w:rFonts w:hint="eastAsia" w:eastAsia="方正仿宋_GBK"/>
          <w:b/>
          <w:sz w:val="28"/>
        </w:rPr>
        <w:t>2</w:t>
      </w:r>
      <w:r>
        <w:rPr>
          <w:rFonts w:eastAsia="方正仿宋_GBK"/>
          <w:b/>
          <w:sz w:val="28"/>
        </w:rPr>
        <w:t>02</w:t>
      </w:r>
      <w:r>
        <w:rPr>
          <w:rFonts w:hint="eastAsia" w:eastAsia="方正仿宋_GBK"/>
          <w:b/>
          <w:sz w:val="28"/>
          <w:lang w:val="en-US" w:eastAsia="zh-CN"/>
        </w:rPr>
        <w:t>3</w:t>
      </w:r>
      <w:r>
        <w:rPr>
          <w:rFonts w:hint="eastAsia" w:eastAsia="方正仿宋_GBK"/>
          <w:b/>
          <w:sz w:val="28"/>
        </w:rPr>
        <w:t xml:space="preserve">年 </w:t>
      </w:r>
      <w:r>
        <w:rPr>
          <w:rFonts w:eastAsia="方正仿宋_GBK"/>
          <w:b/>
          <w:sz w:val="28"/>
        </w:rPr>
        <w:t>12</w:t>
      </w:r>
      <w:r>
        <w:rPr>
          <w:rFonts w:hint="eastAsia" w:eastAsia="方正仿宋_GBK"/>
          <w:b/>
          <w:sz w:val="28"/>
        </w:rPr>
        <w:t xml:space="preserve"> 月 填</w:t>
      </w:r>
    </w:p>
    <w:tbl>
      <w:tblPr>
        <w:tblStyle w:val="14"/>
        <w:tblW w:w="9403"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7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560" w:type="dxa"/>
            <w:tcBorders>
              <w:top w:val="single" w:color="auto" w:sz="18" w:space="0"/>
              <w:left w:val="single" w:color="auto" w:sz="18" w:space="0"/>
            </w:tcBorders>
            <w:vAlign w:val="center"/>
          </w:tcPr>
          <w:p>
            <w:pPr>
              <w:spacing w:before="120" w:after="120" w:line="440" w:lineRule="atLeast"/>
              <w:jc w:val="center"/>
              <w:rPr>
                <w:b/>
                <w:bCs/>
                <w:sz w:val="24"/>
              </w:rPr>
            </w:pPr>
            <w:r>
              <w:rPr>
                <w:rFonts w:hint="eastAsia"/>
                <w:b/>
                <w:bCs/>
                <w:sz w:val="24"/>
              </w:rPr>
              <w:t>论文题目</w:t>
            </w:r>
          </w:p>
        </w:tc>
        <w:tc>
          <w:tcPr>
            <w:tcW w:w="7843" w:type="dxa"/>
            <w:tcBorders>
              <w:top w:val="single" w:color="auto" w:sz="18" w:space="0"/>
              <w:right w:val="single" w:color="auto" w:sz="18" w:space="0"/>
            </w:tcBorders>
            <w:vAlign w:val="center"/>
          </w:tcPr>
          <w:p>
            <w:pPr>
              <w:spacing w:before="120" w:after="120" w:line="440" w:lineRule="atLeast"/>
              <w:jc w:val="center"/>
              <w:rPr>
                <w:rFonts w:hint="default" w:ascii="宋体" w:hAnsi="宋体" w:eastAsia="宋体"/>
                <w:sz w:val="24"/>
                <w:lang w:val="en-US" w:eastAsia="zh-CN"/>
              </w:rPr>
            </w:pPr>
            <w:r>
              <w:rPr>
                <w:rFonts w:hint="eastAsia" w:ascii="宋体" w:hAnsi="宋体"/>
                <w:sz w:val="24"/>
                <w:lang w:val="en-US" w:eastAsia="zh-CN"/>
              </w:rPr>
              <w:t>行星</w:t>
            </w:r>
            <w:r>
              <w:rPr>
                <w:rFonts w:hint="default" w:ascii="Times New Roman" w:hAnsi="Times New Roman" w:cs="Times New Roman"/>
                <w:sz w:val="24"/>
                <w:lang w:val="en-US" w:eastAsia="zh-CN"/>
              </w:rPr>
              <w:t>OOF</w:t>
            </w:r>
            <w:r>
              <w:rPr>
                <w:rFonts w:hint="eastAsia" w:ascii="宋体" w:hAnsi="宋体"/>
                <w:sz w:val="24"/>
                <w:lang w:val="en-US" w:eastAsia="zh-CN"/>
              </w:rPr>
              <w:t>技术大型射电望远镜面型测量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560" w:type="dxa"/>
            <w:tcBorders>
              <w:left w:val="single" w:color="auto" w:sz="18" w:space="0"/>
            </w:tcBorders>
            <w:vAlign w:val="center"/>
          </w:tcPr>
          <w:p>
            <w:pPr>
              <w:spacing w:before="120" w:after="120" w:line="440" w:lineRule="atLeast"/>
              <w:jc w:val="center"/>
              <w:rPr>
                <w:b/>
                <w:bCs/>
                <w:sz w:val="24"/>
              </w:rPr>
            </w:pPr>
            <w:r>
              <w:rPr>
                <w:rFonts w:hint="eastAsia"/>
                <w:b/>
                <w:bCs/>
                <w:sz w:val="24"/>
              </w:rPr>
              <w:t>研究方向</w:t>
            </w:r>
          </w:p>
        </w:tc>
        <w:tc>
          <w:tcPr>
            <w:tcW w:w="7843" w:type="dxa"/>
            <w:tcBorders>
              <w:right w:val="single" w:color="auto" w:sz="18" w:space="0"/>
            </w:tcBorders>
            <w:vAlign w:val="center"/>
          </w:tcPr>
          <w:p>
            <w:pPr>
              <w:spacing w:before="120" w:after="120" w:line="440" w:lineRule="atLeast"/>
              <w:jc w:val="center"/>
              <w:rPr>
                <w:sz w:val="24"/>
              </w:rPr>
            </w:pPr>
            <w:r>
              <w:rPr>
                <w:rFonts w:hint="eastAsia"/>
                <w:sz w:val="24"/>
              </w:rPr>
              <w:t>结构工程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560" w:type="dxa"/>
            <w:tcBorders>
              <w:left w:val="single" w:color="auto" w:sz="18" w:space="0"/>
            </w:tcBorders>
            <w:vAlign w:val="center"/>
          </w:tcPr>
          <w:p>
            <w:pPr>
              <w:spacing w:before="120" w:after="120" w:line="440" w:lineRule="atLeast"/>
              <w:jc w:val="center"/>
              <w:rPr>
                <w:b/>
                <w:bCs/>
                <w:sz w:val="24"/>
              </w:rPr>
            </w:pPr>
            <w:r>
              <w:rPr>
                <w:rFonts w:hint="eastAsia"/>
                <w:b/>
                <w:bCs/>
                <w:sz w:val="24"/>
              </w:rPr>
              <w:t>课题来源</w:t>
            </w:r>
          </w:p>
        </w:tc>
        <w:tc>
          <w:tcPr>
            <w:tcW w:w="7843" w:type="dxa"/>
            <w:tcBorders>
              <w:right w:val="single" w:color="auto" w:sz="18" w:space="0"/>
            </w:tcBorders>
            <w:vAlign w:val="center"/>
          </w:tcPr>
          <w:p>
            <w:pPr>
              <w:spacing w:before="120" w:after="120" w:line="440" w:lineRule="atLeast"/>
              <w:jc w:val="center"/>
              <w:rPr>
                <w:sz w:val="24"/>
              </w:rPr>
            </w:pPr>
            <w:r>
              <w:rPr>
                <w:rFonts w:hint="eastAsia" w:ascii="宋体" w:hAnsi="宋体"/>
                <w:sz w:val="24"/>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1560" w:type="dxa"/>
            <w:tcBorders>
              <w:left w:val="single" w:color="auto" w:sz="18" w:space="0"/>
            </w:tcBorders>
            <w:vAlign w:val="center"/>
          </w:tcPr>
          <w:p>
            <w:pPr>
              <w:spacing w:before="120" w:after="120" w:line="440" w:lineRule="atLeast"/>
              <w:jc w:val="center"/>
              <w:rPr>
                <w:b/>
                <w:bCs/>
                <w:sz w:val="24"/>
              </w:rPr>
            </w:pPr>
            <w:r>
              <w:rPr>
                <w:rFonts w:hint="eastAsia"/>
                <w:b/>
                <w:bCs/>
                <w:sz w:val="24"/>
              </w:rPr>
              <w:t>论文类型</w:t>
            </w:r>
          </w:p>
        </w:tc>
        <w:tc>
          <w:tcPr>
            <w:tcW w:w="7843" w:type="dxa"/>
            <w:tcBorders>
              <w:right w:val="single" w:color="auto" w:sz="18" w:space="0"/>
            </w:tcBorders>
            <w:vAlign w:val="center"/>
          </w:tcPr>
          <w:p>
            <w:pPr>
              <w:spacing w:before="120" w:after="120" w:line="440" w:lineRule="atLeast"/>
              <w:jc w:val="center"/>
              <w:rPr>
                <w:sz w:val="24"/>
              </w:rPr>
            </w:pPr>
            <w:r>
              <w:rPr>
                <w:rFonts w:hint="eastAsia" w:ascii="宋体" w:hAnsi="宋体"/>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9" w:hRule="atLeast"/>
        </w:trPr>
        <w:tc>
          <w:tcPr>
            <w:tcW w:w="9403" w:type="dxa"/>
            <w:gridSpan w:val="2"/>
            <w:tcBorders>
              <w:top w:val="single" w:color="auto" w:sz="18" w:space="0"/>
              <w:left w:val="single" w:color="auto" w:sz="18" w:space="0"/>
              <w:bottom w:val="single" w:color="auto" w:sz="18" w:space="0"/>
              <w:right w:val="single" w:color="auto" w:sz="18" w:space="0"/>
            </w:tcBorders>
          </w:tcPr>
          <w:p>
            <w:pPr>
              <w:spacing w:before="120" w:after="120" w:line="440" w:lineRule="atLeast"/>
              <w:rPr>
                <w:b/>
                <w:bCs/>
                <w:sz w:val="28"/>
                <w:szCs w:val="28"/>
              </w:rPr>
            </w:pPr>
            <w:bookmarkStart w:id="0" w:name="OLE_LINK6"/>
            <w:bookmarkStart w:id="1" w:name="OLE_LINK4"/>
            <w:bookmarkStart w:id="2" w:name="OLE_LINK5"/>
            <w:r>
              <w:rPr>
                <w:rFonts w:hint="eastAsia"/>
                <w:b/>
                <w:bCs/>
                <w:sz w:val="28"/>
                <w:szCs w:val="28"/>
              </w:rPr>
              <w:t>选题依据</w:t>
            </w:r>
            <w:bookmarkEnd w:id="0"/>
            <w:bookmarkEnd w:id="1"/>
            <w:bookmarkEnd w:id="2"/>
            <w:r>
              <w:rPr>
                <w:rFonts w:hint="eastAsia"/>
                <w:b/>
                <w:bCs/>
                <w:sz w:val="28"/>
                <w:szCs w:val="28"/>
              </w:rPr>
              <w:t>、国内外研究现状和发展动态：</w:t>
            </w:r>
          </w:p>
          <w:p>
            <w:pPr>
              <w:spacing w:before="120" w:after="120" w:line="440" w:lineRule="atLeast"/>
              <w:rPr>
                <w:b/>
                <w:bCs/>
                <w:sz w:val="28"/>
                <w:szCs w:val="28"/>
              </w:rPr>
            </w:pPr>
            <w:r>
              <w:rPr>
                <w:rFonts w:hint="eastAsia"/>
                <w:b/>
                <w:bCs/>
                <w:sz w:val="28"/>
                <w:szCs w:val="28"/>
              </w:rPr>
              <w:t>1.选题依据</w:t>
            </w:r>
          </w:p>
          <w:p>
            <w:pPr>
              <w:keepNext w:val="0"/>
              <w:keepLines w:val="0"/>
              <w:pageBreakBefore w:val="0"/>
              <w:widowControl w:val="0"/>
              <w:kinsoku/>
              <w:wordWrap/>
              <w:overflowPunct/>
              <w:topLinePunct w:val="0"/>
              <w:autoSpaceDE/>
              <w:autoSpaceDN/>
              <w:bidi w:val="0"/>
              <w:adjustRightInd/>
              <w:snapToGrid/>
              <w:spacing w:before="120" w:after="120" w:line="440" w:lineRule="atLeast"/>
              <w:ind w:firstLine="480" w:firstLineChars="200"/>
              <w:textAlignment w:val="auto"/>
              <w:rPr>
                <w:rFonts w:hint="default"/>
                <w:sz w:val="24"/>
              </w:rPr>
            </w:pPr>
            <w:r>
              <w:rPr>
                <w:rFonts w:hint="eastAsia"/>
                <w:sz w:val="24"/>
                <w:lang w:val="en-US" w:eastAsia="zh-CN"/>
              </w:rPr>
              <w:t>大型</w:t>
            </w:r>
            <w:r>
              <w:rPr>
                <w:rFonts w:hint="eastAsia"/>
                <w:sz w:val="24"/>
              </w:rPr>
              <w:t>射电望远镜是一种用于观测和研究射电波段天体</w:t>
            </w:r>
            <w:r>
              <w:rPr>
                <w:rFonts w:hint="eastAsia"/>
                <w:sz w:val="24"/>
                <w:lang w:val="en-US" w:eastAsia="zh-CN"/>
              </w:rPr>
              <w:t>的</w:t>
            </w:r>
            <w:r>
              <w:rPr>
                <w:rFonts w:hint="eastAsia"/>
                <w:sz w:val="24"/>
              </w:rPr>
              <w:t>科学仪器</w:t>
            </w:r>
            <w:r>
              <w:rPr>
                <w:rFonts w:hint="eastAsia"/>
                <w:sz w:val="24"/>
                <w:vertAlign w:val="superscript"/>
                <w:lang w:val="en-US" w:eastAsia="zh-CN"/>
              </w:rPr>
              <w:t>[1-15]</w:t>
            </w:r>
            <w:r>
              <w:rPr>
                <w:rFonts w:hint="eastAsia"/>
                <w:sz w:val="24"/>
                <w:lang w:eastAsia="zh-CN"/>
              </w:rPr>
              <w:t>，</w:t>
            </w:r>
            <w:r>
              <w:rPr>
                <w:rFonts w:hint="eastAsia"/>
                <w:sz w:val="24"/>
              </w:rPr>
              <w:t>主要包括</w:t>
            </w:r>
            <w:r>
              <w:rPr>
                <w:rFonts w:hint="eastAsia"/>
                <w:sz w:val="24"/>
                <w:lang w:val="en-US" w:eastAsia="zh-CN"/>
              </w:rPr>
              <w:t>主动面系统</w:t>
            </w:r>
            <w:r>
              <w:rPr>
                <w:rFonts w:hint="eastAsia"/>
                <w:sz w:val="24"/>
                <w:vertAlign w:val="superscript"/>
                <w:lang w:val="en-US" w:eastAsia="zh-CN"/>
              </w:rPr>
              <w:t>[16-18]</w:t>
            </w:r>
            <w:r>
              <w:rPr>
                <w:rFonts w:hint="eastAsia"/>
                <w:sz w:val="24"/>
                <w:lang w:eastAsia="zh-CN"/>
              </w:rPr>
              <w:t>、</w:t>
            </w:r>
            <w:r>
              <w:rPr>
                <w:rFonts w:hint="eastAsia"/>
                <w:sz w:val="24"/>
              </w:rPr>
              <w:t>高灵敏度接收机</w:t>
            </w:r>
            <w:r>
              <w:rPr>
                <w:rFonts w:hint="eastAsia"/>
                <w:sz w:val="24"/>
                <w:vertAlign w:val="superscript"/>
                <w:lang w:val="en-US" w:eastAsia="zh-CN"/>
              </w:rPr>
              <w:t>[19-21]</w:t>
            </w:r>
            <w:r>
              <w:rPr>
                <w:rFonts w:hint="eastAsia"/>
                <w:sz w:val="24"/>
                <w:lang w:eastAsia="zh-CN"/>
              </w:rPr>
              <w:t>、</w:t>
            </w:r>
            <w:r>
              <w:rPr>
                <w:rFonts w:hint="eastAsia"/>
                <w:sz w:val="24"/>
                <w:lang w:val="en-US" w:eastAsia="zh-CN"/>
              </w:rPr>
              <w:t>反射面天线</w:t>
            </w:r>
            <w:r>
              <w:rPr>
                <w:rFonts w:hint="eastAsia"/>
                <w:sz w:val="24"/>
                <w:vertAlign w:val="superscript"/>
                <w:lang w:val="en-US" w:eastAsia="zh-CN"/>
              </w:rPr>
              <w:t>[22]</w:t>
            </w:r>
            <w:r>
              <w:rPr>
                <w:rFonts w:hint="eastAsia"/>
                <w:sz w:val="24"/>
                <w:lang w:val="en-US" w:eastAsia="zh-CN"/>
              </w:rPr>
              <w:t>、信号传输链路、</w:t>
            </w:r>
            <w:r>
              <w:rPr>
                <w:rFonts w:hint="eastAsia"/>
                <w:sz w:val="24"/>
              </w:rPr>
              <w:t>控制</w:t>
            </w:r>
            <w:r>
              <w:rPr>
                <w:rFonts w:hint="eastAsia"/>
                <w:sz w:val="24"/>
                <w:lang w:val="en-US" w:eastAsia="zh-CN"/>
              </w:rPr>
              <w:t>终端、</w:t>
            </w:r>
            <w:r>
              <w:rPr>
                <w:rFonts w:hint="eastAsia"/>
                <w:sz w:val="24"/>
              </w:rPr>
              <w:t>数据采集</w:t>
            </w:r>
            <w:r>
              <w:rPr>
                <w:rFonts w:hint="eastAsia"/>
                <w:sz w:val="24"/>
                <w:lang w:val="en-US" w:eastAsia="zh-CN"/>
              </w:rPr>
              <w:t>终端和数据记录</w:t>
            </w:r>
            <w:r>
              <w:rPr>
                <w:rFonts w:hint="eastAsia"/>
                <w:sz w:val="24"/>
              </w:rPr>
              <w:t>终端等</w:t>
            </w:r>
            <w:r>
              <w:rPr>
                <w:rFonts w:hint="eastAsia"/>
                <w:sz w:val="24"/>
                <w:vertAlign w:val="superscript"/>
                <w:lang w:val="en-US" w:eastAsia="zh-CN"/>
              </w:rPr>
              <w:t>[23-25]</w:t>
            </w:r>
            <w:r>
              <w:rPr>
                <w:rFonts w:hint="eastAsia"/>
                <w:sz w:val="24"/>
                <w:lang w:eastAsia="zh-CN"/>
              </w:rPr>
              <w:t>。</w:t>
            </w:r>
            <w:r>
              <w:rPr>
                <w:rFonts w:hint="default"/>
                <w:sz w:val="24"/>
              </w:rPr>
              <w:t>上海65米</w:t>
            </w:r>
            <w:r>
              <w:rPr>
                <w:rFonts w:hint="eastAsia"/>
                <w:sz w:val="24"/>
                <w:lang w:val="en-US" w:eastAsia="zh-CN"/>
              </w:rPr>
              <w:t>天马</w:t>
            </w:r>
            <w:r>
              <w:rPr>
                <w:rFonts w:hint="default"/>
                <w:sz w:val="24"/>
              </w:rPr>
              <w:t>射电望远镜是全方位可转动的高性能大型射电望远镜，是一种卡塞格伦天线，该望远镜主反射面由1008块实心铝板和一个背部结构组成，在背部结构上安装了1104个</w:t>
            </w:r>
            <w:r>
              <w:rPr>
                <w:rFonts w:hint="eastAsia"/>
                <w:sz w:val="24"/>
                <w:lang w:val="en-US" w:eastAsia="zh-CN"/>
              </w:rPr>
              <w:t>促</w:t>
            </w:r>
            <w:r>
              <w:rPr>
                <w:rFonts w:hint="default"/>
                <w:sz w:val="24"/>
              </w:rPr>
              <w:t>动器，以为每块板提供4点支撑。采用具有槽条的高精度板来实现表面精度≤0.1毫米rms。工作频率范围为1到50GHz</w:t>
            </w:r>
            <w:r>
              <w:rPr>
                <w:rFonts w:hint="eastAsia"/>
                <w:sz w:val="24"/>
                <w:lang w:eastAsia="zh-CN"/>
              </w:rPr>
              <w:t>，</w:t>
            </w:r>
            <w:r>
              <w:rPr>
                <w:rFonts w:hint="eastAsia"/>
                <w:sz w:val="24"/>
                <w:lang w:val="en-US" w:eastAsia="zh-CN"/>
              </w:rPr>
              <w:t>有8个频段</w:t>
            </w:r>
            <w:r>
              <w:rPr>
                <w:rFonts w:hint="default"/>
                <w:sz w:val="24"/>
                <w:vertAlign w:val="superscript"/>
              </w:rPr>
              <w:t>[</w:t>
            </w:r>
            <w:r>
              <w:rPr>
                <w:rFonts w:hint="eastAsia"/>
                <w:sz w:val="24"/>
                <w:vertAlign w:val="superscript"/>
                <w:lang w:val="en-US" w:eastAsia="zh-CN"/>
              </w:rPr>
              <w:t>26</w:t>
            </w:r>
            <w:r>
              <w:rPr>
                <w:rFonts w:hint="default"/>
                <w:sz w:val="24"/>
                <w:vertAlign w:val="superscript"/>
              </w:rPr>
              <w:t>]</w:t>
            </w:r>
            <w:r>
              <w:rPr>
                <w:rFonts w:hint="eastAsia"/>
                <w:sz w:val="24"/>
                <w:lang w:val="en-US" w:eastAsia="zh-CN"/>
              </w:rPr>
              <w:t>。</w:t>
            </w:r>
            <w:r>
              <w:rPr>
                <w:rFonts w:hint="default"/>
                <w:sz w:val="24"/>
              </w:rPr>
              <w:t>该望远镜的建成，标志着中国射电天文学研究的迅速发展，提升中国天文观测研究的国际地位。</w:t>
            </w:r>
          </w:p>
          <w:p>
            <w:pPr>
              <w:spacing w:before="120" w:after="120" w:line="440" w:lineRule="atLeast"/>
              <w:ind w:firstLine="480" w:firstLineChars="200"/>
              <w:rPr>
                <w:sz w:val="24"/>
              </w:rPr>
            </w:pPr>
            <w:r>
              <w:rPr>
                <w:rFonts w:hint="eastAsia"/>
                <w:sz w:val="24"/>
                <w:lang w:val="en-US" w:eastAsia="zh-CN"/>
              </w:rPr>
              <w:t>随着深空探测技术的迅猛发展和人类对空间开发的竞争加剧，我们正面临着待测宇宙天体数量呈指数增长的挑战，随着人造卫星和空间目标的数量激增，天文观测系统也迫切需要适应这一变革，这种技术和竞争的进展</w:t>
            </w:r>
            <w:r>
              <w:rPr>
                <w:rFonts w:hint="eastAsia"/>
                <w:sz w:val="24"/>
              </w:rPr>
              <w:t>促使天线结构不断朝着口径更大和精度更高的方向发展。</w:t>
            </w:r>
            <w:r>
              <w:rPr>
                <w:rFonts w:hint="default"/>
                <w:sz w:val="24"/>
              </w:rPr>
              <w:t>大型望远镜对于大多数科学用例都是优越的，正如Nikolic报告中提到望远镜表面积越大能够得到</w:t>
            </w:r>
            <w:r>
              <w:rPr>
                <w:rFonts w:hint="eastAsia"/>
                <w:sz w:val="24"/>
                <w:lang w:val="en-US" w:eastAsia="zh-CN"/>
              </w:rPr>
              <w:t>更好的</w:t>
            </w:r>
            <w:r>
              <w:rPr>
                <w:rFonts w:hint="default"/>
                <w:sz w:val="24"/>
              </w:rPr>
              <w:t>点源灵敏度，望远镜直径</w:t>
            </w:r>
            <w:r>
              <w:rPr>
                <w:rFonts w:hint="eastAsia"/>
                <w:sz w:val="24"/>
                <w:lang w:val="en-US" w:eastAsia="zh-CN"/>
              </w:rPr>
              <w:t>越</w:t>
            </w:r>
            <w:r>
              <w:rPr>
                <w:rFonts w:hint="default"/>
                <w:sz w:val="24"/>
              </w:rPr>
              <w:t>大绘制的地图分辨率</w:t>
            </w:r>
            <w:r>
              <w:rPr>
                <w:rFonts w:hint="eastAsia"/>
                <w:sz w:val="24"/>
                <w:lang w:val="en-US" w:eastAsia="zh-CN"/>
              </w:rPr>
              <w:t>越</w:t>
            </w:r>
            <w:r>
              <w:rPr>
                <w:rFonts w:hint="default"/>
                <w:sz w:val="24"/>
              </w:rPr>
              <w:t>高，而更高分辨率能够在亚毫米波段和低频率下</w:t>
            </w:r>
            <w:r>
              <w:rPr>
                <w:rFonts w:hint="eastAsia"/>
                <w:sz w:val="24"/>
                <w:lang w:val="en-US" w:eastAsia="zh-CN"/>
              </w:rPr>
              <w:t>降低</w:t>
            </w:r>
            <w:r>
              <w:rPr>
                <w:rFonts w:hint="default"/>
                <w:sz w:val="24"/>
              </w:rPr>
              <w:t>混杂噪音</w:t>
            </w:r>
            <w:r>
              <w:rPr>
                <w:rFonts w:hint="eastAsia"/>
                <w:sz w:val="24"/>
                <w:lang w:eastAsia="zh-CN"/>
              </w:rPr>
              <w:t>，</w:t>
            </w:r>
            <w:r>
              <w:rPr>
                <w:rFonts w:hint="default"/>
                <w:sz w:val="24"/>
              </w:rPr>
              <w:t>将更多的天体源头分辨开，因此它们可以避免或减轻混淆现象</w:t>
            </w:r>
            <w:r>
              <w:rPr>
                <w:rFonts w:hint="eastAsia"/>
                <w:sz w:val="24"/>
              </w:rPr>
              <w:t>。</w:t>
            </w:r>
            <w:r>
              <w:rPr>
                <w:rFonts w:hint="default"/>
                <w:sz w:val="24"/>
              </w:rPr>
              <w:t>然而由于望远镜改变高度时的重力变形，望远镜结构的不同加热或冷却造成的热变形以及面板设置在表面上的不准确等因素限制了望远镜的尺寸。为了提高单碟射电望远镜的性能使其拥有更好的灵敏度和更好的动态范围；扩展其白天的观测频率和拥有更高的观测频率,科学家们提出了OOF测量技术</w:t>
            </w:r>
            <w:r>
              <w:rPr>
                <w:rFonts w:hint="eastAsia"/>
                <w:sz w:val="24"/>
                <w:lang w:val="en-US" w:eastAsia="zh-CN"/>
              </w:rPr>
              <w:t>即某种相位恢复全息测量技术</w:t>
            </w:r>
            <w:r>
              <w:rPr>
                <w:rFonts w:hint="default"/>
                <w:sz w:val="24"/>
              </w:rPr>
              <w:t>。</w:t>
            </w:r>
            <w:r>
              <w:rPr>
                <w:rFonts w:hint="eastAsia"/>
                <w:sz w:val="24"/>
                <w:lang w:val="en-US" w:eastAsia="zh-CN"/>
              </w:rPr>
              <w:t>OOF测量技术虽然已经在天马应用但仍存在</w:t>
            </w:r>
            <w:r>
              <w:rPr>
                <w:rFonts w:hint="default"/>
                <w:sz w:val="24"/>
              </w:rPr>
              <w:t>目前可以使用的射电源很少</w:t>
            </w:r>
            <w:r>
              <w:rPr>
                <w:rFonts w:hint="eastAsia"/>
                <w:sz w:val="24"/>
                <w:lang w:eastAsia="zh-CN"/>
              </w:rPr>
              <w:t>，</w:t>
            </w:r>
            <w:r>
              <w:rPr>
                <w:rFonts w:hint="default"/>
                <w:sz w:val="24"/>
              </w:rPr>
              <w:t>比如3c84，其受到天气影响比较大，天气差的情况下测量精度就会下降或者没有办法进行测量</w:t>
            </w:r>
            <w:r>
              <w:rPr>
                <w:rFonts w:hint="eastAsia"/>
                <w:sz w:val="24"/>
                <w:lang w:val="en-US" w:eastAsia="zh-CN"/>
              </w:rPr>
              <w:t>以及无法全天候测量等缺陷</w:t>
            </w:r>
            <w:r>
              <w:rPr>
                <w:rFonts w:hint="default"/>
                <w:sz w:val="24"/>
              </w:rPr>
              <w:t>。</w:t>
            </w:r>
          </w:p>
          <w:p>
            <w:pPr>
              <w:spacing w:before="120" w:after="120" w:line="440" w:lineRule="atLeast"/>
              <w:ind w:firstLine="480" w:firstLineChars="200"/>
              <w:rPr>
                <w:rFonts w:hint="eastAsia"/>
                <w:sz w:val="24"/>
              </w:rPr>
            </w:pPr>
            <w:r>
              <w:rPr>
                <w:rFonts w:hint="eastAsia"/>
                <w:sz w:val="24"/>
              </w:rPr>
              <w:t>针对以上问题，本文我们提出了</w:t>
            </w:r>
            <w:r>
              <w:rPr>
                <w:rFonts w:hint="eastAsia"/>
                <w:sz w:val="24"/>
                <w:lang w:val="en-US" w:eastAsia="zh-CN"/>
              </w:rPr>
              <w:t>用行星作为源，</w:t>
            </w:r>
            <w:r>
              <w:rPr>
                <w:rFonts w:hint="default"/>
                <w:sz w:val="24"/>
                <w:lang w:val="en-US" w:eastAsia="zh-CN"/>
              </w:rPr>
              <w:t>行星（</w:t>
            </w:r>
            <w:r>
              <w:rPr>
                <w:rFonts w:hint="eastAsia"/>
                <w:sz w:val="24"/>
                <w:lang w:val="en-US" w:eastAsia="zh-CN"/>
              </w:rPr>
              <w:t>金</w:t>
            </w:r>
            <w:r>
              <w:rPr>
                <w:rFonts w:hint="default"/>
                <w:sz w:val="24"/>
                <w:lang w:val="en-US" w:eastAsia="zh-CN"/>
              </w:rPr>
              <w:t>星、木星等）是个展源，它流量足够强，信噪比高，可以提高校准的准确性，此外行星源的位置精确，可支持多频率范围的校准</w:t>
            </w:r>
            <w:r>
              <w:rPr>
                <w:rFonts w:hint="eastAsia"/>
                <w:sz w:val="24"/>
                <w:lang w:val="en-US" w:eastAsia="zh-CN"/>
              </w:rPr>
              <w:t>，</w:t>
            </w:r>
            <w:r>
              <w:rPr>
                <w:rFonts w:hint="eastAsia"/>
                <w:sz w:val="24"/>
                <w:lang w:val="zh-CN" w:eastAsia="zh-CN"/>
              </w:rPr>
              <w:t>这对于望远镜的性能改进至关重要，以获得更准确的观测结果</w:t>
            </w:r>
            <w:r>
              <w:rPr>
                <w:rFonts w:hint="default"/>
                <w:sz w:val="24"/>
                <w:lang w:val="en-US" w:eastAsia="zh-CN"/>
              </w:rPr>
              <w:t>。</w:t>
            </w:r>
            <w:r>
              <w:rPr>
                <w:rFonts w:hint="eastAsia"/>
                <w:sz w:val="24"/>
              </w:rPr>
              <w:t>该方法基于</w:t>
            </w:r>
            <w:r>
              <w:rPr>
                <w:rFonts w:hint="eastAsia"/>
                <w:sz w:val="24"/>
                <w:lang w:val="en-US" w:eastAsia="zh-CN"/>
              </w:rPr>
              <w:t>OOF理论</w:t>
            </w:r>
            <w:r>
              <w:rPr>
                <w:rFonts w:hint="eastAsia"/>
                <w:sz w:val="24"/>
              </w:rPr>
              <w:t>，并以上海天马65米望远镜为研究对象, 最终实现</w:t>
            </w:r>
            <w:r>
              <w:rPr>
                <w:rFonts w:hint="eastAsia"/>
                <w:sz w:val="24"/>
                <w:lang w:val="en-US" w:eastAsia="zh-CN"/>
              </w:rPr>
              <w:t>用行星作为源使用OOF测量技术</w:t>
            </w:r>
            <w:r>
              <w:rPr>
                <w:rFonts w:hint="eastAsia"/>
                <w:sz w:val="24"/>
              </w:rPr>
              <w:t>精准、高效</w:t>
            </w:r>
            <w:r>
              <w:rPr>
                <w:rFonts w:hint="eastAsia"/>
                <w:sz w:val="24"/>
                <w:lang w:val="en-US" w:eastAsia="zh-CN"/>
              </w:rPr>
              <w:t>测量</w:t>
            </w:r>
            <w:r>
              <w:rPr>
                <w:rFonts w:hint="eastAsia"/>
                <w:sz w:val="24"/>
              </w:rPr>
              <w:t>大型射电望远镜面型</w:t>
            </w:r>
            <w:r>
              <w:rPr>
                <w:rFonts w:hint="eastAsia"/>
                <w:sz w:val="24"/>
                <w:lang w:val="en-US" w:eastAsia="zh-CN"/>
              </w:rPr>
              <w:t>误差</w:t>
            </w:r>
            <w:r>
              <w:rPr>
                <w:rFonts w:hint="eastAsia"/>
                <w:sz w:val="24"/>
              </w:rPr>
              <w:t>。</w:t>
            </w:r>
          </w:p>
          <w:p>
            <w:pPr>
              <w:numPr>
                <w:ilvl w:val="0"/>
                <w:numId w:val="1"/>
              </w:numPr>
              <w:spacing w:before="120" w:after="120" w:line="440" w:lineRule="atLeast"/>
              <w:rPr>
                <w:rFonts w:hint="eastAsia"/>
                <w:b/>
                <w:bCs/>
                <w:sz w:val="28"/>
                <w:szCs w:val="28"/>
              </w:rPr>
            </w:pPr>
            <w:r>
              <w:rPr>
                <w:rFonts w:hint="eastAsia"/>
                <w:b/>
                <w:bCs/>
                <w:sz w:val="28"/>
                <w:szCs w:val="28"/>
              </w:rPr>
              <w:t>国内外研究现状和发展动态</w:t>
            </w:r>
          </w:p>
          <w:p>
            <w:pPr>
              <w:numPr>
                <w:ilvl w:val="1"/>
                <w:numId w:val="1"/>
              </w:numPr>
              <w:spacing w:before="120" w:after="120" w:line="440" w:lineRule="atLeast"/>
              <w:rPr>
                <w:rFonts w:hint="eastAsia" w:cs="Times New Roman"/>
                <w:b/>
                <w:sz w:val="28"/>
                <w:lang w:val="en-US" w:eastAsia="zh-CN"/>
              </w:rPr>
            </w:pPr>
            <w:r>
              <w:rPr>
                <w:rFonts w:hint="default" w:ascii="Times New Roman" w:hAnsi="Times New Roman" w:cs="Times New Roman"/>
                <w:b/>
                <w:sz w:val="28"/>
                <w:lang w:val="en-US" w:eastAsia="zh-CN"/>
              </w:rPr>
              <w:t>OOF</w:t>
            </w:r>
            <w:r>
              <w:rPr>
                <w:rFonts w:hint="eastAsia" w:cs="Times New Roman"/>
                <w:b/>
                <w:sz w:val="28"/>
                <w:lang w:val="en-US" w:eastAsia="zh-CN"/>
              </w:rPr>
              <w:t>技术的研究</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40" w:lineRule="atLeast"/>
              <w:ind w:leftChars="0" w:firstLine="480" w:firstLineChars="200"/>
              <w:textAlignment w:val="auto"/>
              <w:rPr>
                <w:rFonts w:hint="eastAsia"/>
                <w:sz w:val="24"/>
                <w:lang w:val="en-US" w:eastAsia="zh-CN"/>
              </w:rPr>
            </w:pPr>
            <w:r>
              <w:rPr>
                <w:rFonts w:hint="eastAsia"/>
                <w:sz w:val="24"/>
                <w:lang w:val="en-US" w:eastAsia="zh-CN"/>
              </w:rPr>
              <w:t>偏焦全息测量技术（OOF）是美国绿岸射电望远镜与剑桥大学合作开发的一种相位恢复全息测量技术，即采用某种相位恢复算法，由天线的聚焦和偏焦方向图幅度来获得天线口径面上的电流幅度和相位分布。这一技术需要对紧凑源进行多次离焦成像，信噪比需要良好但不必过高。在给定的表面误差模式的情况下，可以直接计算出预期的图像形态。</w:t>
            </w:r>
            <w:r>
              <w:rPr>
                <w:rFonts w:hint="eastAsia"/>
                <w:sz w:val="24"/>
                <w:lang w:val="en-US" w:eastAsia="zh-CN"/>
              </w:rPr>
              <w:t>Nikolic</w:t>
            </w:r>
            <w:r>
              <w:rPr>
                <w:rFonts w:hint="eastAsia"/>
                <w:sz w:val="24"/>
                <w:vertAlign w:val="superscript"/>
                <w:lang w:val="en-US" w:eastAsia="zh-CN"/>
              </w:rPr>
              <w:t>[27]</w:t>
            </w:r>
            <w:r>
              <w:rPr>
                <w:rFonts w:hint="eastAsia"/>
                <w:sz w:val="24"/>
                <w:lang w:val="en-US" w:eastAsia="zh-CN"/>
              </w:rPr>
              <w:t>等人展示了通过使用标准数值技术，可以稳定地解决从图像中找到表面误差的逆问题。为了实现这一目标Nikolic等人通过采用一组基函数的线性组合（使用Zernike多项式）表示口径面相位误差，并引入偏焦方向图，从而有效地解决了从图像中找到表面误差的逆问题。Nikolic等人模拟展示了该技术，并特别研究了接收机噪声和指向误差的影响。15米詹姆斯·克拉克·麦克斯韦望远镜测量实例表明。</w:t>
            </w:r>
            <w:r>
              <w:rPr>
                <w:rFonts w:hint="default"/>
                <w:sz w:val="24"/>
                <w:lang w:val="en-US" w:eastAsia="zh-CN"/>
              </w:rPr>
              <w:t>通过该技术可以在信噪比达到100或更高的情况下，获得有关大尺度空间误差的准确测量。</w:t>
            </w:r>
            <w:r>
              <w:rPr>
                <w:rFonts w:hint="eastAsia"/>
                <w:sz w:val="24"/>
                <w:lang w:val="en-US" w:eastAsia="zh-CN"/>
              </w:rPr>
              <w:t>与传统的全息术相比，该技术的重要优势在于它允许在任意仰角进行测量，从而能够以仰角的函数方式表征天线的大尺度变形。</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40" w:lineRule="atLeast"/>
              <w:ind w:leftChars="0" w:firstLine="480" w:firstLineChars="200"/>
              <w:textAlignment w:val="auto"/>
              <w:rPr>
                <w:rFonts w:hint="default"/>
                <w:sz w:val="24"/>
                <w:lang w:val="en-US" w:eastAsia="zh-CN"/>
              </w:rPr>
            </w:pPr>
            <w:r>
              <w:rPr>
                <w:rFonts w:hint="eastAsia"/>
                <w:sz w:val="24"/>
                <w:lang w:val="en-US" w:eastAsia="zh-CN"/>
              </w:rPr>
              <w:t>OOF</w:t>
            </w:r>
            <w:r>
              <w:rPr>
                <w:rFonts w:hint="default"/>
                <w:sz w:val="24"/>
                <w:lang w:val="en-US" w:eastAsia="zh-CN"/>
              </w:rPr>
              <w:t>技术</w:t>
            </w:r>
            <w:r>
              <w:rPr>
                <w:rFonts w:hint="eastAsia"/>
                <w:sz w:val="24"/>
                <w:lang w:val="en-US" w:eastAsia="zh-CN"/>
              </w:rPr>
              <w:t>也</w:t>
            </w:r>
            <w:r>
              <w:rPr>
                <w:rFonts w:hint="default"/>
                <w:sz w:val="24"/>
                <w:lang w:val="en-US" w:eastAsia="zh-CN"/>
              </w:rPr>
              <w:t>可以适用于不同类型的天体，如行星等。同时，该技术是灵活的，可以适应各种不同的观测技术，包括总功率观测和各种不同的差分方案。</w:t>
            </w:r>
          </w:p>
          <w:p>
            <w:pPr>
              <w:spacing w:before="120" w:after="120" w:line="440" w:lineRule="atLeast"/>
              <w:rPr>
                <w:rFonts w:hint="default" w:ascii="宋体" w:hAnsi="宋体"/>
                <w:b/>
                <w:sz w:val="28"/>
                <w:lang w:val="en-US" w:eastAsia="zh-CN"/>
              </w:rPr>
            </w:pPr>
            <w:r>
              <w:rPr>
                <w:rFonts w:hint="eastAsia"/>
                <w:b/>
                <w:bCs/>
                <w:sz w:val="28"/>
                <w:szCs w:val="28"/>
                <w:lang w:val="en-US" w:eastAsia="zh-CN"/>
              </w:rPr>
              <w:t xml:space="preserve">2.2 </w:t>
            </w:r>
            <w:r>
              <w:rPr>
                <w:rFonts w:hint="default" w:ascii="Times New Roman" w:hAnsi="Times New Roman" w:cs="Times New Roman"/>
                <w:b/>
                <w:sz w:val="28"/>
                <w:lang w:val="en-US" w:eastAsia="zh-CN"/>
              </w:rPr>
              <w:t>OOF</w:t>
            </w:r>
            <w:r>
              <w:rPr>
                <w:rFonts w:hint="eastAsia" w:cs="Times New Roman"/>
                <w:b/>
                <w:sz w:val="28"/>
                <w:lang w:val="en-US" w:eastAsia="zh-CN"/>
              </w:rPr>
              <w:t>技术</w:t>
            </w:r>
            <w:r>
              <w:rPr>
                <w:rFonts w:hint="eastAsia" w:ascii="宋体" w:hAnsi="宋体"/>
                <w:b/>
                <w:sz w:val="28"/>
                <w:lang w:val="en-US" w:eastAsia="zh-CN"/>
              </w:rPr>
              <w:t>使用射电源作为源现状</w:t>
            </w:r>
          </w:p>
          <w:p>
            <w:pPr>
              <w:keepNext w:val="0"/>
              <w:keepLines w:val="0"/>
              <w:pageBreakBefore w:val="0"/>
              <w:widowControl w:val="0"/>
              <w:kinsoku/>
              <w:wordWrap/>
              <w:overflowPunct/>
              <w:topLinePunct w:val="0"/>
              <w:autoSpaceDE/>
              <w:autoSpaceDN/>
              <w:bidi w:val="0"/>
              <w:adjustRightInd/>
              <w:snapToGrid/>
              <w:spacing w:before="120" w:after="120" w:line="440" w:lineRule="atLeast"/>
              <w:ind w:firstLine="480" w:firstLineChars="200"/>
              <w:textAlignment w:val="auto"/>
              <w:rPr>
                <w:rFonts w:hint="eastAsia"/>
                <w:sz w:val="24"/>
                <w:lang w:eastAsia="zh-CN"/>
              </w:rPr>
            </w:pPr>
            <w:r>
              <w:rPr>
                <w:rFonts w:hint="default"/>
                <w:sz w:val="24"/>
                <w:lang w:val="en-US" w:eastAsia="zh-CN"/>
              </w:rPr>
              <w:t>Nikolic等人</w:t>
            </w:r>
            <w:r>
              <w:rPr>
                <w:rFonts w:hint="eastAsia"/>
                <w:sz w:val="24"/>
                <w:vertAlign w:val="superscript"/>
                <w:lang w:val="en-US" w:eastAsia="zh-CN"/>
              </w:rPr>
              <w:t>[28]</w:t>
            </w:r>
            <w:r>
              <w:rPr>
                <w:rFonts w:hint="default"/>
                <w:sz w:val="24"/>
                <w:lang w:val="en-US" w:eastAsia="zh-CN"/>
              </w:rPr>
              <w:t>详细描述了在波长为7毫米的天文接收器上，利用天文源进行相位恢复全息术测量绿岸射电望远镜口径为100米的方法</w:t>
            </w:r>
            <w:r>
              <w:rPr>
                <w:rFonts w:hint="eastAsia"/>
                <w:sz w:val="24"/>
                <w:lang w:val="en-US" w:eastAsia="zh-CN"/>
              </w:rPr>
              <w:t>。</w:t>
            </w:r>
            <w:r>
              <w:rPr>
                <w:rFonts w:hint="eastAsia"/>
                <w:sz w:val="24"/>
              </w:rPr>
              <w:t>研究证明了OOF技术在望远镜波前误差的测量和校正方面的有效性，并强调了在望远镜设计和运行中考虑重力和热形变的重要性。</w:t>
            </w:r>
            <w:r>
              <w:rPr>
                <w:rFonts w:hint="default"/>
                <w:sz w:val="24"/>
              </w:rPr>
              <w:t>研究充分证实了偏焦全息测量技术（OOF）在测量和校正望远镜波前误差方面的有效性，并强调了在望远镜设计和运行中考虑重力和热形变的重要性。研究结果还表明，可以在大型毫米波射电望远镜上常规进行OOF全息测量，涉及射电源（如3C84、3C279等）和接收器。每次完整观测约需25分钟，通过生成的波束图（其峰值信噪比为200:1），我们展示了可以产生波前误差的低分辨率图，其精度约为λ/100。通过在广泛的仰角范围内进行这些测量，我们建立了由于望远镜未补偿的重力变形引起的波前误差模型。该模型在低仰角情况下取得了显著的改进，因为在这些角度下，误差通常较大；在应用该模型后，光圈效率在很大程度上不再受到仰角的影响。此外，我们还验证了该技术可用于测量并在很大程度上纠正天线的热形变，这在白天观测期间通常超过未补偿的重力形变</w:t>
            </w:r>
            <w:r>
              <w:rPr>
                <w:rFonts w:hint="eastAsia"/>
                <w:sz w:val="24"/>
                <w:lang w:eastAsia="zh-CN"/>
              </w:rPr>
              <w:t>。</w:t>
            </w:r>
            <w:r>
              <w:rPr>
                <w:rFonts w:hint="default"/>
                <w:sz w:val="24"/>
              </w:rPr>
              <w:t>这些研究成果为理解和优化大型毫米波射电望远镜的性能提供了有力支持。</w:t>
            </w:r>
          </w:p>
          <w:p>
            <w:pPr>
              <w:spacing w:before="120" w:after="120" w:line="440" w:lineRule="atLeast"/>
              <w:ind w:firstLine="480" w:firstLineChars="200"/>
              <w:rPr>
                <w:rFonts w:hint="default" w:eastAsia="宋体"/>
                <w:sz w:val="24"/>
                <w:lang w:val="en-US" w:eastAsia="zh-CN"/>
              </w:rPr>
            </w:pPr>
            <w:r>
              <w:rPr>
                <w:rFonts w:hint="eastAsia"/>
                <w:sz w:val="24"/>
              </w:rPr>
              <w:t>董建等人</w:t>
            </w:r>
            <w:r>
              <w:rPr>
                <w:rFonts w:hint="eastAsia"/>
                <w:sz w:val="24"/>
                <w:vertAlign w:val="superscript"/>
              </w:rPr>
              <w:t>[</w:t>
            </w:r>
            <w:r>
              <w:rPr>
                <w:rFonts w:hint="eastAsia"/>
                <w:sz w:val="24"/>
                <w:vertAlign w:val="superscript"/>
                <w:lang w:val="en-US" w:eastAsia="zh-CN"/>
              </w:rPr>
              <w:t>29</w:t>
            </w:r>
            <w:r>
              <w:rPr>
                <w:rFonts w:hint="eastAsia"/>
                <w:sz w:val="24"/>
                <w:vertAlign w:val="superscript"/>
              </w:rPr>
              <w:t>]</w:t>
            </w:r>
            <w:r>
              <w:rPr>
                <w:rFonts w:hint="eastAsia"/>
                <w:sz w:val="24"/>
              </w:rPr>
              <w:t>初步介绍了OOF技术在上海65米射电望远镜中的应用，</w:t>
            </w:r>
            <w:r>
              <w:rPr>
                <w:rFonts w:hint="eastAsia"/>
                <w:sz w:val="24"/>
                <w:lang w:val="en-US" w:eastAsia="zh-CN"/>
              </w:rPr>
              <w:t>采用飞行扫描，利用X波段制冷接收机和连续谱终端，将射电源3C84作为信号源，通过</w:t>
            </w:r>
            <w:r>
              <w:rPr>
                <w:rFonts w:hint="default" w:ascii="monospace" w:hAnsi="monospace" w:eastAsia="monospace" w:cs="monospace"/>
                <w:i w:val="0"/>
                <w:iCs w:val="0"/>
                <w:caps w:val="0"/>
                <w:spacing w:val="0"/>
                <w:sz w:val="24"/>
                <w:szCs w:val="24"/>
                <w:shd w:val="clear" w:fill="FFFFFF"/>
              </w:rPr>
              <w:t>移动副反射面测量得到一幅聚焦天线方向图和两幅偏焦天线方向图</w:t>
            </w:r>
            <w:r>
              <w:rPr>
                <w:rFonts w:hint="default"/>
                <w:sz w:val="24"/>
                <w:lang w:val="en-US" w:eastAsia="zh-CN"/>
              </w:rPr>
              <w:t>。将</w:t>
            </w:r>
            <w:r>
              <w:rPr>
                <w:rFonts w:hint="eastAsia"/>
                <w:sz w:val="24"/>
                <w:lang w:val="en-US" w:eastAsia="zh-CN"/>
              </w:rPr>
              <w:t>三</w:t>
            </w:r>
            <w:r>
              <w:rPr>
                <w:rFonts w:hint="default"/>
                <w:sz w:val="24"/>
                <w:lang w:val="en-US" w:eastAsia="zh-CN"/>
              </w:rPr>
              <w:t>幅天线方向图作为偏焦全息测量算法的输入，获得天线口径面相位分布的系数。依据系数计算得到天线主反射面型面误差的均方根值</w:t>
            </w:r>
            <w:r>
              <w:rPr>
                <w:rFonts w:hint="eastAsia"/>
                <w:sz w:val="24"/>
                <w:lang w:val="en-US" w:eastAsia="zh-CN"/>
              </w:rPr>
              <w:t>，</w:t>
            </w:r>
            <w:r>
              <w:rPr>
                <w:rFonts w:hint="default"/>
                <w:sz w:val="24"/>
                <w:lang w:val="en-US" w:eastAsia="zh-CN"/>
              </w:rPr>
              <w:t>该均方根值与前期照相测量的结果基本相符。</w:t>
            </w:r>
          </w:p>
          <w:p>
            <w:pPr>
              <w:spacing w:before="120" w:after="120" w:line="440" w:lineRule="atLeast"/>
              <w:rPr>
                <w:rFonts w:ascii="宋体" w:hAnsi="宋体"/>
                <w:b/>
                <w:sz w:val="28"/>
              </w:rPr>
            </w:pPr>
            <w:r>
              <w:rPr>
                <w:rFonts w:hint="eastAsia"/>
                <w:b/>
                <w:bCs/>
                <w:sz w:val="28"/>
                <w:szCs w:val="28"/>
              </w:rPr>
              <w:t>2.</w:t>
            </w:r>
            <w:r>
              <w:rPr>
                <w:rFonts w:hint="eastAsia"/>
                <w:b/>
                <w:bCs/>
                <w:sz w:val="28"/>
                <w:szCs w:val="28"/>
                <w:lang w:val="en-US" w:eastAsia="zh-CN"/>
              </w:rPr>
              <w:t xml:space="preserve">3 </w:t>
            </w:r>
            <w:r>
              <w:rPr>
                <w:rFonts w:hint="default" w:ascii="Times New Roman" w:hAnsi="Times New Roman" w:cs="Times New Roman"/>
                <w:b/>
                <w:sz w:val="28"/>
                <w:lang w:val="en-US" w:eastAsia="zh-CN"/>
              </w:rPr>
              <w:t>OOF</w:t>
            </w:r>
            <w:r>
              <w:rPr>
                <w:rFonts w:hint="eastAsia" w:cs="Times New Roman"/>
                <w:b/>
                <w:sz w:val="28"/>
                <w:lang w:val="en-US" w:eastAsia="zh-CN"/>
              </w:rPr>
              <w:t>技术</w:t>
            </w:r>
            <w:r>
              <w:rPr>
                <w:rFonts w:hint="eastAsia" w:ascii="宋体" w:hAnsi="宋体"/>
                <w:b/>
                <w:sz w:val="28"/>
                <w:lang w:val="en-US" w:eastAsia="zh-CN"/>
              </w:rPr>
              <w:t>使用月球作为源现状</w:t>
            </w:r>
          </w:p>
          <w:p>
            <w:pPr>
              <w:spacing w:before="120" w:after="120" w:line="440" w:lineRule="atLeast"/>
              <w:ind w:firstLine="480" w:firstLineChars="200"/>
              <w:rPr>
                <w:rFonts w:hint="eastAsia"/>
                <w:sz w:val="24"/>
              </w:rPr>
            </w:pPr>
            <w:r>
              <w:rPr>
                <w:rFonts w:hint="eastAsia"/>
                <w:sz w:val="24"/>
              </w:rPr>
              <w:t>Nikolic</w:t>
            </w:r>
            <w:r>
              <w:rPr>
                <w:rFonts w:hint="eastAsia"/>
                <w:sz w:val="24"/>
                <w:lang w:val="en-US" w:eastAsia="zh-CN"/>
              </w:rPr>
              <w:t>等人</w:t>
            </w:r>
            <w:r>
              <w:rPr>
                <w:rFonts w:hint="eastAsia"/>
                <w:sz w:val="24"/>
              </w:rPr>
              <w:t>探索GBT在月球表面观测中的应用，</w:t>
            </w:r>
            <w:r>
              <w:rPr>
                <w:rFonts w:hint="eastAsia"/>
                <w:sz w:val="24"/>
                <w:lang w:val="zh-CN"/>
              </w:rPr>
              <w:t>使用月球进行</w:t>
            </w:r>
            <w:r>
              <w:rPr>
                <w:rFonts w:hint="eastAsia"/>
                <w:sz w:val="24"/>
                <w:lang w:val="en-US"/>
              </w:rPr>
              <w:t>GBT</w:t>
            </w:r>
            <w:r>
              <w:rPr>
                <w:rFonts w:hint="eastAsia"/>
                <w:sz w:val="24"/>
                <w:lang w:val="zh-CN"/>
              </w:rPr>
              <w:t>误差波束观测，以探索孔径平面内主要波前误差相关的空间尺度。制作不同空间尺度上的波前误差模型，以生成望远镜预期波束在经过月球时的表现。</w:t>
            </w:r>
            <w:r>
              <w:rPr>
                <w:rFonts w:hint="eastAsia"/>
                <w:sz w:val="24"/>
              </w:rPr>
              <w:t>研究发现，GBT波前误差的最佳拟合均方根（RMS）值可能略大于250微米RMS，并且在面板尺度上。该研究还表明，模型与观测结果之间的一致性，以250微米RMS的面板对面板RMS值为参照，是通过比较观测的月球扫描与模型扫描来确定的。这项研究假定月球是均匀的，并使用它来测量GBT辐射波束的误差，范围可达月球边缘25角分之外。</w:t>
            </w:r>
          </w:p>
          <w:p>
            <w:pPr>
              <w:spacing w:before="120" w:after="120" w:line="440" w:lineRule="atLeast"/>
              <w:rPr>
                <w:b/>
                <w:bCs/>
                <w:sz w:val="28"/>
                <w:szCs w:val="28"/>
              </w:rPr>
            </w:pPr>
            <w:r>
              <w:rPr>
                <w:b/>
                <w:bCs/>
                <w:sz w:val="28"/>
                <w:szCs w:val="28"/>
              </w:rPr>
              <w:t>2.</w:t>
            </w:r>
            <w:r>
              <w:rPr>
                <w:rFonts w:hint="eastAsia"/>
                <w:b/>
                <w:bCs/>
                <w:sz w:val="28"/>
                <w:szCs w:val="28"/>
                <w:lang w:val="en-US" w:eastAsia="zh-CN"/>
              </w:rPr>
              <w:t>4</w:t>
            </w:r>
            <w:r>
              <w:rPr>
                <w:rFonts w:hint="eastAsia"/>
                <w:b/>
                <w:bCs/>
                <w:sz w:val="28"/>
                <w:szCs w:val="28"/>
              </w:rPr>
              <w:t>国内外现状小结及推论</w:t>
            </w:r>
          </w:p>
          <w:p>
            <w:pPr>
              <w:spacing w:before="120" w:after="120" w:line="440" w:lineRule="atLeast"/>
              <w:ind w:firstLine="480" w:firstLineChars="200"/>
              <w:rPr>
                <w:rFonts w:hint="default" w:eastAsia="宋体"/>
                <w:sz w:val="24"/>
                <w:lang w:val="en-US" w:eastAsia="zh-CN"/>
              </w:rPr>
            </w:pPr>
            <w:r>
              <w:rPr>
                <w:rFonts w:hint="eastAsia"/>
                <w:sz w:val="24"/>
                <w:lang w:val="en-US" w:eastAsia="zh-CN"/>
              </w:rPr>
              <w:t>综上所述，纵观OOF的现状我们不难发现在天线离焦全息测量源的选择上仍有很多未探索的空间。</w:t>
            </w:r>
            <w:r>
              <w:rPr>
                <w:rFonts w:hint="eastAsia"/>
                <w:sz w:val="24"/>
              </w:rPr>
              <w:t>尤其随着我国射电天文学的快速发展，天线的口径越来越大</w:t>
            </w:r>
            <w:r>
              <w:rPr>
                <w:rFonts w:hint="eastAsia"/>
                <w:sz w:val="24"/>
                <w:lang w:eastAsia="zh-CN"/>
              </w:rPr>
              <w:t>，</w:t>
            </w:r>
            <w:r>
              <w:rPr>
                <w:rFonts w:hint="eastAsia"/>
                <w:sz w:val="24"/>
                <w:lang w:val="zh-CN"/>
              </w:rPr>
              <w:t>面型误差的测量和纠正将是一个持续的研究方向，</w:t>
            </w:r>
            <w:r>
              <w:rPr>
                <w:rFonts w:hint="eastAsia"/>
                <w:sz w:val="24"/>
                <w:lang w:val="en-US" w:eastAsia="zh-CN"/>
              </w:rPr>
              <w:t>现有的源不能很好的满足</w:t>
            </w:r>
            <w:r>
              <w:rPr>
                <w:rFonts w:hint="eastAsia"/>
                <w:sz w:val="24"/>
              </w:rPr>
              <w:t>射电望远镜</w:t>
            </w:r>
            <w:r>
              <w:rPr>
                <w:rFonts w:hint="eastAsia"/>
                <w:sz w:val="24"/>
                <w:lang w:val="en-US" w:eastAsia="zh-CN"/>
              </w:rPr>
              <w:t>全天候测量</w:t>
            </w:r>
            <w:r>
              <w:rPr>
                <w:rFonts w:hint="eastAsia"/>
                <w:sz w:val="24"/>
                <w:lang w:eastAsia="zh-CN"/>
              </w:rPr>
              <w:t>。</w:t>
            </w:r>
            <w:r>
              <w:rPr>
                <w:rFonts w:hint="eastAsia"/>
                <w:sz w:val="24"/>
                <w:lang w:val="en-US" w:eastAsia="zh-CN"/>
              </w:rPr>
              <w:t>所以其他天体作为源使用</w:t>
            </w:r>
            <w:r>
              <w:rPr>
                <w:rFonts w:hint="eastAsia"/>
                <w:sz w:val="24"/>
                <w:lang w:val="en-US"/>
              </w:rPr>
              <w:t>OOF</w:t>
            </w:r>
            <w:r>
              <w:rPr>
                <w:rFonts w:hint="eastAsia"/>
                <w:sz w:val="24"/>
                <w:lang w:val="zh-CN"/>
              </w:rPr>
              <w:t>测量技术有望在提高射电望远镜性能方面</w:t>
            </w:r>
            <w:r>
              <w:rPr>
                <w:rFonts w:hint="eastAsia"/>
                <w:sz w:val="24"/>
                <w:lang w:val="en-US" w:eastAsia="zh-CN"/>
              </w:rPr>
              <w:t>发挥重要作用。</w:t>
            </w:r>
          </w:p>
          <w:p>
            <w:pPr>
              <w:spacing w:before="120" w:after="120" w:line="440" w:lineRule="atLeast"/>
              <w:ind w:firstLine="480" w:firstLineChars="200"/>
              <w:rPr>
                <w:rFonts w:hint="eastAsia"/>
                <w:sz w:val="24"/>
              </w:rPr>
            </w:pPr>
            <w:r>
              <w:rPr>
                <w:rFonts w:hint="eastAsia"/>
                <w:sz w:val="24"/>
              </w:rPr>
              <w:t>那么在这样一个背景下，本文构思探究了一种</w:t>
            </w:r>
            <w:r>
              <w:rPr>
                <w:rFonts w:hint="eastAsia"/>
                <w:sz w:val="24"/>
                <w:lang w:val="en-US" w:eastAsia="zh-CN"/>
              </w:rPr>
              <w:t>用</w:t>
            </w:r>
            <w:r>
              <w:rPr>
                <w:rFonts w:hint="eastAsia" w:ascii="宋体" w:hAnsi="宋体"/>
                <w:sz w:val="24"/>
                <w:lang w:val="en-US" w:eastAsia="zh-CN"/>
              </w:rPr>
              <w:t>行星作为源的</w:t>
            </w:r>
            <w:r>
              <w:rPr>
                <w:rFonts w:hint="default" w:ascii="Times New Roman" w:hAnsi="Times New Roman" w:cs="Times New Roman"/>
                <w:sz w:val="24"/>
                <w:lang w:val="en-US" w:eastAsia="zh-CN"/>
              </w:rPr>
              <w:t>OOF</w:t>
            </w:r>
            <w:r>
              <w:rPr>
                <w:rFonts w:hint="eastAsia" w:ascii="宋体" w:hAnsi="宋体"/>
                <w:sz w:val="24"/>
                <w:lang w:val="en-US" w:eastAsia="zh-CN"/>
              </w:rPr>
              <w:t>技术大型射电望远镜面型测量</w:t>
            </w:r>
            <w:r>
              <w:rPr>
                <w:rFonts w:hint="eastAsia"/>
                <w:sz w:val="24"/>
              </w:rPr>
              <w:t>。该方法为更多的相关技术工作者提供参考。</w:t>
            </w:r>
          </w:p>
          <w:p>
            <w:pPr>
              <w:spacing w:before="120" w:after="120" w:line="440" w:lineRule="atLeast"/>
              <w:ind w:firstLine="480" w:firstLineChars="200"/>
              <w:rPr>
                <w:rFonts w:hint="eastAsia"/>
                <w:sz w:val="24"/>
              </w:rPr>
            </w:pPr>
          </w:p>
          <w:p>
            <w:pPr>
              <w:spacing w:before="120" w:after="120" w:line="440" w:lineRule="atLeast"/>
              <w:ind w:firstLine="480" w:firstLineChars="200"/>
              <w:rPr>
                <w:rFonts w:hint="eastAsia"/>
                <w:sz w:val="24"/>
              </w:rPr>
            </w:pPr>
          </w:p>
          <w:p>
            <w:pPr>
              <w:numPr>
                <w:ilvl w:val="0"/>
                <w:numId w:val="1"/>
              </w:numPr>
              <w:spacing w:before="120" w:after="120" w:line="440" w:lineRule="atLeast"/>
              <w:rPr>
                <w:rFonts w:hint="default"/>
                <w:b/>
                <w:bCs/>
                <w:sz w:val="28"/>
                <w:szCs w:val="28"/>
                <w:lang w:val="en-US" w:eastAsia="zh-CN"/>
              </w:rPr>
            </w:pPr>
            <w:r>
              <w:rPr>
                <w:rFonts w:hint="eastAsia"/>
                <w:b/>
                <w:bCs/>
                <w:sz w:val="28"/>
                <w:szCs w:val="28"/>
              </w:rPr>
              <w:t>本文测量</w:t>
            </w:r>
            <w:r>
              <w:rPr>
                <w:rFonts w:hint="eastAsia"/>
                <w:b/>
                <w:bCs/>
                <w:sz w:val="28"/>
                <w:szCs w:val="28"/>
                <w:lang w:val="en-US" w:eastAsia="zh-CN"/>
              </w:rPr>
              <w:t>方案导图</w:t>
            </w:r>
          </w:p>
          <w:p>
            <w:pPr>
              <w:spacing w:before="120" w:after="120" w:line="440" w:lineRule="atLeast"/>
              <w:jc w:val="both"/>
              <w:rPr>
                <w:rFonts w:hint="eastAsia"/>
                <w:szCs w:val="21"/>
              </w:rPr>
            </w:pPr>
            <w:r>
              <w:drawing>
                <wp:anchor distT="0" distB="0" distL="114300" distR="114300" simplePos="0" relativeHeight="251661312" behindDoc="0" locked="0" layoutInCell="1" allowOverlap="1">
                  <wp:simplePos x="0" y="0"/>
                  <wp:positionH relativeFrom="column">
                    <wp:posOffset>-3175</wp:posOffset>
                  </wp:positionH>
                  <wp:positionV relativeFrom="paragraph">
                    <wp:posOffset>19050</wp:posOffset>
                  </wp:positionV>
                  <wp:extent cx="5830570" cy="2931160"/>
                  <wp:effectExtent l="0" t="0" r="11430" b="254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830570" cy="2931160"/>
                          </a:xfrm>
                          <a:prstGeom prst="rect">
                            <a:avLst/>
                          </a:prstGeom>
                          <a:noFill/>
                          <a:ln>
                            <a:noFill/>
                          </a:ln>
                        </pic:spPr>
                      </pic:pic>
                    </a:graphicData>
                  </a:graphic>
                </wp:anchor>
              </w:drawing>
            </w:r>
          </w:p>
          <w:p>
            <w:pPr>
              <w:spacing w:before="120" w:after="120" w:line="440" w:lineRule="atLeast"/>
              <w:ind w:firstLine="420" w:firstLineChars="200"/>
              <w:jc w:val="center"/>
              <w:rPr>
                <w:rFonts w:hint="eastAsia"/>
                <w:sz w:val="24"/>
              </w:rPr>
            </w:pPr>
            <w:r>
              <w:rPr>
                <w:rFonts w:hint="eastAsia"/>
                <w:szCs w:val="21"/>
              </w:rPr>
              <w:t>图</w:t>
            </w:r>
            <w:r>
              <w:rPr>
                <w:rFonts w:hint="eastAsia"/>
                <w:szCs w:val="21"/>
                <w:lang w:val="en-US" w:eastAsia="zh-CN"/>
              </w:rPr>
              <w:t>1</w:t>
            </w:r>
            <w:r>
              <w:rPr>
                <w:rFonts w:hint="eastAsia"/>
                <w:szCs w:val="21"/>
              </w:rPr>
              <w:t>：测量方案导图</w:t>
            </w:r>
          </w:p>
        </w:tc>
      </w:tr>
      <w:tr>
        <w:tblPrEx>
          <w:tblBorders>
            <w:top w:val="single" w:color="auto" w:sz="18" w:space="0"/>
            <w:left w:val="single" w:color="auto" w:sz="18" w:space="0"/>
            <w:bottom w:val="single" w:color="auto" w:sz="18" w:space="0"/>
            <w:right w:val="single" w:color="auto" w:sz="18" w:space="0"/>
            <w:insideH w:val="none" w:color="auto" w:sz="0" w:space="0"/>
            <w:insideV w:val="single" w:color="auto" w:sz="4" w:space="0"/>
          </w:tblBorders>
          <w:tblCellMar>
            <w:top w:w="0" w:type="dxa"/>
            <w:left w:w="108" w:type="dxa"/>
            <w:bottom w:w="0" w:type="dxa"/>
            <w:right w:w="108" w:type="dxa"/>
          </w:tblCellMar>
        </w:tblPrEx>
        <w:tc>
          <w:tcPr>
            <w:tcW w:w="9403" w:type="dxa"/>
            <w:gridSpan w:val="2"/>
          </w:tcPr>
          <w:p>
            <w:pPr>
              <w:numPr>
                <w:ilvl w:val="0"/>
                <w:numId w:val="1"/>
              </w:numPr>
              <w:spacing w:before="120" w:after="120" w:line="440" w:lineRule="atLeast"/>
              <w:rPr>
                <w:rFonts w:hint="eastAsia"/>
                <w:b/>
                <w:bCs/>
                <w:sz w:val="28"/>
                <w:szCs w:val="28"/>
              </w:rPr>
            </w:pPr>
            <w:r>
              <w:rPr>
                <w:rFonts w:hint="eastAsia"/>
                <w:b/>
                <w:bCs/>
                <w:sz w:val="28"/>
                <w:szCs w:val="28"/>
              </w:rPr>
              <w:t>主要参考文献：</w:t>
            </w:r>
          </w:p>
          <w:p>
            <w:pPr>
              <w:pStyle w:val="32"/>
              <w:numPr>
                <w:ilvl w:val="0"/>
                <w:numId w:val="2"/>
              </w:numPr>
              <w:spacing w:line="312" w:lineRule="auto"/>
              <w:ind w:firstLineChars="0"/>
            </w:pPr>
            <w:bookmarkStart w:id="3" w:name="_Ref121001212"/>
            <w:bookmarkStart w:id="4" w:name="_Ref120996705"/>
            <w:r>
              <w:t>Ellingson S W, Taylor G B, Craig J, et al. The LWA1 radio telescope[J]. IEEE Transactions on Antennas and Propagation, 2013, 61(5): 2540-2549.</w:t>
            </w:r>
          </w:p>
          <w:p>
            <w:pPr>
              <w:pStyle w:val="32"/>
              <w:numPr>
                <w:ilvl w:val="0"/>
                <w:numId w:val="2"/>
              </w:numPr>
              <w:spacing w:line="312" w:lineRule="auto"/>
              <w:ind w:firstLineChars="0"/>
            </w:pPr>
            <w:r>
              <w:t>Swarup G, Ananthakrishnan S, Kapahi V K, et al. The giant metre-wave radio telescope[J]. Current science, 1991, 60(2): 95-105.</w:t>
            </w:r>
          </w:p>
          <w:p>
            <w:pPr>
              <w:pStyle w:val="32"/>
              <w:numPr>
                <w:ilvl w:val="0"/>
                <w:numId w:val="2"/>
              </w:numPr>
              <w:spacing w:line="312" w:lineRule="auto"/>
              <w:ind w:firstLineChars="0"/>
            </w:pPr>
            <w:r>
              <w:t>Nan R, Li D, Jin C, et al. The five-hundred-meter aperture spherical radio telescope (FAST) project[J]. International Journal of Modern Physics D, 2011, 20(06): 989-1024.</w:t>
            </w:r>
          </w:p>
          <w:p>
            <w:pPr>
              <w:pStyle w:val="32"/>
              <w:numPr>
                <w:ilvl w:val="0"/>
                <w:numId w:val="2"/>
              </w:numPr>
              <w:spacing w:line="312" w:lineRule="auto"/>
              <w:ind w:firstLineChars="0"/>
            </w:pPr>
            <w:r>
              <w:t>Napier P J, Thompson A R, Ekers R D. The very large array: Design and performance of a modern synthesis radio telescope[J]. Proceedings of the IEEE, 1983, 71(11): 1295-1320.</w:t>
            </w:r>
          </w:p>
          <w:p>
            <w:pPr>
              <w:pStyle w:val="32"/>
              <w:numPr>
                <w:ilvl w:val="0"/>
                <w:numId w:val="2"/>
              </w:numPr>
              <w:spacing w:line="312" w:lineRule="auto"/>
              <w:ind w:firstLineChars="0"/>
            </w:pPr>
            <w:r>
              <w:t>Nan R. Five hundred meter aperture spherical radio telescope (FAST)[J]. Science in China series G, 2006, 49: 129-148.</w:t>
            </w:r>
          </w:p>
          <w:p>
            <w:pPr>
              <w:pStyle w:val="32"/>
              <w:numPr>
                <w:ilvl w:val="0"/>
                <w:numId w:val="2"/>
              </w:numPr>
              <w:spacing w:line="312" w:lineRule="auto"/>
              <w:ind w:firstLineChars="0"/>
            </w:pPr>
            <w:r>
              <w:t>Li D, Pan Z. The five-hundred-meter aperture spherical radio telescope project[J]. Radio Science, 2016, 51(7): 1060-1064.</w:t>
            </w:r>
          </w:p>
          <w:p>
            <w:pPr>
              <w:pStyle w:val="32"/>
              <w:numPr>
                <w:ilvl w:val="0"/>
                <w:numId w:val="2"/>
              </w:numPr>
              <w:spacing w:line="312" w:lineRule="auto"/>
              <w:ind w:firstLineChars="0"/>
            </w:pPr>
            <w:r>
              <w:t>Röttgering H. LOFAR, a new low frequency radio telescope[J]. New astronomy reviews, 2003, 47(4-5): 405-409.</w:t>
            </w:r>
          </w:p>
          <w:p>
            <w:pPr>
              <w:pStyle w:val="32"/>
              <w:numPr>
                <w:ilvl w:val="0"/>
                <w:numId w:val="2"/>
              </w:numPr>
              <w:spacing w:line="312" w:lineRule="auto"/>
              <w:ind w:firstLineChars="0"/>
            </w:pPr>
            <w:r>
              <w:t>Ryle M, Hewish A. The synthesis of large radio telescopes[J]. Monthly Notices of the Royal Astronomical Society, 1960, 120(3): 220-230.</w:t>
            </w:r>
          </w:p>
          <w:p>
            <w:pPr>
              <w:pStyle w:val="32"/>
              <w:numPr>
                <w:ilvl w:val="0"/>
                <w:numId w:val="2"/>
              </w:numPr>
              <w:spacing w:line="312" w:lineRule="auto"/>
              <w:ind w:firstLineChars="0"/>
            </w:pPr>
            <w:r>
              <w:t>Frater R H, Brooks J W, Whiteoak J B. The Australia telescope-overview[J]. Journal of Electrical and Electronics Engineering Australia, 1992, 12(2): 103-112.</w:t>
            </w:r>
          </w:p>
          <w:p>
            <w:pPr>
              <w:pStyle w:val="32"/>
              <w:numPr>
                <w:ilvl w:val="0"/>
                <w:numId w:val="2"/>
              </w:numPr>
              <w:spacing w:line="312" w:lineRule="auto"/>
              <w:ind w:firstLineChars="0"/>
            </w:pPr>
            <w:r>
              <w:t>Petroff E, Keane E F, Barr E D, et al. Identifying the source of perytons at the Parkes radio telescope[J]. Monthly Notices of the Royal Astronomical Society, 2015, 451(4): 3933-3940.</w:t>
            </w:r>
          </w:p>
          <w:p>
            <w:pPr>
              <w:pStyle w:val="32"/>
              <w:numPr>
                <w:ilvl w:val="0"/>
                <w:numId w:val="2"/>
              </w:numPr>
              <w:spacing w:line="312" w:lineRule="auto"/>
              <w:ind w:firstLineChars="0"/>
            </w:pPr>
            <w:r>
              <w:t>Ananthakrishnan S. The giant meterwave radio telescope[J]. Journal of Astrophysics and Astronomy, 1995, 16(Sup): 427-435.</w:t>
            </w:r>
          </w:p>
          <w:p>
            <w:pPr>
              <w:pStyle w:val="32"/>
              <w:numPr>
                <w:ilvl w:val="0"/>
                <w:numId w:val="2"/>
              </w:numPr>
              <w:spacing w:line="312" w:lineRule="auto"/>
              <w:ind w:firstLineChars="0"/>
            </w:pPr>
            <w:r>
              <w:t>Prandoni I, Murgia M, Tarchi A, et al. The Sardinia radio telescope-from a technological project to a radio observatory[J]. Astronomy &amp; Astrophysics, 2017, 608: A40.</w:t>
            </w:r>
          </w:p>
          <w:p>
            <w:pPr>
              <w:pStyle w:val="32"/>
              <w:numPr>
                <w:ilvl w:val="0"/>
                <w:numId w:val="2"/>
              </w:numPr>
              <w:spacing w:line="312" w:lineRule="auto"/>
              <w:ind w:firstLineChars="0"/>
            </w:pPr>
            <w:r>
              <w:t>Swarup G, Sarma N V G, Joshi M N, et al. Large steerable radio telescope at Ootacamund, India[J]. Nature Physical Science, 1971, 230(17): 185-188.</w:t>
            </w:r>
          </w:p>
          <w:p>
            <w:pPr>
              <w:pStyle w:val="32"/>
              <w:numPr>
                <w:ilvl w:val="0"/>
                <w:numId w:val="2"/>
              </w:numPr>
              <w:spacing w:line="312" w:lineRule="auto"/>
              <w:ind w:firstLineChars="0"/>
            </w:pPr>
            <w:r>
              <w:t>Grechnev V V, Lesovoi S V, Smolkov G Y, et al. The Siberian Solar Radio Telescope: the current state of the instrument, observations, and data[J]. Solar Physics, 2003, 216: 239-272.</w:t>
            </w:r>
          </w:p>
          <w:p>
            <w:pPr>
              <w:pStyle w:val="32"/>
              <w:numPr>
                <w:ilvl w:val="0"/>
                <w:numId w:val="2"/>
              </w:numPr>
              <w:spacing w:line="312" w:lineRule="auto"/>
              <w:ind w:firstLineChars="0"/>
            </w:pPr>
            <w:r>
              <w:t>Swarup G. Giant metrewave radio telescope (GMRT)[C]//International Astronomical Union Colloquium. Cambridge University Press, 1991, 131: 376-380.</w:t>
            </w:r>
          </w:p>
          <w:p>
            <w:pPr>
              <w:pStyle w:val="32"/>
              <w:numPr>
                <w:ilvl w:val="0"/>
                <w:numId w:val="2"/>
              </w:numPr>
              <w:spacing w:line="312" w:lineRule="auto"/>
              <w:ind w:firstLineChars="0"/>
            </w:pPr>
            <w:r>
              <w:t>Bolli P, Olmi L, Roda J, et al. A novel application of the active surface of the shaped Sardinia radio telescope for primary-focus operations[J]. IEEE Antennas and Wireless Propagation Letters, 2014, 13: 1713-1716.</w:t>
            </w:r>
          </w:p>
          <w:p>
            <w:pPr>
              <w:pStyle w:val="32"/>
              <w:numPr>
                <w:ilvl w:val="0"/>
                <w:numId w:val="2"/>
              </w:numPr>
              <w:spacing w:line="312" w:lineRule="auto"/>
              <w:ind w:firstLineChars="0"/>
            </w:pPr>
            <w:r>
              <w:t>Orfei A, Morsiani M, Zacchiroli G, et al. Active surface system for the new Sardinia Radiotelescope[C]//Astronomical Structures and Mechanisms Technology. SPIE, 2004, 5495: 116-125.</w:t>
            </w:r>
          </w:p>
          <w:p>
            <w:pPr>
              <w:pStyle w:val="32"/>
              <w:numPr>
                <w:ilvl w:val="0"/>
                <w:numId w:val="2"/>
              </w:numPr>
              <w:spacing w:line="312" w:lineRule="auto"/>
              <w:ind w:firstLineChars="0"/>
            </w:pPr>
            <w:r>
              <w:t>Cortes-Medellin G, Goldsmith P F. Analysis of active surface reflector antenna for a large millimeter wave radio telescope[J]. IEEE transactions on antennas and propagation, 1994, 42(2): 176-183.</w:t>
            </w:r>
          </w:p>
          <w:p>
            <w:pPr>
              <w:pStyle w:val="32"/>
              <w:numPr>
                <w:ilvl w:val="0"/>
                <w:numId w:val="2"/>
              </w:numPr>
              <w:spacing w:line="312" w:lineRule="auto"/>
              <w:ind w:firstLineChars="0"/>
              <w:rPr>
                <w:rFonts w:hint="eastAsia"/>
              </w:rPr>
            </w:pPr>
            <w:r>
              <w:rPr>
                <w:rFonts w:hint="eastAsia"/>
              </w:rPr>
              <w:t>仲伟业. 射电天文毫米波多波束低温接收机关键技术研究[D]. 东南大学, 2020.</w:t>
            </w:r>
          </w:p>
          <w:p>
            <w:pPr>
              <w:pStyle w:val="32"/>
              <w:numPr>
                <w:ilvl w:val="0"/>
                <w:numId w:val="2"/>
              </w:numPr>
              <w:spacing w:line="312" w:lineRule="auto"/>
              <w:ind w:firstLineChars="0"/>
            </w:pPr>
            <w:r>
              <w:t>Tiuri M E. Radio astronomy receivers[J]. IEEE Transactions on Military Electronics, 1964, 8(3): 264-272.</w:t>
            </w:r>
          </w:p>
          <w:p>
            <w:pPr>
              <w:pStyle w:val="32"/>
              <w:numPr>
                <w:ilvl w:val="0"/>
                <w:numId w:val="2"/>
              </w:numPr>
              <w:spacing w:line="312" w:lineRule="auto"/>
              <w:ind w:firstLineChars="0"/>
            </w:pPr>
            <w:r>
              <w:t>Casse J L, Muller C A. The synthesis radio telescope at Westerbork. The 21 cm continuum receiver system[J]. Astronomy and Astrophysics, Vol. 31, p. 333 (1974), 1974, 31: 333.</w:t>
            </w:r>
          </w:p>
          <w:p>
            <w:pPr>
              <w:pStyle w:val="32"/>
              <w:numPr>
                <w:ilvl w:val="0"/>
                <w:numId w:val="2"/>
              </w:numPr>
              <w:spacing w:line="312" w:lineRule="auto"/>
              <w:ind w:firstLineChars="0"/>
            </w:pPr>
            <w:r>
              <w:t>Napier P J, Thompson A R, Ekers R D. The very large array: Design and performance of a modern synthesis radio telescope[J]. Proceedings of the IEEE, 1983, 71(11): 1295-1320.</w:t>
            </w:r>
          </w:p>
          <w:p>
            <w:pPr>
              <w:pStyle w:val="32"/>
              <w:numPr>
                <w:ilvl w:val="0"/>
                <w:numId w:val="2"/>
              </w:numPr>
              <w:spacing w:line="312" w:lineRule="auto"/>
              <w:ind w:firstLineChars="0"/>
            </w:pPr>
            <w:r>
              <w:t>Hogbom J A, Brouw W N. The synthesis radio telescope at Westerbork. Principles of operation, performance and data reduction[J]. Astronomy and Astrophysics, Vol. 33, p. 289 (1974), 1974, 33: 289.</w:t>
            </w:r>
          </w:p>
          <w:p>
            <w:pPr>
              <w:pStyle w:val="32"/>
              <w:numPr>
                <w:ilvl w:val="0"/>
                <w:numId w:val="2"/>
              </w:numPr>
              <w:spacing w:line="312" w:lineRule="auto"/>
              <w:ind w:firstLineChars="0"/>
            </w:pPr>
            <w:r>
              <w:t>Grechnev V V, Lesovoi S V, Smolkov G Y, et al. The Siberian Solar Radio Telescope: the current state of the instrument, observations, and data[J]. Solar Physics, 2003, 216: 239-272.</w:t>
            </w:r>
          </w:p>
          <w:p>
            <w:pPr>
              <w:pStyle w:val="32"/>
              <w:numPr>
                <w:ilvl w:val="0"/>
                <w:numId w:val="2"/>
              </w:numPr>
              <w:spacing w:line="312" w:lineRule="auto"/>
              <w:ind w:firstLineChars="0"/>
            </w:pPr>
            <w:r>
              <w:t>WU Qinglong,YAO Zhan,WU Tanhui,FANG Houfei,HOU Yangqing. Back Frame Optimization of a Large Radio Telescope Based on Force Cone Method[J]. Wuhan University Journal of Natural Sciences,2022,27(5).</w:t>
            </w:r>
            <w:bookmarkEnd w:id="3"/>
          </w:p>
          <w:p>
            <w:pPr>
              <w:pStyle w:val="32"/>
              <w:numPr>
                <w:ilvl w:val="0"/>
                <w:numId w:val="2"/>
              </w:numPr>
              <w:spacing w:line="312" w:lineRule="auto"/>
              <w:ind w:firstLineChars="0"/>
            </w:pPr>
            <w:r>
              <w:t>Du B, Zheng Y, Zhang Y, et al. Progress in SHAO 65m radio telescope antenna[C]//2013 Proceedings of the International Symposium on Antennas &amp; Propagation. IEEE, 2013, 1: 14-16.</w:t>
            </w:r>
          </w:p>
          <w:p>
            <w:pPr>
              <w:pStyle w:val="32"/>
              <w:numPr>
                <w:ilvl w:val="0"/>
                <w:numId w:val="2"/>
              </w:numPr>
              <w:spacing w:line="312" w:lineRule="auto"/>
              <w:ind w:firstLineChars="0"/>
            </w:pPr>
            <w:r>
              <w:t>Nikolic B, Hills R E, Richer J S. Measurement of antenna surfaces from in-and out-of-focus beam maps using astronomical sources[J]. Astronomy &amp; Astrophysics, 2007, 465(2): 679-683.</w:t>
            </w:r>
          </w:p>
          <w:p>
            <w:pPr>
              <w:pStyle w:val="32"/>
              <w:numPr>
                <w:ilvl w:val="0"/>
                <w:numId w:val="2"/>
              </w:numPr>
              <w:spacing w:line="312" w:lineRule="auto"/>
              <w:ind w:firstLineChars="0"/>
            </w:pPr>
            <w:r>
              <w:t>Nikolic B, Prestage R M, Balser D S, et al. Out-of-focus holography at the Green Bank Telescope[J]. Astronomy &amp; Astrophysics, 2007, 465(2): 685-693.</w:t>
            </w:r>
          </w:p>
          <w:p>
            <w:pPr>
              <w:pStyle w:val="32"/>
              <w:numPr>
                <w:ilvl w:val="0"/>
                <w:numId w:val="2"/>
              </w:numPr>
              <w:spacing w:line="312" w:lineRule="auto"/>
              <w:ind w:firstLineChars="0"/>
              <w:rPr>
                <w:szCs w:val="21"/>
              </w:rPr>
            </w:pPr>
            <w:r>
              <w:rPr>
                <w:rFonts w:hint="eastAsia"/>
              </w:rPr>
              <w:t>董健, 李娟, 吴亚军, 等. 偏焦全息测量技术在上海 65 米射电望远镜中的应用研究[J]. 中国科学院上海天文台年刊, 2014 (1): 51-56.</w:t>
            </w:r>
            <w:bookmarkEnd w:id="4"/>
          </w:p>
          <w:p>
            <w:pPr>
              <w:pStyle w:val="32"/>
              <w:numPr>
                <w:ilvl w:val="0"/>
                <w:numId w:val="2"/>
              </w:numPr>
              <w:spacing w:line="312" w:lineRule="auto"/>
              <w:ind w:firstLineChars="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60" w:hRule="atLeast"/>
        </w:trPr>
        <w:tc>
          <w:tcPr>
            <w:tcW w:w="9403" w:type="dxa"/>
            <w:gridSpan w:val="2"/>
            <w:tcBorders>
              <w:top w:val="single" w:color="auto" w:sz="4" w:space="0"/>
              <w:left w:val="single" w:color="auto" w:sz="18" w:space="0"/>
              <w:bottom w:val="single" w:color="auto" w:sz="18" w:space="0"/>
              <w:right w:val="single" w:color="auto" w:sz="18" w:space="0"/>
            </w:tcBorders>
          </w:tcPr>
          <w:p>
            <w:pPr>
              <w:numPr>
                <w:ilvl w:val="0"/>
                <w:numId w:val="1"/>
              </w:numPr>
              <w:spacing w:before="120" w:after="120" w:line="440" w:lineRule="atLeast"/>
              <w:rPr>
                <w:rFonts w:hint="eastAsia"/>
                <w:b/>
                <w:bCs/>
                <w:sz w:val="28"/>
                <w:szCs w:val="28"/>
              </w:rPr>
            </w:pPr>
            <w:r>
              <w:rPr>
                <w:rFonts w:hint="eastAsia"/>
                <w:b/>
                <w:bCs/>
                <w:sz w:val="28"/>
                <w:szCs w:val="28"/>
                <w:lang w:val="en-US" w:eastAsia="zh-CN"/>
              </w:rPr>
              <w:t>拟采用的实验手段，所需科研、实验条件和经费：</w:t>
            </w:r>
            <w:r>
              <w:rPr>
                <w:rFonts w:hint="eastAsia"/>
                <w:b/>
                <w:bCs/>
                <w:sz w:val="28"/>
                <w:szCs w:val="28"/>
              </w:rPr>
              <w:t xml:space="preserve"> </w:t>
            </w:r>
          </w:p>
          <w:p>
            <w:pPr>
              <w:spacing w:before="120" w:after="120" w:line="440" w:lineRule="atLeast"/>
              <w:ind w:firstLine="480" w:firstLineChars="200"/>
              <w:rPr>
                <w:bCs/>
                <w:sz w:val="24"/>
              </w:rPr>
            </w:pPr>
            <w:r>
              <w:rPr>
                <w:rFonts w:hint="eastAsia"/>
                <w:bCs/>
                <w:sz w:val="24"/>
              </w:rPr>
              <w:t>（1）天线结构：此次研究主要基于上海天马望远镜开展，上海65m射电望远镜天线结构由主副反射面和骨架支撑结构组成。主反射面为旋转抛物面，口径为65m，副反射面为双曲抛物面，口径为6.5m；骨架支撑结构主要由4个部分组成：空间桁架式背架结构、双层八边形梁与锥形空间桁架构成的俯仰结构、六边形框架和米字梁组合而成的方位座架结构以及桁架式的副反射面支撑。</w:t>
            </w:r>
          </w:p>
          <w:p>
            <w:pPr>
              <w:spacing w:before="120" w:after="120" w:line="440" w:lineRule="atLeast"/>
              <w:ind w:firstLine="480" w:firstLineChars="200"/>
              <w:rPr>
                <w:bCs/>
                <w:sz w:val="24"/>
              </w:rPr>
            </w:pPr>
            <w:r>
              <w:rPr>
                <w:rFonts w:hint="eastAsia"/>
                <w:bCs/>
                <w:sz w:val="24"/>
              </w:rPr>
              <w:t>（2）主动面系统：上海天马望远镜是目前亚洲最大、全方位可转动的大型射电望远镜。该望远镜主反射面由14圈共1008块高精度实面板单元拼装而成。天马主动面系统主要由主控计算机、控制总线、主控箱、分控箱、促动器及供电单元等组成。系统通过控制分布在天线面板与背架间的1</w:t>
            </w:r>
            <w:r>
              <w:rPr>
                <w:bCs/>
                <w:sz w:val="24"/>
              </w:rPr>
              <w:t>104</w:t>
            </w:r>
            <w:r>
              <w:rPr>
                <w:rFonts w:hint="eastAsia"/>
                <w:bCs/>
                <w:sz w:val="24"/>
              </w:rPr>
              <w:t>台促动器（工作量程为±1</w:t>
            </w:r>
            <w:r>
              <w:rPr>
                <w:bCs/>
                <w:sz w:val="24"/>
              </w:rPr>
              <w:t>5</w:t>
            </w:r>
            <w:r>
              <w:rPr>
                <w:rFonts w:hint="eastAsia"/>
                <w:bCs/>
                <w:sz w:val="24"/>
              </w:rPr>
              <w:t>mm，精度为1</w:t>
            </w:r>
            <w:r>
              <w:rPr>
                <w:bCs/>
                <w:sz w:val="24"/>
              </w:rPr>
              <w:t>5</w:t>
            </w:r>
            <w:r>
              <w:rPr>
                <w:rFonts w:hint="eastAsia"/>
                <w:bCs/>
                <w:sz w:val="24"/>
              </w:rPr>
              <w:t>μm），使促动器法兰上的四根自适应螺杆和调节件沿轴向运动，调整天线主反射面到设定曲面，提高天线的接收效率。</w:t>
            </w:r>
          </w:p>
          <w:p>
            <w:pPr>
              <w:spacing w:before="120" w:after="120" w:line="440" w:lineRule="atLeast"/>
              <w:ind w:firstLine="480" w:firstLineChars="200"/>
              <w:rPr>
                <w:rFonts w:hint="default" w:eastAsia="宋体"/>
                <w:sz w:val="24"/>
                <w:lang w:val="en-US" w:eastAsia="zh-CN"/>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lang w:val="en-US" w:eastAsia="zh-CN"/>
              </w:rPr>
              <w:t>拥有关于Zernike多项式和OOF软件的源代码作为参考借鉴。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gridSpan w:val="2"/>
            <w:tcBorders>
              <w:top w:val="single" w:color="auto" w:sz="18" w:space="0"/>
              <w:left w:val="single" w:color="auto" w:sz="18" w:space="0"/>
              <w:bottom w:val="single" w:color="auto" w:sz="18" w:space="0"/>
              <w:right w:val="single" w:color="auto" w:sz="18" w:space="0"/>
            </w:tcBorders>
          </w:tcPr>
          <w:p>
            <w:pPr>
              <w:numPr>
                <w:ilvl w:val="0"/>
                <w:numId w:val="0"/>
              </w:numPr>
              <w:spacing w:before="120" w:after="120" w:line="440" w:lineRule="atLeast"/>
              <w:ind w:leftChars="0"/>
              <w:rPr>
                <w:bCs/>
                <w:sz w:val="24"/>
              </w:rPr>
            </w:pPr>
            <w:bookmarkStart w:id="5" w:name="OLE_LINK97"/>
            <w:bookmarkStart w:id="6" w:name="OLE_LINK96"/>
            <w:r>
              <w:rPr>
                <w:rFonts w:hint="eastAsia"/>
                <w:b/>
                <w:bCs/>
                <w:sz w:val="28"/>
                <w:szCs w:val="28"/>
                <w:lang w:val="en-US" w:eastAsia="zh-CN"/>
              </w:rPr>
              <w:t>6.主要研究内容</w:t>
            </w:r>
            <w:bookmarkEnd w:id="5"/>
            <w:bookmarkEnd w:id="6"/>
            <w:r>
              <w:rPr>
                <w:rFonts w:hint="eastAsia"/>
                <w:b/>
                <w:bCs/>
                <w:sz w:val="28"/>
                <w:szCs w:val="28"/>
                <w:lang w:val="en-US" w:eastAsia="zh-CN"/>
              </w:rPr>
              <w:t>：</w:t>
            </w:r>
            <w:r>
              <w:rPr>
                <w:rFonts w:hint="eastAsia"/>
                <w:bCs/>
                <w:sz w:val="24"/>
              </w:rPr>
              <w:t>（包括研究方法、实施方案、研究中可能遇到的难点及解决方法、措施）</w:t>
            </w:r>
          </w:p>
          <w:p>
            <w:pPr>
              <w:spacing w:before="120" w:after="120" w:line="440" w:lineRule="atLeast"/>
              <w:rPr>
                <w:bCs/>
                <w:sz w:val="24"/>
              </w:rPr>
            </w:pPr>
            <w:bookmarkStart w:id="7" w:name="OLE_LINK120"/>
            <w:bookmarkStart w:id="8" w:name="OLE_LINK119"/>
            <w:r>
              <w:rPr>
                <w:rFonts w:hint="eastAsia"/>
                <w:b/>
                <w:bCs/>
                <w:sz w:val="24"/>
                <w:lang w:val="en-US" w:eastAsia="zh-CN"/>
              </w:rPr>
              <w:t>6.</w:t>
            </w:r>
            <w:r>
              <w:rPr>
                <w:rFonts w:hint="eastAsia"/>
                <w:b/>
                <w:bCs/>
                <w:sz w:val="24"/>
              </w:rPr>
              <w:t>1</w:t>
            </w:r>
            <w:r>
              <w:rPr>
                <w:rFonts w:hint="eastAsia"/>
                <w:b/>
                <w:sz w:val="24"/>
              </w:rPr>
              <w:t>主要研究内容：</w:t>
            </w:r>
            <w:bookmarkEnd w:id="7"/>
            <w:bookmarkEnd w:id="8"/>
          </w:p>
          <w:p>
            <w:pPr>
              <w:pStyle w:val="32"/>
              <w:numPr>
                <w:ilvl w:val="0"/>
                <w:numId w:val="3"/>
              </w:numPr>
              <w:spacing w:before="120" w:after="120" w:line="440" w:lineRule="atLeast"/>
              <w:ind w:firstLineChars="0"/>
              <w:rPr>
                <w:bCs/>
                <w:sz w:val="24"/>
              </w:rPr>
            </w:pPr>
            <w:r>
              <w:rPr>
                <w:rFonts w:hint="eastAsia"/>
                <w:bCs/>
                <w:sz w:val="24"/>
              </w:rPr>
              <w:t>上海天马6</w:t>
            </w:r>
            <w:r>
              <w:rPr>
                <w:bCs/>
                <w:sz w:val="24"/>
              </w:rPr>
              <w:t>5m</w:t>
            </w:r>
            <w:r>
              <w:rPr>
                <w:rFonts w:hint="eastAsia"/>
                <w:bCs/>
                <w:sz w:val="24"/>
              </w:rPr>
              <w:t>望远镜主反射面</w:t>
            </w:r>
            <w:r>
              <w:rPr>
                <w:rFonts w:hint="eastAsia"/>
                <w:bCs/>
                <w:sz w:val="24"/>
                <w:lang w:val="en-US" w:eastAsia="zh-CN"/>
              </w:rPr>
              <w:t>离焦全息测量技术</w:t>
            </w:r>
            <w:r>
              <w:rPr>
                <w:rFonts w:hint="eastAsia"/>
                <w:bCs/>
                <w:sz w:val="24"/>
              </w:rPr>
              <w:t>。</w:t>
            </w:r>
          </w:p>
          <w:p>
            <w:pPr>
              <w:pStyle w:val="32"/>
              <w:numPr>
                <w:ilvl w:val="0"/>
                <w:numId w:val="3"/>
              </w:numPr>
              <w:spacing w:before="120" w:after="120" w:line="440" w:lineRule="atLeast"/>
              <w:ind w:firstLineChars="0"/>
              <w:rPr>
                <w:bCs/>
                <w:sz w:val="24"/>
              </w:rPr>
            </w:pPr>
            <w:r>
              <w:rPr>
                <w:rFonts w:hint="eastAsia"/>
                <w:bCs/>
                <w:sz w:val="24"/>
                <w:lang w:val="en-US" w:eastAsia="zh-CN"/>
              </w:rPr>
              <w:t>测量得到观测行星的离焦、聚焦的三幅方向图通过撰写的代码修改OOF软件得到OOF面型误差的模型</w:t>
            </w:r>
            <w:r>
              <w:rPr>
                <w:rFonts w:hint="eastAsia"/>
                <w:bCs/>
                <w:sz w:val="24"/>
              </w:rPr>
              <w:t>。</w:t>
            </w:r>
          </w:p>
          <w:p>
            <w:pPr>
              <w:pStyle w:val="32"/>
              <w:numPr>
                <w:ilvl w:val="0"/>
                <w:numId w:val="3"/>
              </w:numPr>
              <w:spacing w:before="120" w:after="120" w:line="440" w:lineRule="atLeast"/>
              <w:ind w:firstLineChars="0"/>
              <w:rPr>
                <w:rFonts w:hint="eastAsia"/>
                <w:bCs/>
                <w:sz w:val="24"/>
              </w:rPr>
            </w:pPr>
            <w:r>
              <w:rPr>
                <w:rFonts w:hint="eastAsia"/>
                <w:bCs/>
                <w:sz w:val="24"/>
              </w:rPr>
              <w:t>相关</w:t>
            </w:r>
            <w:r>
              <w:rPr>
                <w:rFonts w:hint="eastAsia"/>
                <w:bCs/>
                <w:sz w:val="24"/>
                <w:lang w:val="en-US" w:eastAsia="zh-CN"/>
              </w:rPr>
              <w:t>数据分析、</w:t>
            </w:r>
            <w:r>
              <w:rPr>
                <w:rFonts w:hint="eastAsia"/>
                <w:bCs/>
                <w:sz w:val="24"/>
              </w:rPr>
              <w:t>验证以及最终应用的问题。</w:t>
            </w:r>
          </w:p>
          <w:p>
            <w:pPr>
              <w:spacing w:before="120" w:after="120" w:line="440" w:lineRule="atLeast"/>
              <w:rPr>
                <w:b/>
                <w:sz w:val="24"/>
              </w:rPr>
            </w:pPr>
            <w:r>
              <w:rPr>
                <w:rFonts w:hint="eastAsia"/>
                <w:b/>
                <w:bCs/>
                <w:sz w:val="24"/>
                <w:lang w:val="en-US" w:eastAsia="zh-CN"/>
              </w:rPr>
              <w:t>6.</w:t>
            </w:r>
            <w:r>
              <w:rPr>
                <w:rFonts w:hint="eastAsia"/>
                <w:b/>
                <w:bCs/>
                <w:sz w:val="24"/>
              </w:rPr>
              <w:t>2</w:t>
            </w:r>
            <w:r>
              <w:rPr>
                <w:rFonts w:hint="eastAsia"/>
                <w:b/>
                <w:sz w:val="24"/>
              </w:rPr>
              <w:t>研究方法和实施方案：</w:t>
            </w:r>
          </w:p>
          <w:p>
            <w:pPr>
              <w:numPr>
                <w:ilvl w:val="0"/>
                <w:numId w:val="4"/>
              </w:numPr>
              <w:spacing w:before="120" w:after="120" w:line="440" w:lineRule="exact"/>
              <w:ind w:firstLine="480" w:firstLineChars="200"/>
              <w:rPr>
                <w:rFonts w:hint="eastAsia"/>
                <w:bCs/>
                <w:sz w:val="24"/>
              </w:rPr>
            </w:pPr>
            <w:r>
              <w:rPr>
                <w:rFonts w:hint="eastAsia"/>
                <w:bCs/>
                <w:sz w:val="24"/>
                <w:lang w:val="en-US" w:eastAsia="zh-CN"/>
              </w:rPr>
              <w:t>首要选择观测目标行星：选择一个合适的行星，</w:t>
            </w:r>
            <w:r>
              <w:rPr>
                <w:rFonts w:hint="eastAsia"/>
                <w:sz w:val="24"/>
              </w:rPr>
              <w:t>Nikolic</w:t>
            </w:r>
            <w:r>
              <w:rPr>
                <w:rFonts w:hint="eastAsia"/>
                <w:sz w:val="24"/>
                <w:lang w:val="en-US" w:eastAsia="zh-CN"/>
              </w:rPr>
              <w:t>在论文中提到</w:t>
            </w:r>
            <w:r>
              <w:rPr>
                <w:rFonts w:hint="eastAsia"/>
                <w:bCs/>
                <w:sz w:val="24"/>
                <w:lang w:val="en-US" w:eastAsia="zh-CN"/>
              </w:rPr>
              <w:t>具有锐利边缘的源，其大小对准确影响不大，金星、火星对于这种测量都是很好的源，由于边缘变暗，木星的效果略差一些，成功使用了土星，但需要一个良好的源模型。</w:t>
            </w:r>
          </w:p>
          <w:p>
            <w:pPr>
              <w:numPr>
                <w:ilvl w:val="0"/>
                <w:numId w:val="4"/>
              </w:numPr>
              <w:spacing w:before="120" w:after="120" w:line="440" w:lineRule="exact"/>
              <w:ind w:firstLine="480" w:firstLineChars="200"/>
              <w:rPr>
                <w:bCs/>
                <w:sz w:val="24"/>
              </w:rPr>
            </w:pPr>
            <w:r>
              <w:rPr>
                <w:rFonts w:hint="eastAsia"/>
                <w:bCs/>
                <w:sz w:val="24"/>
                <w:lang w:val="en-US" w:eastAsia="zh-CN"/>
              </w:rPr>
              <w:t>制定观测计划：制定详细的观测计划，包括观测时间、望远镜指向、天文条件等，以确保获取高质量的数据。对行星进行三次飞行扫描（OTF），然后分别获取聚焦、正偏焦和负偏焦三种条件下的天线方向图。</w:t>
            </w:r>
          </w:p>
          <w:p>
            <w:pPr>
              <w:numPr>
                <w:ilvl w:val="0"/>
                <w:numId w:val="4"/>
              </w:numPr>
              <w:spacing w:before="120" w:after="120" w:line="440" w:lineRule="exact"/>
              <w:ind w:firstLine="480" w:firstLineChars="200"/>
              <w:rPr>
                <w:bCs/>
                <w:sz w:val="24"/>
              </w:rPr>
            </w:pPr>
            <w:r>
              <w:rPr>
                <w:rFonts w:hint="eastAsia"/>
                <w:bCs/>
                <w:sz w:val="24"/>
                <w:lang w:val="en-US" w:eastAsia="zh-CN"/>
              </w:rPr>
              <w:t>数值拟合：因为功率图的非线性无法直接进行傅里叶反演，所有采用数值拟合法，通过固定Zernike系数来参数化表面。</w:t>
            </w:r>
          </w:p>
          <w:p>
            <w:pPr>
              <w:numPr>
                <w:ilvl w:val="0"/>
                <w:numId w:val="4"/>
              </w:numPr>
              <w:spacing w:before="120" w:after="120" w:line="440" w:lineRule="exact"/>
              <w:ind w:firstLine="480" w:firstLineChars="200"/>
              <w:rPr>
                <w:bCs/>
                <w:sz w:val="24"/>
              </w:rPr>
            </w:pPr>
            <w:r>
              <w:rPr>
                <w:rFonts w:hint="eastAsia"/>
                <w:bCs/>
                <w:sz w:val="24"/>
                <w:lang w:val="en-US" w:eastAsia="zh-CN"/>
              </w:rPr>
              <w:t>采用仿真模拟：最小化观测到的地图与模拟地图之间的差异来找到最佳拟合表面。</w:t>
            </w:r>
          </w:p>
          <w:p>
            <w:pPr>
              <w:numPr>
                <w:ilvl w:val="0"/>
                <w:numId w:val="4"/>
              </w:numPr>
              <w:spacing w:before="120" w:after="120" w:line="440" w:lineRule="exact"/>
              <w:ind w:firstLine="420" w:firstLineChars="200"/>
              <w:rPr>
                <w:bCs/>
                <w:sz w:val="24"/>
              </w:rPr>
            </w:pPr>
            <w:r>
              <w:drawing>
                <wp:anchor distT="0" distB="0" distL="114300" distR="114300" simplePos="0" relativeHeight="251660288" behindDoc="0" locked="0" layoutInCell="1" allowOverlap="1">
                  <wp:simplePos x="0" y="0"/>
                  <wp:positionH relativeFrom="column">
                    <wp:posOffset>1127760</wp:posOffset>
                  </wp:positionH>
                  <wp:positionV relativeFrom="paragraph">
                    <wp:posOffset>419100</wp:posOffset>
                  </wp:positionV>
                  <wp:extent cx="3100070" cy="3545840"/>
                  <wp:effectExtent l="0" t="0" r="11430" b="101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00070" cy="3545840"/>
                          </a:xfrm>
                          <a:prstGeom prst="rect">
                            <a:avLst/>
                          </a:prstGeom>
                          <a:noFill/>
                          <a:ln>
                            <a:noFill/>
                          </a:ln>
                        </pic:spPr>
                      </pic:pic>
                    </a:graphicData>
                  </a:graphic>
                </wp:anchor>
              </w:drawing>
            </w:r>
            <w:r>
              <w:rPr>
                <w:rFonts w:hint="eastAsia"/>
                <w:bCs/>
                <w:sz w:val="24"/>
                <w:lang w:val="en-US" w:eastAsia="zh-CN"/>
              </w:rPr>
              <w:t>数据处理：进行多次OOF测量通过数据分析模型拟合最终获取面型误差数据。</w:t>
            </w:r>
          </w:p>
          <w:p>
            <w:pPr>
              <w:numPr>
                <w:numId w:val="0"/>
              </w:numPr>
              <w:spacing w:before="120" w:after="120" w:line="440" w:lineRule="exact"/>
              <w:rPr>
                <w:bCs/>
                <w:sz w:val="24"/>
              </w:rPr>
            </w:pPr>
          </w:p>
          <w:p>
            <w:pPr>
              <w:numPr>
                <w:numId w:val="0"/>
              </w:numPr>
              <w:spacing w:before="120" w:after="120" w:line="440" w:lineRule="exact"/>
              <w:rPr>
                <w:bCs/>
                <w:sz w:val="24"/>
              </w:rPr>
            </w:pPr>
          </w:p>
          <w:p>
            <w:pPr>
              <w:numPr>
                <w:numId w:val="0"/>
              </w:numPr>
              <w:spacing w:before="120" w:after="120" w:line="440" w:lineRule="exact"/>
              <w:rPr>
                <w:bCs/>
                <w:sz w:val="24"/>
              </w:rPr>
            </w:pPr>
          </w:p>
          <w:p>
            <w:pPr>
              <w:numPr>
                <w:numId w:val="0"/>
              </w:numPr>
              <w:spacing w:before="120" w:after="120" w:line="440" w:lineRule="exact"/>
              <w:rPr>
                <w:bCs/>
                <w:sz w:val="24"/>
              </w:rPr>
            </w:pPr>
          </w:p>
          <w:p>
            <w:pPr>
              <w:numPr>
                <w:numId w:val="0"/>
              </w:numPr>
              <w:spacing w:before="120" w:after="120" w:line="440" w:lineRule="exact"/>
              <w:rPr>
                <w:bCs/>
                <w:sz w:val="24"/>
              </w:rPr>
            </w:pPr>
          </w:p>
          <w:p>
            <w:pPr>
              <w:numPr>
                <w:numId w:val="0"/>
              </w:numPr>
              <w:spacing w:before="120" w:after="120" w:line="440" w:lineRule="exact"/>
              <w:rPr>
                <w:bCs/>
                <w:sz w:val="24"/>
              </w:rPr>
            </w:pPr>
          </w:p>
          <w:p>
            <w:pPr>
              <w:numPr>
                <w:numId w:val="0"/>
              </w:numPr>
              <w:spacing w:before="120" w:after="120" w:line="440" w:lineRule="exact"/>
              <w:rPr>
                <w:bCs/>
                <w:sz w:val="24"/>
              </w:rPr>
            </w:pPr>
          </w:p>
          <w:p>
            <w:pPr>
              <w:numPr>
                <w:numId w:val="0"/>
              </w:numPr>
              <w:spacing w:before="120" w:after="120" w:line="440" w:lineRule="exact"/>
              <w:rPr>
                <w:bCs/>
                <w:sz w:val="24"/>
              </w:rPr>
            </w:pPr>
          </w:p>
          <w:p>
            <w:pPr>
              <w:numPr>
                <w:numId w:val="0"/>
              </w:numPr>
              <w:spacing w:before="120" w:after="120" w:line="440" w:lineRule="exact"/>
              <w:rPr>
                <w:bCs/>
                <w:sz w:val="24"/>
              </w:rPr>
            </w:pPr>
          </w:p>
          <w:p>
            <w:pPr>
              <w:spacing w:before="120" w:after="120" w:line="440" w:lineRule="atLeast"/>
              <w:jc w:val="both"/>
              <w:rPr>
                <w:rFonts w:hint="eastAsia" w:ascii="宋体" w:hAnsi="宋体"/>
                <w:bCs/>
                <w:szCs w:val="21"/>
              </w:rPr>
            </w:pPr>
          </w:p>
          <w:p>
            <w:pPr>
              <w:spacing w:before="120" w:after="120" w:line="440" w:lineRule="atLeast"/>
              <w:jc w:val="center"/>
              <w:rPr>
                <w:rFonts w:hint="eastAsia" w:ascii="宋体" w:hAnsi="宋体"/>
                <w:bCs/>
                <w:szCs w:val="21"/>
                <w:lang w:val="en-US" w:eastAsia="zh-CN"/>
              </w:rPr>
            </w:pPr>
            <w:r>
              <w:rPr>
                <w:rFonts w:hint="eastAsia" w:ascii="宋体" w:hAnsi="宋体"/>
                <w:bCs/>
                <w:szCs w:val="21"/>
                <w:lang w:val="en-US" w:eastAsia="zh-CN"/>
              </w:rPr>
              <w:t xml:space="preserve">                            </w:t>
            </w:r>
          </w:p>
          <w:p>
            <w:pPr>
              <w:spacing w:before="120" w:after="120" w:line="440" w:lineRule="atLeast"/>
              <w:ind w:firstLine="3360" w:firstLineChars="1600"/>
              <w:jc w:val="both"/>
              <w:rPr>
                <w:bCs/>
                <w:sz w:val="24"/>
              </w:rPr>
            </w:pPr>
            <w:r>
              <w:rPr>
                <w:rFonts w:hint="eastAsia" w:ascii="宋体" w:hAnsi="宋体"/>
                <w:bCs/>
                <w:szCs w:val="21"/>
              </w:rPr>
              <w:t>图</w:t>
            </w:r>
            <w:r>
              <w:rPr>
                <w:rFonts w:hint="eastAsia" w:ascii="宋体" w:hAnsi="宋体"/>
                <w:bCs/>
                <w:szCs w:val="21"/>
                <w:lang w:val="en-US" w:eastAsia="zh-CN"/>
              </w:rPr>
              <w:t>2</w:t>
            </w:r>
            <w:r>
              <w:rPr>
                <w:rFonts w:hint="eastAsia" w:ascii="宋体" w:hAnsi="宋体"/>
                <w:bCs/>
                <w:szCs w:val="21"/>
              </w:rPr>
              <w:t>：技术路线图</w:t>
            </w:r>
            <w:bookmarkStart w:id="24" w:name="_GoBack"/>
            <w:bookmarkEnd w:id="24"/>
          </w:p>
          <w:p>
            <w:pPr>
              <w:spacing w:before="120" w:after="120" w:line="440" w:lineRule="atLeast"/>
              <w:rPr>
                <w:bCs/>
                <w:sz w:val="24"/>
              </w:rPr>
            </w:pPr>
            <w:r>
              <w:rPr>
                <w:rFonts w:hint="eastAsia"/>
                <w:b/>
                <w:sz w:val="24"/>
              </w:rPr>
              <w:t>3</w:t>
            </w:r>
            <w:r>
              <w:rPr>
                <w:b/>
                <w:sz w:val="24"/>
              </w:rPr>
              <w:t>研究中可能遇到的难点及解决方法、措施：</w:t>
            </w:r>
          </w:p>
          <w:p>
            <w:pPr>
              <w:spacing w:line="336" w:lineRule="auto"/>
              <w:ind w:right="420" w:rightChars="200"/>
              <w:rPr>
                <w:b/>
                <w:sz w:val="24"/>
              </w:rPr>
            </w:pPr>
            <w:r>
              <w:rPr>
                <w:rFonts w:hint="eastAsia"/>
                <w:b/>
                <w:sz w:val="24"/>
              </w:rPr>
              <w:t>3</w:t>
            </w:r>
            <w:r>
              <w:rPr>
                <w:b/>
                <w:sz w:val="24"/>
              </w:rPr>
              <w:t>.1</w:t>
            </w:r>
            <w:r>
              <w:rPr>
                <w:rFonts w:hint="eastAsia"/>
                <w:b/>
                <w:sz w:val="24"/>
              </w:rPr>
              <w:t>难点：</w:t>
            </w:r>
          </w:p>
          <w:p>
            <w:pPr>
              <w:numPr>
                <w:ilvl w:val="0"/>
                <w:numId w:val="5"/>
              </w:numPr>
              <w:spacing w:before="120" w:after="120" w:line="440" w:lineRule="atLeast"/>
              <w:ind w:firstLine="480" w:firstLineChars="200"/>
              <w:rPr>
                <w:rFonts w:hint="eastAsia"/>
                <w:sz w:val="24"/>
              </w:rPr>
            </w:pPr>
            <w:r>
              <w:rPr>
                <w:rFonts w:hint="eastAsia"/>
                <w:sz w:val="24"/>
                <w:lang w:val="en-US" w:eastAsia="zh-CN"/>
              </w:rPr>
              <w:t>Zernike系数代码的模型的建立</w:t>
            </w:r>
          </w:p>
          <w:p>
            <w:pPr>
              <w:numPr>
                <w:ilvl w:val="0"/>
                <w:numId w:val="5"/>
              </w:numPr>
              <w:spacing w:before="120" w:after="120" w:line="440" w:lineRule="atLeast"/>
              <w:ind w:firstLine="480" w:firstLineChars="200"/>
              <w:rPr>
                <w:rFonts w:hint="eastAsia"/>
                <w:sz w:val="24"/>
              </w:rPr>
            </w:pPr>
            <w:r>
              <w:rPr>
                <w:rFonts w:hint="eastAsia"/>
                <w:sz w:val="24"/>
                <w:lang w:val="en-US" w:eastAsia="zh-CN"/>
              </w:rPr>
              <w:t>OOF软件使用行星源模型的建立</w:t>
            </w:r>
          </w:p>
          <w:p>
            <w:pPr>
              <w:spacing w:before="120" w:after="120" w:line="440" w:lineRule="atLeast"/>
              <w:ind w:firstLine="480" w:firstLineChars="200"/>
              <w:rPr>
                <w:rFonts w:hint="eastAsia"/>
                <w:b/>
                <w:sz w:val="24"/>
              </w:rPr>
            </w:pPr>
            <w:r>
              <w:rPr>
                <w:rFonts w:hint="eastAsia"/>
                <w:bCs/>
                <w:sz w:val="24"/>
              </w:rPr>
              <w:t>（</w:t>
            </w:r>
            <w:r>
              <w:rPr>
                <w:rFonts w:hint="eastAsia"/>
                <w:bCs/>
                <w:sz w:val="24"/>
                <w:lang w:val="en-US" w:eastAsia="zh-CN"/>
              </w:rPr>
              <w:t>3</w:t>
            </w:r>
            <w:r>
              <w:rPr>
                <w:rFonts w:hint="eastAsia"/>
                <w:bCs/>
                <w:sz w:val="24"/>
              </w:rPr>
              <w:t>）</w:t>
            </w:r>
            <w:r>
              <w:rPr>
                <w:rFonts w:hint="eastAsia"/>
                <w:bCs/>
                <w:sz w:val="24"/>
                <w:lang w:val="en-US" w:eastAsia="zh-CN"/>
              </w:rPr>
              <w:t>数据分析和处理的复杂性</w:t>
            </w:r>
          </w:p>
          <w:p>
            <w:pPr>
              <w:spacing w:line="336" w:lineRule="auto"/>
              <w:ind w:right="420" w:rightChars="200"/>
              <w:rPr>
                <w:b/>
                <w:sz w:val="24"/>
              </w:rPr>
            </w:pPr>
            <w:r>
              <w:rPr>
                <w:rFonts w:hint="eastAsia"/>
                <w:b/>
                <w:sz w:val="24"/>
              </w:rPr>
              <w:t>3</w:t>
            </w:r>
            <w:r>
              <w:rPr>
                <w:b/>
                <w:sz w:val="24"/>
              </w:rPr>
              <w:t>.2</w:t>
            </w:r>
            <w:r>
              <w:rPr>
                <w:rFonts w:hint="eastAsia"/>
                <w:b/>
                <w:sz w:val="24"/>
              </w:rPr>
              <w:t>解决方法与措施：</w:t>
            </w:r>
          </w:p>
          <w:p>
            <w:pPr>
              <w:spacing w:before="120" w:after="120" w:line="440" w:lineRule="atLeast"/>
              <w:rPr>
                <w:bCs/>
                <w:sz w:val="24"/>
              </w:rPr>
            </w:pPr>
            <w:bookmarkStart w:id="9" w:name="OLE_LINK10"/>
            <w:bookmarkStart w:id="10" w:name="OLE_LINK9"/>
            <w:r>
              <w:rPr>
                <w:bCs/>
                <w:sz w:val="24"/>
              </w:rPr>
              <w:tab/>
            </w:r>
            <w:r>
              <w:rPr>
                <w:rFonts w:hint="eastAsia"/>
                <w:bCs/>
                <w:sz w:val="24"/>
              </w:rPr>
              <w:t>（1）</w:t>
            </w:r>
            <w:bookmarkEnd w:id="9"/>
            <w:bookmarkEnd w:id="10"/>
            <w:r>
              <w:rPr>
                <w:rFonts w:hint="eastAsia"/>
                <w:bCs/>
                <w:sz w:val="24"/>
                <w:lang w:val="en-US" w:eastAsia="zh-CN"/>
              </w:rPr>
              <w:t>参考Nikolic的网站代码进行优化建立Zernike系数来参数化表面</w:t>
            </w:r>
            <w:r>
              <w:rPr>
                <w:bCs/>
                <w:sz w:val="24"/>
              </w:rPr>
              <w:t>。</w:t>
            </w:r>
          </w:p>
          <w:p>
            <w:pPr>
              <w:spacing w:before="120" w:after="120" w:line="440" w:lineRule="atLeast"/>
              <w:ind w:firstLine="480" w:firstLineChars="200"/>
              <w:rPr>
                <w:rFonts w:hint="default"/>
                <w:bCs/>
                <w:sz w:val="24"/>
                <w:lang w:val="en-US"/>
              </w:rPr>
            </w:pPr>
            <w:r>
              <w:rPr>
                <w:rFonts w:hint="eastAsia"/>
                <w:bCs/>
                <w:sz w:val="24"/>
              </w:rPr>
              <w:t>（2）参考</w:t>
            </w:r>
            <w:r>
              <w:rPr>
                <w:rFonts w:hint="eastAsia"/>
                <w:bCs/>
                <w:sz w:val="24"/>
                <w:lang w:val="en-US" w:eastAsia="zh-CN"/>
              </w:rPr>
              <w:t>Nikolic的网站代码进行优化来建立OOF软件模型进行模拟，在天马上运用。</w:t>
            </w:r>
          </w:p>
          <w:p>
            <w:pPr>
              <w:spacing w:before="120" w:after="120" w:line="440" w:lineRule="atLeast"/>
              <w:ind w:firstLine="480" w:firstLineChars="200"/>
              <w:rPr>
                <w:bCs/>
                <w:sz w:val="24"/>
              </w:rPr>
            </w:pPr>
            <w:r>
              <w:rPr>
                <w:rFonts w:hint="eastAsia"/>
                <w:bCs/>
                <w:sz w:val="24"/>
              </w:rPr>
              <w:t>（3）</w:t>
            </w:r>
            <w:r>
              <w:rPr>
                <w:rFonts w:hint="eastAsia"/>
                <w:bCs/>
                <w:sz w:val="24"/>
                <w:lang w:val="en-US" w:eastAsia="zh-CN"/>
              </w:rPr>
              <w:t>采用LM最小化算法来进行最小化观测和模拟和误差，找到最佳拟合表面</w:t>
            </w:r>
            <w:r>
              <w:rPr>
                <w:rFonts w:hint="eastAsia"/>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61" w:hRule="atLeast"/>
        </w:trPr>
        <w:tc>
          <w:tcPr>
            <w:tcW w:w="9403" w:type="dxa"/>
            <w:gridSpan w:val="2"/>
            <w:tcBorders>
              <w:top w:val="single" w:color="auto" w:sz="18" w:space="0"/>
              <w:left w:val="single" w:color="auto" w:sz="18" w:space="0"/>
              <w:bottom w:val="single" w:color="auto" w:sz="18" w:space="0"/>
              <w:right w:val="single" w:color="auto" w:sz="18" w:space="0"/>
            </w:tcBorders>
          </w:tcPr>
          <w:p>
            <w:pPr>
              <w:spacing w:before="120" w:after="120" w:line="440" w:lineRule="atLeast"/>
              <w:rPr>
                <w:b/>
                <w:sz w:val="24"/>
              </w:rPr>
            </w:pPr>
            <w:r>
              <w:rPr>
                <w:rFonts w:hint="eastAsia"/>
                <w:b/>
                <w:bCs/>
                <w:sz w:val="28"/>
                <w:szCs w:val="28"/>
                <w:lang w:val="en-US" w:eastAsia="zh-CN"/>
              </w:rPr>
              <w:t xml:space="preserve">7. </w:t>
            </w:r>
            <w:r>
              <w:rPr>
                <w:rFonts w:hint="eastAsia"/>
                <w:b/>
                <w:bCs/>
                <w:sz w:val="28"/>
                <w:szCs w:val="28"/>
              </w:rPr>
              <w:t>预期目标</w:t>
            </w:r>
            <w:r>
              <w:rPr>
                <w:rFonts w:hint="eastAsia"/>
                <w:bCs/>
                <w:sz w:val="24"/>
              </w:rPr>
              <w:t>（</w:t>
            </w:r>
            <w:bookmarkStart w:id="11" w:name="OLE_LINK151"/>
            <w:bookmarkStart w:id="12" w:name="OLE_LINK150"/>
            <w:r>
              <w:rPr>
                <w:rFonts w:hint="eastAsia"/>
                <w:bCs/>
                <w:sz w:val="24"/>
              </w:rPr>
              <w:t>主要成果</w:t>
            </w:r>
            <w:bookmarkEnd w:id="11"/>
            <w:bookmarkEnd w:id="12"/>
            <w:r>
              <w:rPr>
                <w:rFonts w:hint="eastAsia"/>
                <w:bCs/>
                <w:sz w:val="24"/>
              </w:rPr>
              <w:t>、</w:t>
            </w:r>
            <w:bookmarkStart w:id="13" w:name="OLE_LINK167"/>
            <w:bookmarkStart w:id="14" w:name="OLE_LINK166"/>
            <w:r>
              <w:rPr>
                <w:rFonts w:hint="eastAsia"/>
                <w:bCs/>
                <w:sz w:val="24"/>
              </w:rPr>
              <w:t>理论意义</w:t>
            </w:r>
            <w:bookmarkEnd w:id="13"/>
            <w:bookmarkEnd w:id="14"/>
            <w:bookmarkStart w:id="15" w:name="OLE_LINK168"/>
            <w:bookmarkStart w:id="16" w:name="OLE_LINK169"/>
            <w:r>
              <w:rPr>
                <w:rFonts w:hint="eastAsia"/>
                <w:bCs/>
                <w:sz w:val="24"/>
              </w:rPr>
              <w:t>及实际应用价值</w:t>
            </w:r>
            <w:bookmarkEnd w:id="15"/>
            <w:bookmarkEnd w:id="16"/>
            <w:r>
              <w:rPr>
                <w:rFonts w:hint="eastAsia"/>
                <w:bCs/>
                <w:sz w:val="24"/>
              </w:rPr>
              <w:t>）：</w:t>
            </w:r>
          </w:p>
          <w:p>
            <w:pPr>
              <w:spacing w:before="120" w:after="120" w:line="440" w:lineRule="atLeast"/>
              <w:rPr>
                <w:b/>
                <w:sz w:val="24"/>
              </w:rPr>
            </w:pPr>
            <w:bookmarkStart w:id="17" w:name="OLE_LINK165"/>
            <w:bookmarkStart w:id="18" w:name="OLE_LINK164"/>
            <w:r>
              <w:rPr>
                <w:rFonts w:hint="eastAsia"/>
                <w:b/>
                <w:sz w:val="24"/>
              </w:rPr>
              <w:t>1.</w:t>
            </w:r>
            <w:r>
              <w:rPr>
                <w:rFonts w:hint="eastAsia"/>
                <w:b/>
                <w:bCs/>
                <w:sz w:val="24"/>
              </w:rPr>
              <w:t>主要成果：</w:t>
            </w:r>
            <w:bookmarkEnd w:id="17"/>
            <w:bookmarkEnd w:id="18"/>
            <w:r>
              <w:rPr>
                <w:rFonts w:hint="eastAsia"/>
                <w:b/>
                <w:bCs/>
                <w:sz w:val="24"/>
              </w:rPr>
              <w:t xml:space="preserve"> </w:t>
            </w:r>
            <w:r>
              <w:rPr>
                <w:b/>
                <w:bCs/>
                <w:sz w:val="24"/>
              </w:rPr>
              <w:t xml:space="preserve"> </w:t>
            </w:r>
          </w:p>
          <w:p>
            <w:pPr>
              <w:spacing w:before="120" w:after="120" w:line="440" w:lineRule="atLeast"/>
              <w:ind w:firstLine="480" w:firstLineChars="200"/>
              <w:rPr>
                <w:bCs/>
                <w:sz w:val="24"/>
              </w:rPr>
            </w:pPr>
            <w:r>
              <w:rPr>
                <w:rFonts w:hint="eastAsia"/>
                <w:bCs/>
                <w:sz w:val="24"/>
              </w:rPr>
              <w:t>（</w:t>
            </w:r>
            <w:r>
              <w:rPr>
                <w:bCs/>
                <w:sz w:val="24"/>
              </w:rPr>
              <w:t>1</w:t>
            </w:r>
            <w:r>
              <w:rPr>
                <w:rFonts w:hint="eastAsia"/>
                <w:bCs/>
                <w:sz w:val="24"/>
              </w:rPr>
              <w:t>）</w:t>
            </w:r>
            <w:r>
              <w:rPr>
                <w:rFonts w:hint="eastAsia"/>
                <w:bCs/>
                <w:sz w:val="24"/>
                <w:lang w:val="en-US" w:eastAsia="zh-CN"/>
              </w:rPr>
              <w:t>成功验证</w:t>
            </w:r>
            <w:r>
              <w:rPr>
                <w:rFonts w:hint="eastAsia" w:ascii="宋体" w:hAnsi="宋体"/>
                <w:sz w:val="24"/>
                <w:lang w:val="en-US" w:eastAsia="zh-CN"/>
              </w:rPr>
              <w:t>行星</w:t>
            </w:r>
            <w:r>
              <w:rPr>
                <w:rFonts w:hint="default" w:ascii="Times New Roman" w:hAnsi="Times New Roman" w:cs="Times New Roman"/>
                <w:sz w:val="24"/>
                <w:lang w:val="en-US" w:eastAsia="zh-CN"/>
              </w:rPr>
              <w:t>OOF</w:t>
            </w:r>
            <w:r>
              <w:rPr>
                <w:rFonts w:hint="eastAsia" w:ascii="宋体" w:hAnsi="宋体"/>
                <w:sz w:val="24"/>
                <w:lang w:val="en-US" w:eastAsia="zh-CN"/>
              </w:rPr>
              <w:t>技术在大型射电望远镜测量面型误差的可行性</w:t>
            </w:r>
            <w:r>
              <w:rPr>
                <w:rFonts w:hint="eastAsia"/>
                <w:bCs/>
                <w:sz w:val="24"/>
              </w:rPr>
              <w:t>。</w:t>
            </w:r>
          </w:p>
          <w:p>
            <w:pPr>
              <w:spacing w:before="120" w:after="120" w:line="440" w:lineRule="atLeast"/>
              <w:ind w:firstLine="480" w:firstLineChars="200"/>
              <w:rPr>
                <w:bCs/>
                <w:sz w:val="24"/>
              </w:rPr>
            </w:pPr>
            <w:r>
              <w:rPr>
                <w:rFonts w:hint="eastAsia"/>
                <w:bCs/>
                <w:sz w:val="24"/>
              </w:rPr>
              <w:t>（</w:t>
            </w:r>
            <w:r>
              <w:rPr>
                <w:bCs/>
                <w:sz w:val="24"/>
              </w:rPr>
              <w:t>2</w:t>
            </w:r>
            <w:r>
              <w:rPr>
                <w:rFonts w:hint="eastAsia"/>
                <w:bCs/>
                <w:sz w:val="24"/>
              </w:rPr>
              <w:t>）</w:t>
            </w:r>
            <w:r>
              <w:rPr>
                <w:rFonts w:hint="eastAsia"/>
                <w:bCs/>
                <w:sz w:val="24"/>
                <w:lang w:val="en-US" w:eastAsia="zh-CN"/>
              </w:rPr>
              <w:t>建立用行星作为源的OOF软件模拟</w:t>
            </w:r>
            <w:r>
              <w:rPr>
                <w:rFonts w:hint="eastAsia"/>
                <w:bCs/>
                <w:sz w:val="24"/>
              </w:rPr>
              <w:t>模型。</w:t>
            </w:r>
          </w:p>
          <w:p>
            <w:pPr>
              <w:spacing w:before="120" w:after="120" w:line="440" w:lineRule="atLeast"/>
              <w:ind w:firstLine="480" w:firstLineChars="200"/>
              <w:rPr>
                <w:bCs/>
                <w:sz w:val="24"/>
              </w:rPr>
            </w:pPr>
            <w:r>
              <w:rPr>
                <w:rFonts w:hint="eastAsia"/>
                <w:bCs/>
                <w:sz w:val="24"/>
              </w:rPr>
              <w:t>（3）</w:t>
            </w:r>
            <w:r>
              <w:rPr>
                <w:rFonts w:hint="eastAsia"/>
                <w:bCs/>
                <w:sz w:val="24"/>
                <w:lang w:val="en-US" w:eastAsia="zh-CN"/>
              </w:rPr>
              <w:t>为大型射电望远镜提供了改进性能的方法和建议</w:t>
            </w:r>
            <w:r>
              <w:rPr>
                <w:rFonts w:hint="eastAsia"/>
                <w:bCs/>
                <w:sz w:val="24"/>
              </w:rPr>
              <w:t>。</w:t>
            </w:r>
          </w:p>
          <w:p>
            <w:pPr>
              <w:spacing w:before="120" w:after="120" w:line="440" w:lineRule="atLeast"/>
              <w:ind w:firstLine="480" w:firstLineChars="200"/>
              <w:rPr>
                <w:bCs/>
                <w:sz w:val="24"/>
              </w:rPr>
            </w:pPr>
            <w:r>
              <w:rPr>
                <w:rFonts w:hint="eastAsia"/>
                <w:bCs/>
                <w:sz w:val="24"/>
              </w:rPr>
              <w:t>（4）申请一项专利</w:t>
            </w:r>
          </w:p>
          <w:p>
            <w:pPr>
              <w:spacing w:before="120" w:after="120" w:line="440" w:lineRule="atLeast"/>
              <w:ind w:firstLine="480" w:firstLineChars="200"/>
              <w:rPr>
                <w:bCs/>
                <w:sz w:val="24"/>
              </w:rPr>
            </w:pPr>
            <w:r>
              <w:rPr>
                <w:rFonts w:hint="eastAsia"/>
                <w:bCs/>
                <w:sz w:val="24"/>
              </w:rPr>
              <w:t>（</w:t>
            </w:r>
            <w:r>
              <w:rPr>
                <w:bCs/>
                <w:sz w:val="24"/>
              </w:rPr>
              <w:t>5</w:t>
            </w:r>
            <w:r>
              <w:rPr>
                <w:rFonts w:hint="eastAsia"/>
                <w:bCs/>
                <w:sz w:val="24"/>
              </w:rPr>
              <w:t>）发表1篇高质量论文。</w:t>
            </w:r>
          </w:p>
          <w:p>
            <w:pPr>
              <w:spacing w:before="120" w:after="120" w:line="440" w:lineRule="atLeast"/>
              <w:rPr>
                <w:rFonts w:hint="eastAsia"/>
                <w:b/>
                <w:sz w:val="24"/>
              </w:rPr>
            </w:pPr>
          </w:p>
          <w:p>
            <w:pPr>
              <w:spacing w:before="120" w:after="120" w:line="440" w:lineRule="atLeast"/>
              <w:rPr>
                <w:b/>
                <w:sz w:val="24"/>
              </w:rPr>
            </w:pPr>
            <w:r>
              <w:rPr>
                <w:rFonts w:hint="eastAsia"/>
                <w:b/>
                <w:sz w:val="24"/>
              </w:rPr>
              <w:t>2.理论意义及实际应用价值</w:t>
            </w:r>
            <w:r>
              <w:rPr>
                <w:rFonts w:hint="eastAsia"/>
                <w:b/>
                <w:bCs/>
                <w:sz w:val="24"/>
              </w:rPr>
              <w:t>：</w:t>
            </w:r>
          </w:p>
          <w:p>
            <w:pPr>
              <w:spacing w:before="120" w:after="120" w:line="440" w:lineRule="atLeast"/>
              <w:ind w:firstLine="480" w:firstLineChars="200"/>
              <w:rPr>
                <w:rStyle w:val="31"/>
                <w:rFonts w:hint="default" w:eastAsia="宋体"/>
                <w:lang w:val="en-US" w:eastAsia="zh-CN"/>
              </w:rPr>
            </w:pPr>
            <w:r>
              <w:rPr>
                <w:rStyle w:val="31"/>
                <w:rFonts w:hint="eastAsia"/>
                <w:lang w:val="en-US" w:eastAsia="zh-CN"/>
              </w:rPr>
              <w:t>该文从理论角度深入探讨了射电望远镜的面型误差性质和对源选择的影响，增进了我们对这一领域的理解。实验研究结果有望帮助大型射电望远镜更准确并全天候的观测天体。对我国未来的射电天文、面型误差等方面的发展有着重要的意义。</w:t>
            </w:r>
          </w:p>
          <w:p>
            <w:pPr>
              <w:spacing w:before="120" w:after="120" w:line="440" w:lineRule="atLeast"/>
              <w:ind w:firstLine="480" w:firstLineChars="200"/>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gridSpan w:val="2"/>
            <w:tcBorders>
              <w:top w:val="single" w:color="auto" w:sz="18" w:space="0"/>
              <w:left w:val="single" w:color="auto" w:sz="18" w:space="0"/>
              <w:bottom w:val="single" w:color="auto" w:sz="4" w:space="0"/>
              <w:right w:val="single" w:color="auto" w:sz="18" w:space="0"/>
            </w:tcBorders>
          </w:tcPr>
          <w:p>
            <w:pPr>
              <w:spacing w:before="120" w:after="120" w:line="440" w:lineRule="atLeast"/>
              <w:rPr>
                <w:rFonts w:hint="eastAsia"/>
                <w:b/>
                <w:bCs/>
                <w:sz w:val="28"/>
                <w:szCs w:val="28"/>
                <w:lang w:val="en-US" w:eastAsia="zh-CN"/>
              </w:rPr>
            </w:pPr>
          </w:p>
          <w:p>
            <w:pPr>
              <w:spacing w:before="120" w:after="120" w:line="440" w:lineRule="atLeast"/>
              <w:rPr>
                <w:b/>
                <w:sz w:val="24"/>
              </w:rPr>
            </w:pPr>
            <w:r>
              <w:rPr>
                <w:rFonts w:hint="eastAsia"/>
                <w:b/>
                <w:bCs/>
                <w:sz w:val="28"/>
                <w:szCs w:val="28"/>
                <w:lang w:val="en-US" w:eastAsia="zh-CN"/>
              </w:rPr>
              <w:t>8.论文进度计划：</w:t>
            </w:r>
          </w:p>
          <w:p>
            <w:pPr>
              <w:spacing w:line="440" w:lineRule="exact"/>
              <w:ind w:firstLine="458" w:firstLineChars="191"/>
              <w:rPr>
                <w:bCs/>
                <w:sz w:val="24"/>
              </w:rPr>
            </w:pPr>
            <w:bookmarkStart w:id="19" w:name="OLE_LINK11"/>
            <w:bookmarkStart w:id="20" w:name="OLE_LINK12"/>
            <w:r>
              <w:rPr>
                <w:rFonts w:hint="eastAsia"/>
                <w:bCs/>
                <w:sz w:val="24"/>
              </w:rPr>
              <w:t>2</w:t>
            </w:r>
            <w:r>
              <w:rPr>
                <w:bCs/>
                <w:sz w:val="24"/>
              </w:rPr>
              <w:t>02</w:t>
            </w:r>
            <w:r>
              <w:rPr>
                <w:rFonts w:hint="eastAsia"/>
                <w:bCs/>
                <w:sz w:val="24"/>
                <w:lang w:val="en-US" w:eastAsia="zh-CN"/>
              </w:rPr>
              <w:t>3</w:t>
            </w:r>
            <w:r>
              <w:rPr>
                <w:rFonts w:hint="eastAsia"/>
                <w:bCs/>
                <w:sz w:val="24"/>
              </w:rPr>
              <w:t>年09月</w:t>
            </w:r>
            <w:r>
              <w:rPr>
                <w:bCs/>
                <w:sz w:val="24"/>
              </w:rPr>
              <w:t>-202</w:t>
            </w:r>
            <w:r>
              <w:rPr>
                <w:rFonts w:hint="eastAsia"/>
                <w:bCs/>
                <w:sz w:val="24"/>
                <w:lang w:val="en-US" w:eastAsia="zh-CN"/>
              </w:rPr>
              <w:t>3</w:t>
            </w:r>
            <w:r>
              <w:rPr>
                <w:rFonts w:hint="eastAsia"/>
                <w:bCs/>
                <w:sz w:val="24"/>
              </w:rPr>
              <w:t>年</w:t>
            </w:r>
            <w:r>
              <w:rPr>
                <w:bCs/>
                <w:sz w:val="24"/>
              </w:rPr>
              <w:t>1</w:t>
            </w:r>
            <w:r>
              <w:rPr>
                <w:rFonts w:hint="eastAsia"/>
                <w:bCs/>
                <w:sz w:val="24"/>
              </w:rPr>
              <w:t>1月：阅读相关文献，了解国内外研究现状，整理课题的研究思路。</w:t>
            </w:r>
          </w:p>
          <w:p>
            <w:pPr>
              <w:spacing w:line="440" w:lineRule="exact"/>
              <w:ind w:firstLine="458" w:firstLineChars="191"/>
              <w:rPr>
                <w:bCs/>
                <w:sz w:val="24"/>
              </w:rPr>
            </w:pPr>
            <w:r>
              <w:rPr>
                <w:rFonts w:hint="eastAsia"/>
                <w:bCs/>
                <w:sz w:val="24"/>
              </w:rPr>
              <w:t>2</w:t>
            </w:r>
            <w:r>
              <w:rPr>
                <w:bCs/>
                <w:sz w:val="24"/>
              </w:rPr>
              <w:t>02</w:t>
            </w:r>
            <w:r>
              <w:rPr>
                <w:rFonts w:hint="eastAsia"/>
                <w:bCs/>
                <w:sz w:val="24"/>
                <w:lang w:val="en-US" w:eastAsia="zh-CN"/>
              </w:rPr>
              <w:t>3</w:t>
            </w:r>
            <w:r>
              <w:rPr>
                <w:rFonts w:hint="eastAsia"/>
                <w:bCs/>
                <w:sz w:val="24"/>
              </w:rPr>
              <w:t>年</w:t>
            </w:r>
            <w:r>
              <w:rPr>
                <w:bCs/>
                <w:sz w:val="24"/>
              </w:rPr>
              <w:t>1</w:t>
            </w:r>
            <w:r>
              <w:rPr>
                <w:rFonts w:hint="eastAsia"/>
                <w:bCs/>
                <w:sz w:val="24"/>
              </w:rPr>
              <w:t>1月-</w:t>
            </w:r>
            <w:r>
              <w:rPr>
                <w:bCs/>
                <w:sz w:val="24"/>
              </w:rPr>
              <w:t>202</w:t>
            </w:r>
            <w:r>
              <w:rPr>
                <w:rFonts w:hint="eastAsia"/>
                <w:bCs/>
                <w:sz w:val="24"/>
                <w:lang w:val="en-US" w:eastAsia="zh-CN"/>
              </w:rPr>
              <w:t>4</w:t>
            </w:r>
            <w:r>
              <w:rPr>
                <w:rFonts w:hint="eastAsia"/>
                <w:bCs/>
                <w:sz w:val="24"/>
              </w:rPr>
              <w:t>年01月：</w:t>
            </w:r>
            <w:r>
              <w:rPr>
                <w:rFonts w:hint="eastAsia"/>
                <w:bCs/>
                <w:sz w:val="24"/>
                <w:lang w:val="en-US" w:eastAsia="zh-CN"/>
              </w:rPr>
              <w:t>制定观测计划，观测与数据采集</w:t>
            </w:r>
            <w:r>
              <w:rPr>
                <w:rFonts w:hint="eastAsia"/>
                <w:bCs/>
                <w:sz w:val="24"/>
              </w:rPr>
              <w:t>。</w:t>
            </w:r>
          </w:p>
          <w:p>
            <w:pPr>
              <w:spacing w:line="440" w:lineRule="exact"/>
              <w:ind w:firstLine="458" w:firstLineChars="191"/>
              <w:rPr>
                <w:bCs/>
                <w:sz w:val="24"/>
              </w:rPr>
            </w:pPr>
            <w:r>
              <w:rPr>
                <w:rFonts w:hint="eastAsia"/>
                <w:bCs/>
                <w:sz w:val="24"/>
              </w:rPr>
              <w:t>20</w:t>
            </w:r>
            <w:r>
              <w:rPr>
                <w:bCs/>
                <w:sz w:val="24"/>
              </w:rPr>
              <w:t>2</w:t>
            </w:r>
            <w:r>
              <w:rPr>
                <w:rFonts w:hint="eastAsia"/>
                <w:bCs/>
                <w:sz w:val="24"/>
                <w:lang w:val="en-US" w:eastAsia="zh-CN"/>
              </w:rPr>
              <w:t>4</w:t>
            </w:r>
            <w:r>
              <w:rPr>
                <w:rFonts w:hint="eastAsia"/>
                <w:bCs/>
                <w:sz w:val="24"/>
              </w:rPr>
              <w:t>年01月-202</w:t>
            </w:r>
            <w:r>
              <w:rPr>
                <w:rFonts w:hint="eastAsia"/>
                <w:bCs/>
                <w:sz w:val="24"/>
                <w:lang w:val="en-US" w:eastAsia="zh-CN"/>
              </w:rPr>
              <w:t>4</w:t>
            </w:r>
            <w:r>
              <w:rPr>
                <w:rFonts w:hint="eastAsia"/>
                <w:bCs/>
                <w:sz w:val="24"/>
              </w:rPr>
              <w:t>年0</w:t>
            </w:r>
            <w:r>
              <w:rPr>
                <w:bCs/>
                <w:sz w:val="24"/>
              </w:rPr>
              <w:t>3</w:t>
            </w:r>
            <w:r>
              <w:rPr>
                <w:rFonts w:hint="eastAsia"/>
                <w:bCs/>
                <w:sz w:val="24"/>
              </w:rPr>
              <w:t>月：</w:t>
            </w:r>
            <w:r>
              <w:rPr>
                <w:rFonts w:hint="eastAsia"/>
                <w:bCs/>
                <w:sz w:val="24"/>
                <w:lang w:val="en-US" w:eastAsia="zh-CN"/>
              </w:rPr>
              <w:t>初步数据处理</w:t>
            </w:r>
            <w:r>
              <w:rPr>
                <w:rFonts w:hint="eastAsia"/>
                <w:bCs/>
                <w:sz w:val="24"/>
              </w:rPr>
              <w:t>。</w:t>
            </w:r>
            <w:r>
              <w:rPr>
                <w:bCs/>
                <w:sz w:val="24"/>
              </w:rPr>
              <w:t xml:space="preserve"> </w:t>
            </w:r>
          </w:p>
          <w:p>
            <w:pPr>
              <w:spacing w:line="440" w:lineRule="exact"/>
              <w:ind w:firstLine="458" w:firstLineChars="191"/>
              <w:rPr>
                <w:bCs/>
                <w:sz w:val="24"/>
              </w:rPr>
            </w:pPr>
            <w:r>
              <w:rPr>
                <w:bCs/>
                <w:sz w:val="24"/>
              </w:rPr>
              <w:t>202</w:t>
            </w:r>
            <w:r>
              <w:rPr>
                <w:rFonts w:hint="eastAsia"/>
                <w:bCs/>
                <w:sz w:val="24"/>
                <w:lang w:val="en-US" w:eastAsia="zh-CN"/>
              </w:rPr>
              <w:t>4</w:t>
            </w:r>
            <w:r>
              <w:rPr>
                <w:rFonts w:hint="eastAsia"/>
                <w:bCs/>
                <w:sz w:val="24"/>
              </w:rPr>
              <w:t>年0</w:t>
            </w:r>
            <w:r>
              <w:rPr>
                <w:bCs/>
                <w:sz w:val="24"/>
              </w:rPr>
              <w:t>3</w:t>
            </w:r>
            <w:r>
              <w:rPr>
                <w:rFonts w:hint="eastAsia"/>
                <w:bCs/>
                <w:sz w:val="24"/>
              </w:rPr>
              <w:t>月</w:t>
            </w:r>
            <w:r>
              <w:rPr>
                <w:bCs/>
                <w:sz w:val="24"/>
              </w:rPr>
              <w:t>-202</w:t>
            </w:r>
            <w:r>
              <w:rPr>
                <w:rFonts w:hint="eastAsia"/>
                <w:bCs/>
                <w:sz w:val="24"/>
                <w:lang w:val="en-US" w:eastAsia="zh-CN"/>
              </w:rPr>
              <w:t>4</w:t>
            </w:r>
            <w:r>
              <w:rPr>
                <w:rFonts w:hint="eastAsia"/>
                <w:bCs/>
                <w:sz w:val="24"/>
              </w:rPr>
              <w:t>年0</w:t>
            </w:r>
            <w:r>
              <w:rPr>
                <w:bCs/>
                <w:sz w:val="24"/>
              </w:rPr>
              <w:t>5</w:t>
            </w:r>
            <w:r>
              <w:rPr>
                <w:rFonts w:hint="eastAsia"/>
                <w:bCs/>
                <w:sz w:val="24"/>
              </w:rPr>
              <w:t>月：</w:t>
            </w:r>
            <w:r>
              <w:rPr>
                <w:rFonts w:hint="eastAsia"/>
                <w:bCs/>
                <w:sz w:val="24"/>
                <w:lang w:val="en-US" w:eastAsia="zh-CN"/>
              </w:rPr>
              <w:t>数据分析工具代码的编写和实验设计</w:t>
            </w:r>
            <w:r>
              <w:rPr>
                <w:rFonts w:hint="eastAsia"/>
                <w:bCs/>
                <w:sz w:val="24"/>
              </w:rPr>
              <w:t xml:space="preserve">。 </w:t>
            </w:r>
          </w:p>
          <w:p>
            <w:pPr>
              <w:spacing w:line="440" w:lineRule="exact"/>
              <w:ind w:firstLine="458" w:firstLineChars="191"/>
              <w:rPr>
                <w:rFonts w:hint="eastAsia" w:eastAsia="宋体"/>
                <w:bCs/>
                <w:sz w:val="24"/>
                <w:lang w:eastAsia="zh-CN"/>
              </w:rPr>
            </w:pPr>
            <w:r>
              <w:rPr>
                <w:rFonts w:hint="eastAsia"/>
                <w:bCs/>
                <w:sz w:val="24"/>
              </w:rPr>
              <w:t>202</w:t>
            </w:r>
            <w:r>
              <w:rPr>
                <w:rFonts w:hint="eastAsia"/>
                <w:bCs/>
                <w:sz w:val="24"/>
                <w:lang w:val="en-US" w:eastAsia="zh-CN"/>
              </w:rPr>
              <w:t>4</w:t>
            </w:r>
            <w:r>
              <w:rPr>
                <w:rFonts w:hint="eastAsia"/>
                <w:bCs/>
                <w:sz w:val="24"/>
              </w:rPr>
              <w:t>年0</w:t>
            </w:r>
            <w:r>
              <w:rPr>
                <w:bCs/>
                <w:sz w:val="24"/>
              </w:rPr>
              <w:t>5</w:t>
            </w:r>
            <w:r>
              <w:rPr>
                <w:rFonts w:hint="eastAsia"/>
                <w:bCs/>
                <w:sz w:val="24"/>
              </w:rPr>
              <w:t>月-202</w:t>
            </w:r>
            <w:r>
              <w:rPr>
                <w:rFonts w:hint="eastAsia"/>
                <w:bCs/>
                <w:sz w:val="24"/>
                <w:lang w:val="en-US" w:eastAsia="zh-CN"/>
              </w:rPr>
              <w:t>4</w:t>
            </w:r>
            <w:r>
              <w:rPr>
                <w:rFonts w:hint="eastAsia"/>
                <w:bCs/>
                <w:sz w:val="24"/>
              </w:rPr>
              <w:t>年</w:t>
            </w:r>
            <w:r>
              <w:rPr>
                <w:bCs/>
                <w:sz w:val="24"/>
              </w:rPr>
              <w:t>08</w:t>
            </w:r>
            <w:r>
              <w:rPr>
                <w:rFonts w:hint="eastAsia"/>
                <w:bCs/>
                <w:sz w:val="24"/>
              </w:rPr>
              <w:t>月：优化不足然后进行相关实验的验证</w:t>
            </w:r>
            <w:r>
              <w:rPr>
                <w:rFonts w:hint="eastAsia"/>
                <w:bCs/>
                <w:sz w:val="24"/>
                <w:lang w:eastAsia="zh-CN"/>
              </w:rPr>
              <w:t>。</w:t>
            </w:r>
          </w:p>
          <w:p>
            <w:pPr>
              <w:spacing w:line="440" w:lineRule="exact"/>
              <w:ind w:firstLine="458" w:firstLineChars="191"/>
              <w:rPr>
                <w:bCs/>
                <w:sz w:val="24"/>
              </w:rPr>
            </w:pPr>
            <w:r>
              <w:rPr>
                <w:rFonts w:hint="eastAsia"/>
                <w:bCs/>
                <w:sz w:val="24"/>
              </w:rPr>
              <w:t>202</w:t>
            </w:r>
            <w:r>
              <w:rPr>
                <w:rFonts w:hint="eastAsia"/>
                <w:bCs/>
                <w:sz w:val="24"/>
                <w:lang w:val="en-US" w:eastAsia="zh-CN"/>
              </w:rPr>
              <w:t>4</w:t>
            </w:r>
            <w:r>
              <w:rPr>
                <w:rFonts w:hint="eastAsia"/>
                <w:bCs/>
                <w:sz w:val="24"/>
              </w:rPr>
              <w:t>年0</w:t>
            </w:r>
            <w:r>
              <w:rPr>
                <w:bCs/>
                <w:sz w:val="24"/>
              </w:rPr>
              <w:t>8</w:t>
            </w:r>
            <w:r>
              <w:rPr>
                <w:rFonts w:hint="eastAsia"/>
                <w:bCs/>
                <w:sz w:val="24"/>
              </w:rPr>
              <w:t>月-202</w:t>
            </w:r>
            <w:r>
              <w:rPr>
                <w:rFonts w:hint="eastAsia"/>
                <w:bCs/>
                <w:sz w:val="24"/>
                <w:lang w:val="en-US" w:eastAsia="zh-CN"/>
              </w:rPr>
              <w:t>4</w:t>
            </w:r>
            <w:r>
              <w:rPr>
                <w:rFonts w:hint="eastAsia"/>
                <w:bCs/>
                <w:sz w:val="24"/>
              </w:rPr>
              <w:t>年</w:t>
            </w:r>
            <w:r>
              <w:rPr>
                <w:bCs/>
                <w:sz w:val="24"/>
              </w:rPr>
              <w:t>11</w:t>
            </w:r>
            <w:r>
              <w:rPr>
                <w:rFonts w:hint="eastAsia"/>
                <w:bCs/>
                <w:sz w:val="24"/>
              </w:rPr>
              <w:t>月：根据实验数据及仿真结果总结工作，并计划开展整个天线的实际应用问题。</w:t>
            </w:r>
          </w:p>
          <w:p>
            <w:pPr>
              <w:spacing w:line="440" w:lineRule="exact"/>
              <w:ind w:firstLine="458" w:firstLineChars="191"/>
              <w:rPr>
                <w:bCs/>
                <w:sz w:val="24"/>
              </w:rPr>
            </w:pPr>
            <w:r>
              <w:rPr>
                <w:rFonts w:hint="eastAsia"/>
                <w:bCs/>
                <w:sz w:val="24"/>
              </w:rPr>
              <w:t>202</w:t>
            </w:r>
            <w:r>
              <w:rPr>
                <w:rFonts w:hint="eastAsia"/>
                <w:bCs/>
                <w:sz w:val="24"/>
                <w:lang w:val="en-US" w:eastAsia="zh-CN"/>
              </w:rPr>
              <w:t>4</w:t>
            </w:r>
            <w:r>
              <w:rPr>
                <w:rFonts w:hint="eastAsia"/>
                <w:bCs/>
                <w:sz w:val="24"/>
              </w:rPr>
              <w:t>年1</w:t>
            </w:r>
            <w:r>
              <w:rPr>
                <w:bCs/>
                <w:sz w:val="24"/>
              </w:rPr>
              <w:t>2</w:t>
            </w:r>
            <w:r>
              <w:rPr>
                <w:rFonts w:hint="eastAsia"/>
                <w:bCs/>
                <w:sz w:val="24"/>
              </w:rPr>
              <w:t>月-202</w:t>
            </w:r>
            <w:r>
              <w:rPr>
                <w:rFonts w:hint="eastAsia"/>
                <w:bCs/>
                <w:sz w:val="24"/>
                <w:lang w:val="en-US" w:eastAsia="zh-CN"/>
              </w:rPr>
              <w:t>5</w:t>
            </w:r>
            <w:r>
              <w:rPr>
                <w:rFonts w:hint="eastAsia"/>
                <w:bCs/>
                <w:sz w:val="24"/>
              </w:rPr>
              <w:t>年0</w:t>
            </w:r>
            <w:r>
              <w:rPr>
                <w:bCs/>
                <w:sz w:val="24"/>
              </w:rPr>
              <w:t>3</w:t>
            </w:r>
            <w:r>
              <w:rPr>
                <w:rFonts w:hint="eastAsia"/>
                <w:bCs/>
                <w:sz w:val="24"/>
              </w:rPr>
              <w:t>月：总结研究成果，整理论文。</w:t>
            </w:r>
            <w:bookmarkEnd w:id="19"/>
            <w:bookmarkEnd w:id="20"/>
          </w:p>
          <w:p>
            <w:pPr>
              <w:spacing w:line="440" w:lineRule="atLeast"/>
              <w:ind w:firstLine="480" w:firstLineChars="200"/>
              <w:rPr>
                <w:bCs/>
                <w:sz w:val="24"/>
              </w:rPr>
            </w:pPr>
            <w:bookmarkStart w:id="21" w:name="OLE_LINK13"/>
            <w:bookmarkStart w:id="22" w:name="OLE_LINK14"/>
            <w:r>
              <w:rPr>
                <w:rFonts w:hint="eastAsia"/>
                <w:bCs/>
                <w:sz w:val="24"/>
              </w:rPr>
              <w:t>202</w:t>
            </w:r>
            <w:r>
              <w:rPr>
                <w:bCs/>
                <w:sz w:val="24"/>
              </w:rPr>
              <w:t>4</w:t>
            </w:r>
            <w:r>
              <w:rPr>
                <w:rFonts w:hint="eastAsia"/>
                <w:bCs/>
                <w:sz w:val="24"/>
              </w:rPr>
              <w:t>年</w:t>
            </w:r>
            <w:r>
              <w:rPr>
                <w:bCs/>
                <w:sz w:val="24"/>
              </w:rPr>
              <w:t>0</w:t>
            </w:r>
            <w:r>
              <w:rPr>
                <w:rFonts w:hint="eastAsia"/>
                <w:bCs/>
                <w:sz w:val="24"/>
                <w:lang w:val="en-US" w:eastAsia="zh-CN"/>
              </w:rPr>
              <w:t>5</w:t>
            </w:r>
            <w:r>
              <w:rPr>
                <w:rFonts w:hint="eastAsia"/>
                <w:bCs/>
                <w:sz w:val="24"/>
              </w:rPr>
              <w:t>月-202</w:t>
            </w:r>
            <w:r>
              <w:rPr>
                <w:rFonts w:hint="eastAsia"/>
                <w:bCs/>
                <w:sz w:val="24"/>
                <w:lang w:val="en-US" w:eastAsia="zh-CN"/>
              </w:rPr>
              <w:t>5</w:t>
            </w:r>
            <w:r>
              <w:rPr>
                <w:rFonts w:hint="eastAsia"/>
                <w:bCs/>
                <w:sz w:val="24"/>
              </w:rPr>
              <w:t>年0</w:t>
            </w:r>
            <w:r>
              <w:rPr>
                <w:bCs/>
                <w:sz w:val="24"/>
              </w:rPr>
              <w:t>6</w:t>
            </w:r>
            <w:r>
              <w:rPr>
                <w:rFonts w:hint="eastAsia"/>
                <w:bCs/>
                <w:sz w:val="24"/>
              </w:rPr>
              <w:t>月：提交论文，准备答辩。</w:t>
            </w:r>
            <w:bookmarkEnd w:id="21"/>
            <w:bookmarkEnd w:id="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93" w:hRule="atLeast"/>
        </w:trPr>
        <w:tc>
          <w:tcPr>
            <w:tcW w:w="9403" w:type="dxa"/>
            <w:gridSpan w:val="2"/>
            <w:tcBorders>
              <w:top w:val="single" w:color="auto" w:sz="4" w:space="0"/>
              <w:left w:val="single" w:color="auto" w:sz="18" w:space="0"/>
              <w:bottom w:val="single" w:color="auto" w:sz="4" w:space="0"/>
              <w:right w:val="single" w:color="auto" w:sz="18" w:space="0"/>
            </w:tcBorders>
          </w:tcPr>
          <w:p>
            <w:pPr>
              <w:spacing w:before="120"/>
              <w:ind w:firstLine="118" w:firstLineChars="49"/>
              <w:rPr>
                <w:bCs/>
                <w:sz w:val="28"/>
              </w:rPr>
            </w:pPr>
            <w:bookmarkStart w:id="23" w:name="_Hlk98427894"/>
            <w:r>
              <w:rPr>
                <w:b/>
                <w:sz w:val="24"/>
              </w:rPr>
              <w:t>审查意见</w:t>
            </w:r>
            <w:r>
              <w:rPr>
                <w:bCs/>
                <w:sz w:val="24"/>
              </w:rPr>
              <w:t>（审查小组成员应不少于3人）</w:t>
            </w:r>
            <w:r>
              <w:rPr>
                <w:bCs/>
                <w:sz w:val="28"/>
              </w:rPr>
              <w:t>：</w:t>
            </w:r>
          </w:p>
          <w:p>
            <w:pPr>
              <w:tabs>
                <w:tab w:val="left" w:pos="772"/>
              </w:tabs>
              <w:spacing w:line="480" w:lineRule="auto"/>
              <w:ind w:firstLine="120" w:firstLineChars="50"/>
              <w:rPr>
                <w:sz w:val="24"/>
              </w:rPr>
            </w:pPr>
            <w:r>
              <w:rPr>
                <w:sz w:val="24"/>
              </w:rPr>
              <w:t xml:space="preserve">开题报告时间： </w:t>
            </w:r>
            <w:r>
              <w:rPr>
                <w:sz w:val="24"/>
                <w:u w:val="single"/>
              </w:rPr>
              <w:t xml:space="preserve">         </w:t>
            </w:r>
            <w:r>
              <w:rPr>
                <w:sz w:val="24"/>
              </w:rPr>
              <w:t>年</w:t>
            </w:r>
            <w:r>
              <w:rPr>
                <w:sz w:val="24"/>
                <w:u w:val="single"/>
              </w:rPr>
              <w:t xml:space="preserve">      </w:t>
            </w:r>
            <w:r>
              <w:rPr>
                <w:sz w:val="24"/>
              </w:rPr>
              <w:t>月</w:t>
            </w:r>
            <w:r>
              <w:rPr>
                <w:sz w:val="24"/>
                <w:u w:val="single"/>
              </w:rPr>
              <w:t xml:space="preserve">     </w:t>
            </w:r>
            <w:r>
              <w:rPr>
                <w:sz w:val="24"/>
              </w:rPr>
              <w:t>日</w:t>
            </w:r>
          </w:p>
          <w:p>
            <w:pPr>
              <w:tabs>
                <w:tab w:val="left" w:pos="772"/>
              </w:tabs>
              <w:spacing w:line="480" w:lineRule="auto"/>
              <w:rPr>
                <w:sz w:val="24"/>
              </w:rPr>
            </w:pPr>
            <w:r>
              <w:rPr>
                <w:sz w:val="24"/>
              </w:rPr>
              <w:tab/>
            </w:r>
            <w:r>
              <w:rPr>
                <w:sz w:val="24"/>
              </w:rPr>
              <w:t xml:space="preserve">参 加 人 数 :  教 师 </w:t>
            </w:r>
            <w:r>
              <w:rPr>
                <w:sz w:val="24"/>
                <w:u w:val="single"/>
              </w:rPr>
              <w:t xml:space="preserve">     </w:t>
            </w:r>
            <w:r>
              <w:rPr>
                <w:sz w:val="24"/>
              </w:rPr>
              <w:t xml:space="preserve"> 人。</w:t>
            </w:r>
          </w:p>
          <w:p>
            <w:pPr>
              <w:tabs>
                <w:tab w:val="left" w:pos="772"/>
              </w:tabs>
              <w:spacing w:line="480" w:lineRule="auto"/>
              <w:rPr>
                <w:sz w:val="24"/>
              </w:rPr>
            </w:pPr>
            <w:r>
              <w:rPr>
                <w:sz w:val="24"/>
              </w:rPr>
              <w:tab/>
            </w:r>
            <w:r>
              <w:rPr>
                <w:sz w:val="24"/>
              </w:rPr>
              <w:t>审 查 结 果 ：</w:t>
            </w:r>
            <w:r>
              <w:rPr>
                <w:sz w:val="30"/>
              </w:rPr>
              <w:t xml:space="preserve"> □</w:t>
            </w:r>
            <w:r>
              <w:rPr>
                <w:sz w:val="24"/>
              </w:rPr>
              <w:t xml:space="preserve">同 意     </w:t>
            </w:r>
            <w:r>
              <w:rPr>
                <w:sz w:val="30"/>
              </w:rPr>
              <w:t>□</w:t>
            </w:r>
            <w:r>
              <w:rPr>
                <w:sz w:val="24"/>
              </w:rPr>
              <w:t>不 同 意</w:t>
            </w:r>
          </w:p>
          <w:p>
            <w:pPr>
              <w:spacing w:before="312" w:beforeLines="100"/>
              <w:ind w:firstLine="3600" w:firstLineChars="1500"/>
              <w:rPr>
                <w:bCs/>
                <w:sz w:val="24"/>
              </w:rPr>
            </w:pPr>
            <w:r>
              <w:rPr>
                <w:bCs/>
                <w:sz w:val="24"/>
              </w:rPr>
              <w:t>审查小组组长（签名）：</w:t>
            </w:r>
          </w:p>
          <w:p>
            <w:pPr>
              <w:spacing w:before="360"/>
              <w:ind w:left="6375" w:hanging="6375" w:hangingChars="2646"/>
              <w:rPr>
                <w:b/>
                <w:sz w:val="28"/>
              </w:rPr>
            </w:pPr>
            <w:r>
              <w:rPr>
                <w:b/>
                <w:sz w:val="24"/>
              </w:rPr>
              <w:t xml:space="preserve">                                                </w:t>
            </w:r>
            <w:r>
              <w:rPr>
                <w:bCs/>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3" w:hRule="atLeast"/>
        </w:trPr>
        <w:tc>
          <w:tcPr>
            <w:tcW w:w="9403" w:type="dxa"/>
            <w:gridSpan w:val="2"/>
            <w:tcBorders>
              <w:top w:val="single" w:color="auto" w:sz="4" w:space="0"/>
              <w:left w:val="single" w:color="auto" w:sz="18" w:space="0"/>
              <w:bottom w:val="single" w:color="auto" w:sz="18" w:space="0"/>
              <w:right w:val="single" w:color="auto" w:sz="18" w:space="0"/>
            </w:tcBorders>
          </w:tcPr>
          <w:p>
            <w:pPr>
              <w:spacing w:before="120"/>
              <w:ind w:firstLine="118" w:firstLineChars="49"/>
              <w:rPr>
                <w:b/>
                <w:sz w:val="24"/>
              </w:rPr>
            </w:pPr>
            <w:r>
              <w:rPr>
                <w:b/>
                <w:sz w:val="24"/>
              </w:rPr>
              <w:t>指导教师对开题报告的综合意见：</w:t>
            </w: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spacing w:before="120"/>
              <w:ind w:firstLine="3600" w:firstLineChars="1500"/>
              <w:rPr>
                <w:bCs/>
                <w:sz w:val="24"/>
              </w:rPr>
            </w:pPr>
            <w:r>
              <w:rPr>
                <w:bCs/>
                <w:sz w:val="24"/>
              </w:rPr>
              <w:t>指导教师（签名）：</w:t>
            </w:r>
            <w:r>
              <w:rPr>
                <w:rFonts w:hint="eastAsia"/>
                <w:bCs/>
                <w:sz w:val="24"/>
              </w:rPr>
              <w:t xml:space="preserve"> </w:t>
            </w:r>
          </w:p>
          <w:p>
            <w:pPr>
              <w:spacing w:before="120"/>
              <w:rPr>
                <w:b/>
                <w:sz w:val="28"/>
              </w:rPr>
            </w:pPr>
            <w:r>
              <w:rPr>
                <w:b/>
                <w:sz w:val="28"/>
              </w:rPr>
              <w:t xml:space="preserve">                                          </w:t>
            </w:r>
            <w:r>
              <w:rPr>
                <w:bCs/>
                <w:sz w:val="24"/>
              </w:rPr>
              <w:t>年</w:t>
            </w:r>
            <w:r>
              <w:rPr>
                <w:rFonts w:hint="eastAsia"/>
                <w:bCs/>
                <w:sz w:val="24"/>
              </w:rPr>
              <w:t xml:space="preserve"> </w:t>
            </w:r>
            <w:r>
              <w:rPr>
                <w:bCs/>
                <w:sz w:val="24"/>
              </w:rPr>
              <w:t xml:space="preserve"> 月  日</w:t>
            </w:r>
          </w:p>
        </w:tc>
      </w:tr>
      <w:bookmarkEnd w:id="23"/>
    </w:tbl>
    <w:p/>
    <w:sectPr>
      <w:footerReference r:id="rId3" w:type="default"/>
      <w:footerReference r:id="rId4" w:type="even"/>
      <w:pgSz w:w="11907" w:h="16840"/>
      <w:pgMar w:top="1247" w:right="1418" w:bottom="1247" w:left="1418"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方正仿宋_GBK">
    <w:altName w:val="微软雅黑"/>
    <w:panose1 w:val="00000000000000000000"/>
    <w:charset w:val="86"/>
    <w:family w:val="script"/>
    <w:pitch w:val="default"/>
    <w:sig w:usb0="00000000" w:usb1="0000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9774542"/>
      <w:docPartObj>
        <w:docPartGallery w:val="autotext"/>
      </w:docPartObj>
    </w:sdtPr>
    <w:sdtContent>
      <w:sdt>
        <w:sdtPr>
          <w:id w:val="1728636285"/>
          <w:docPartObj>
            <w:docPartGallery w:val="autotext"/>
          </w:docPartObj>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3DCB1"/>
    <w:multiLevelType w:val="multilevel"/>
    <w:tmpl w:val="A123DCB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46B5340"/>
    <w:multiLevelType w:val="singleLevel"/>
    <w:tmpl w:val="C46B5340"/>
    <w:lvl w:ilvl="0" w:tentative="0">
      <w:start w:val="1"/>
      <w:numFmt w:val="decimal"/>
      <w:suff w:val="nothing"/>
      <w:lvlText w:val="（%1）"/>
      <w:lvlJc w:val="left"/>
    </w:lvl>
  </w:abstractNum>
  <w:abstractNum w:abstractNumId="2">
    <w:nsid w:val="1F233D86"/>
    <w:multiLevelType w:val="multilevel"/>
    <w:tmpl w:val="1F233D8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F9D08A2"/>
    <w:multiLevelType w:val="multilevel"/>
    <w:tmpl w:val="4F9D08A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02F3AE"/>
    <w:multiLevelType w:val="singleLevel"/>
    <w:tmpl w:val="5402F3AE"/>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yZGEyNDRhYmI3YjU0Y2Q1N2YyNjk0Mjk3ZTg4ZTAifQ=="/>
  </w:docVars>
  <w:rsids>
    <w:rsidRoot w:val="00172A27"/>
    <w:rsid w:val="00000E55"/>
    <w:rsid w:val="00007F85"/>
    <w:rsid w:val="00012DB4"/>
    <w:rsid w:val="000154FD"/>
    <w:rsid w:val="00017B53"/>
    <w:rsid w:val="00021FE5"/>
    <w:rsid w:val="00025EE3"/>
    <w:rsid w:val="00033DDC"/>
    <w:rsid w:val="00035396"/>
    <w:rsid w:val="00041093"/>
    <w:rsid w:val="00041BC5"/>
    <w:rsid w:val="00044134"/>
    <w:rsid w:val="00053553"/>
    <w:rsid w:val="00066FCC"/>
    <w:rsid w:val="00067B2F"/>
    <w:rsid w:val="00070A5C"/>
    <w:rsid w:val="000762B6"/>
    <w:rsid w:val="0008160F"/>
    <w:rsid w:val="00082390"/>
    <w:rsid w:val="00082E67"/>
    <w:rsid w:val="0008741C"/>
    <w:rsid w:val="00087D1F"/>
    <w:rsid w:val="000A77A0"/>
    <w:rsid w:val="000B1E90"/>
    <w:rsid w:val="000B4D4E"/>
    <w:rsid w:val="000B66F6"/>
    <w:rsid w:val="000D67ED"/>
    <w:rsid w:val="000F373A"/>
    <w:rsid w:val="000F4005"/>
    <w:rsid w:val="00101369"/>
    <w:rsid w:val="00101D06"/>
    <w:rsid w:val="00107218"/>
    <w:rsid w:val="001120E6"/>
    <w:rsid w:val="001132E7"/>
    <w:rsid w:val="00115C4E"/>
    <w:rsid w:val="00116A0E"/>
    <w:rsid w:val="00116D12"/>
    <w:rsid w:val="001176F6"/>
    <w:rsid w:val="0012302E"/>
    <w:rsid w:val="0012327F"/>
    <w:rsid w:val="00123859"/>
    <w:rsid w:val="00124666"/>
    <w:rsid w:val="0013249C"/>
    <w:rsid w:val="00132BD2"/>
    <w:rsid w:val="0013322F"/>
    <w:rsid w:val="00137CED"/>
    <w:rsid w:val="00142258"/>
    <w:rsid w:val="0014273B"/>
    <w:rsid w:val="00142A2D"/>
    <w:rsid w:val="00142DCD"/>
    <w:rsid w:val="001459CE"/>
    <w:rsid w:val="00154223"/>
    <w:rsid w:val="00156CBC"/>
    <w:rsid w:val="0016388C"/>
    <w:rsid w:val="001650E8"/>
    <w:rsid w:val="001711D8"/>
    <w:rsid w:val="001858EF"/>
    <w:rsid w:val="00192F17"/>
    <w:rsid w:val="001A4269"/>
    <w:rsid w:val="001A5EDD"/>
    <w:rsid w:val="001A6E48"/>
    <w:rsid w:val="001B386F"/>
    <w:rsid w:val="001B3FF7"/>
    <w:rsid w:val="001B6C78"/>
    <w:rsid w:val="001B6F10"/>
    <w:rsid w:val="001C049E"/>
    <w:rsid w:val="001C24BB"/>
    <w:rsid w:val="001C6FF2"/>
    <w:rsid w:val="001D1227"/>
    <w:rsid w:val="001D65D7"/>
    <w:rsid w:val="001E3AA5"/>
    <w:rsid w:val="001E52B4"/>
    <w:rsid w:val="001E6987"/>
    <w:rsid w:val="001E72E5"/>
    <w:rsid w:val="001F0AC5"/>
    <w:rsid w:val="00207060"/>
    <w:rsid w:val="002101BF"/>
    <w:rsid w:val="002103AC"/>
    <w:rsid w:val="0021488D"/>
    <w:rsid w:val="00214C99"/>
    <w:rsid w:val="0021583D"/>
    <w:rsid w:val="00216BF9"/>
    <w:rsid w:val="00217EB0"/>
    <w:rsid w:val="00220B5C"/>
    <w:rsid w:val="0022562C"/>
    <w:rsid w:val="00230E11"/>
    <w:rsid w:val="00231722"/>
    <w:rsid w:val="002340B7"/>
    <w:rsid w:val="00234CA9"/>
    <w:rsid w:val="002379C5"/>
    <w:rsid w:val="00242D50"/>
    <w:rsid w:val="002437A1"/>
    <w:rsid w:val="00247D60"/>
    <w:rsid w:val="00254907"/>
    <w:rsid w:val="002555B3"/>
    <w:rsid w:val="00256452"/>
    <w:rsid w:val="00263735"/>
    <w:rsid w:val="00273387"/>
    <w:rsid w:val="002736D5"/>
    <w:rsid w:val="00275106"/>
    <w:rsid w:val="002801BF"/>
    <w:rsid w:val="002825C1"/>
    <w:rsid w:val="00285D24"/>
    <w:rsid w:val="002878DC"/>
    <w:rsid w:val="002912AA"/>
    <w:rsid w:val="00292627"/>
    <w:rsid w:val="00292D80"/>
    <w:rsid w:val="00293EEF"/>
    <w:rsid w:val="002A09D7"/>
    <w:rsid w:val="002A1A02"/>
    <w:rsid w:val="002A3DE6"/>
    <w:rsid w:val="002A4131"/>
    <w:rsid w:val="002A5102"/>
    <w:rsid w:val="002A5BE7"/>
    <w:rsid w:val="002A7150"/>
    <w:rsid w:val="002B033C"/>
    <w:rsid w:val="002B0BA9"/>
    <w:rsid w:val="002B0FF3"/>
    <w:rsid w:val="002B388B"/>
    <w:rsid w:val="002B4E48"/>
    <w:rsid w:val="002C3328"/>
    <w:rsid w:val="002C7A21"/>
    <w:rsid w:val="002D252C"/>
    <w:rsid w:val="002D3BA2"/>
    <w:rsid w:val="002D5DA3"/>
    <w:rsid w:val="002E7556"/>
    <w:rsid w:val="002F26DD"/>
    <w:rsid w:val="00305868"/>
    <w:rsid w:val="00307D68"/>
    <w:rsid w:val="003125EE"/>
    <w:rsid w:val="0031511D"/>
    <w:rsid w:val="0031621F"/>
    <w:rsid w:val="003229D6"/>
    <w:rsid w:val="00330ACB"/>
    <w:rsid w:val="00333A7B"/>
    <w:rsid w:val="00335858"/>
    <w:rsid w:val="0033643B"/>
    <w:rsid w:val="00336A0E"/>
    <w:rsid w:val="00344DD3"/>
    <w:rsid w:val="003456DE"/>
    <w:rsid w:val="003474F9"/>
    <w:rsid w:val="00351BED"/>
    <w:rsid w:val="003673E6"/>
    <w:rsid w:val="00371090"/>
    <w:rsid w:val="003757A7"/>
    <w:rsid w:val="00376BBC"/>
    <w:rsid w:val="003849EF"/>
    <w:rsid w:val="003908BE"/>
    <w:rsid w:val="003910B3"/>
    <w:rsid w:val="0039435D"/>
    <w:rsid w:val="003A5F13"/>
    <w:rsid w:val="003A69F4"/>
    <w:rsid w:val="003A6B3C"/>
    <w:rsid w:val="003A6D8D"/>
    <w:rsid w:val="003B0C03"/>
    <w:rsid w:val="003B20F4"/>
    <w:rsid w:val="003C7BB3"/>
    <w:rsid w:val="003D0A30"/>
    <w:rsid w:val="003D0E27"/>
    <w:rsid w:val="003D10D3"/>
    <w:rsid w:val="003D2966"/>
    <w:rsid w:val="003E05DB"/>
    <w:rsid w:val="003E54E3"/>
    <w:rsid w:val="003F02B5"/>
    <w:rsid w:val="003F3600"/>
    <w:rsid w:val="003F3B47"/>
    <w:rsid w:val="003F414A"/>
    <w:rsid w:val="003F6743"/>
    <w:rsid w:val="00400734"/>
    <w:rsid w:val="00400C20"/>
    <w:rsid w:val="0040224A"/>
    <w:rsid w:val="004038C4"/>
    <w:rsid w:val="00411AE0"/>
    <w:rsid w:val="0041324B"/>
    <w:rsid w:val="004136B7"/>
    <w:rsid w:val="0041434E"/>
    <w:rsid w:val="00421F53"/>
    <w:rsid w:val="00422E55"/>
    <w:rsid w:val="0042698C"/>
    <w:rsid w:val="004341B4"/>
    <w:rsid w:val="00437AAB"/>
    <w:rsid w:val="00440A83"/>
    <w:rsid w:val="00453CC5"/>
    <w:rsid w:val="00456784"/>
    <w:rsid w:val="00462DBF"/>
    <w:rsid w:val="00463BCA"/>
    <w:rsid w:val="00466418"/>
    <w:rsid w:val="00477775"/>
    <w:rsid w:val="00480B8E"/>
    <w:rsid w:val="0048446E"/>
    <w:rsid w:val="004901DF"/>
    <w:rsid w:val="0049379E"/>
    <w:rsid w:val="004950AF"/>
    <w:rsid w:val="004963F1"/>
    <w:rsid w:val="00497221"/>
    <w:rsid w:val="004A3193"/>
    <w:rsid w:val="004B4C06"/>
    <w:rsid w:val="004B7F38"/>
    <w:rsid w:val="004C4276"/>
    <w:rsid w:val="004C5C47"/>
    <w:rsid w:val="004C5C54"/>
    <w:rsid w:val="004C613C"/>
    <w:rsid w:val="004D2F11"/>
    <w:rsid w:val="004D6007"/>
    <w:rsid w:val="004D6EC9"/>
    <w:rsid w:val="004E4FC4"/>
    <w:rsid w:val="004F3DAB"/>
    <w:rsid w:val="004F5EBE"/>
    <w:rsid w:val="00505204"/>
    <w:rsid w:val="00511B3D"/>
    <w:rsid w:val="00512E05"/>
    <w:rsid w:val="005215B0"/>
    <w:rsid w:val="00524145"/>
    <w:rsid w:val="005317DE"/>
    <w:rsid w:val="00534A8F"/>
    <w:rsid w:val="005355C5"/>
    <w:rsid w:val="005504A7"/>
    <w:rsid w:val="00552944"/>
    <w:rsid w:val="00554912"/>
    <w:rsid w:val="00563B1D"/>
    <w:rsid w:val="005641FD"/>
    <w:rsid w:val="00567A58"/>
    <w:rsid w:val="0057256B"/>
    <w:rsid w:val="00572734"/>
    <w:rsid w:val="005734A8"/>
    <w:rsid w:val="00577327"/>
    <w:rsid w:val="00577D57"/>
    <w:rsid w:val="00591421"/>
    <w:rsid w:val="0059290F"/>
    <w:rsid w:val="00592F42"/>
    <w:rsid w:val="00593BDA"/>
    <w:rsid w:val="00594D76"/>
    <w:rsid w:val="005A0EEC"/>
    <w:rsid w:val="005A7D81"/>
    <w:rsid w:val="005B2E88"/>
    <w:rsid w:val="005B795A"/>
    <w:rsid w:val="005B7CC6"/>
    <w:rsid w:val="005C235B"/>
    <w:rsid w:val="005C290C"/>
    <w:rsid w:val="005C2E3D"/>
    <w:rsid w:val="005C441C"/>
    <w:rsid w:val="005C5C0E"/>
    <w:rsid w:val="005D02EF"/>
    <w:rsid w:val="005D5447"/>
    <w:rsid w:val="005D722F"/>
    <w:rsid w:val="005D772B"/>
    <w:rsid w:val="005D7DBE"/>
    <w:rsid w:val="005E4402"/>
    <w:rsid w:val="005E4AA5"/>
    <w:rsid w:val="005F10A1"/>
    <w:rsid w:val="005F7CCC"/>
    <w:rsid w:val="00602580"/>
    <w:rsid w:val="00604E78"/>
    <w:rsid w:val="00611C8B"/>
    <w:rsid w:val="006121D9"/>
    <w:rsid w:val="00616002"/>
    <w:rsid w:val="006217D8"/>
    <w:rsid w:val="00632842"/>
    <w:rsid w:val="006340C3"/>
    <w:rsid w:val="006360BD"/>
    <w:rsid w:val="0063655D"/>
    <w:rsid w:val="00637994"/>
    <w:rsid w:val="00640F0B"/>
    <w:rsid w:val="00644338"/>
    <w:rsid w:val="00646D15"/>
    <w:rsid w:val="00651E56"/>
    <w:rsid w:val="006572B5"/>
    <w:rsid w:val="00660D73"/>
    <w:rsid w:val="00677A85"/>
    <w:rsid w:val="006808F8"/>
    <w:rsid w:val="00683769"/>
    <w:rsid w:val="00685B3F"/>
    <w:rsid w:val="0069008E"/>
    <w:rsid w:val="006921E9"/>
    <w:rsid w:val="006A5F8D"/>
    <w:rsid w:val="006A71EA"/>
    <w:rsid w:val="006B059F"/>
    <w:rsid w:val="006C1370"/>
    <w:rsid w:val="006C1771"/>
    <w:rsid w:val="006C1957"/>
    <w:rsid w:val="006C1969"/>
    <w:rsid w:val="006C6802"/>
    <w:rsid w:val="006D0103"/>
    <w:rsid w:val="006D1053"/>
    <w:rsid w:val="006D2C54"/>
    <w:rsid w:val="006D3511"/>
    <w:rsid w:val="006D3F1D"/>
    <w:rsid w:val="006E202B"/>
    <w:rsid w:val="006E23A9"/>
    <w:rsid w:val="006E7E94"/>
    <w:rsid w:val="006F29E2"/>
    <w:rsid w:val="006F7BAF"/>
    <w:rsid w:val="006F7C7B"/>
    <w:rsid w:val="007038A0"/>
    <w:rsid w:val="00704B74"/>
    <w:rsid w:val="0072275D"/>
    <w:rsid w:val="0072494B"/>
    <w:rsid w:val="00730407"/>
    <w:rsid w:val="0073058A"/>
    <w:rsid w:val="0073306E"/>
    <w:rsid w:val="00741823"/>
    <w:rsid w:val="00747A80"/>
    <w:rsid w:val="00754D23"/>
    <w:rsid w:val="00760627"/>
    <w:rsid w:val="00761C34"/>
    <w:rsid w:val="00773169"/>
    <w:rsid w:val="00777972"/>
    <w:rsid w:val="00780FEF"/>
    <w:rsid w:val="00781F54"/>
    <w:rsid w:val="00786050"/>
    <w:rsid w:val="00787C6A"/>
    <w:rsid w:val="00790B3C"/>
    <w:rsid w:val="007924BC"/>
    <w:rsid w:val="007A38AE"/>
    <w:rsid w:val="007A42D7"/>
    <w:rsid w:val="007B0E1A"/>
    <w:rsid w:val="007B4038"/>
    <w:rsid w:val="007C3847"/>
    <w:rsid w:val="007C5D18"/>
    <w:rsid w:val="007C600E"/>
    <w:rsid w:val="007C68DD"/>
    <w:rsid w:val="007D1D32"/>
    <w:rsid w:val="007D5328"/>
    <w:rsid w:val="007D6391"/>
    <w:rsid w:val="007D73BD"/>
    <w:rsid w:val="007E5EBC"/>
    <w:rsid w:val="007F170B"/>
    <w:rsid w:val="007F2029"/>
    <w:rsid w:val="007F534D"/>
    <w:rsid w:val="007F55BF"/>
    <w:rsid w:val="007F5A0C"/>
    <w:rsid w:val="00800CEA"/>
    <w:rsid w:val="00801775"/>
    <w:rsid w:val="00801CC0"/>
    <w:rsid w:val="00801E9F"/>
    <w:rsid w:val="00804ED6"/>
    <w:rsid w:val="008053CA"/>
    <w:rsid w:val="00814567"/>
    <w:rsid w:val="00814597"/>
    <w:rsid w:val="008154B5"/>
    <w:rsid w:val="00822244"/>
    <w:rsid w:val="00823220"/>
    <w:rsid w:val="00827315"/>
    <w:rsid w:val="00831653"/>
    <w:rsid w:val="008340E2"/>
    <w:rsid w:val="0083656F"/>
    <w:rsid w:val="00840250"/>
    <w:rsid w:val="00842154"/>
    <w:rsid w:val="00844B17"/>
    <w:rsid w:val="00845F6D"/>
    <w:rsid w:val="0084620E"/>
    <w:rsid w:val="008479C9"/>
    <w:rsid w:val="008524CF"/>
    <w:rsid w:val="00853233"/>
    <w:rsid w:val="00863EC4"/>
    <w:rsid w:val="00872487"/>
    <w:rsid w:val="00874572"/>
    <w:rsid w:val="00880415"/>
    <w:rsid w:val="008833D1"/>
    <w:rsid w:val="00894082"/>
    <w:rsid w:val="008A060B"/>
    <w:rsid w:val="008A40AC"/>
    <w:rsid w:val="008A456A"/>
    <w:rsid w:val="008B057F"/>
    <w:rsid w:val="008B5BDF"/>
    <w:rsid w:val="008C010A"/>
    <w:rsid w:val="008C1344"/>
    <w:rsid w:val="008C1E7B"/>
    <w:rsid w:val="008C3A74"/>
    <w:rsid w:val="008C6F64"/>
    <w:rsid w:val="008E0DB6"/>
    <w:rsid w:val="008E2FED"/>
    <w:rsid w:val="008E4F93"/>
    <w:rsid w:val="008E5998"/>
    <w:rsid w:val="008E6264"/>
    <w:rsid w:val="008E7842"/>
    <w:rsid w:val="008F0945"/>
    <w:rsid w:val="008F19FE"/>
    <w:rsid w:val="008F2DB1"/>
    <w:rsid w:val="008F371C"/>
    <w:rsid w:val="008F3A30"/>
    <w:rsid w:val="008F48AF"/>
    <w:rsid w:val="008F5612"/>
    <w:rsid w:val="008F715D"/>
    <w:rsid w:val="00900AAF"/>
    <w:rsid w:val="009037FD"/>
    <w:rsid w:val="00912DC3"/>
    <w:rsid w:val="00913A31"/>
    <w:rsid w:val="0092005A"/>
    <w:rsid w:val="00924B49"/>
    <w:rsid w:val="00924BB5"/>
    <w:rsid w:val="0092757C"/>
    <w:rsid w:val="00930306"/>
    <w:rsid w:val="00933395"/>
    <w:rsid w:val="009435C8"/>
    <w:rsid w:val="00945FC7"/>
    <w:rsid w:val="00955335"/>
    <w:rsid w:val="00955943"/>
    <w:rsid w:val="00956D05"/>
    <w:rsid w:val="00963E8B"/>
    <w:rsid w:val="0097096C"/>
    <w:rsid w:val="00971848"/>
    <w:rsid w:val="009829C1"/>
    <w:rsid w:val="009842E2"/>
    <w:rsid w:val="00995713"/>
    <w:rsid w:val="00996714"/>
    <w:rsid w:val="009A12AB"/>
    <w:rsid w:val="009A5BB0"/>
    <w:rsid w:val="009A7CF7"/>
    <w:rsid w:val="009C1445"/>
    <w:rsid w:val="009D0FC7"/>
    <w:rsid w:val="009D16C7"/>
    <w:rsid w:val="009D178F"/>
    <w:rsid w:val="009D3DAA"/>
    <w:rsid w:val="009D76AD"/>
    <w:rsid w:val="009E0A3B"/>
    <w:rsid w:val="009E186A"/>
    <w:rsid w:val="009F6219"/>
    <w:rsid w:val="00A06B9B"/>
    <w:rsid w:val="00A07C52"/>
    <w:rsid w:val="00A10D94"/>
    <w:rsid w:val="00A23CAB"/>
    <w:rsid w:val="00A26160"/>
    <w:rsid w:val="00A27083"/>
    <w:rsid w:val="00A2708C"/>
    <w:rsid w:val="00A30B09"/>
    <w:rsid w:val="00A33859"/>
    <w:rsid w:val="00A378B0"/>
    <w:rsid w:val="00A45C41"/>
    <w:rsid w:val="00A479CC"/>
    <w:rsid w:val="00A52EA3"/>
    <w:rsid w:val="00A5716B"/>
    <w:rsid w:val="00A614F0"/>
    <w:rsid w:val="00A61616"/>
    <w:rsid w:val="00A831A5"/>
    <w:rsid w:val="00A84DD7"/>
    <w:rsid w:val="00A856E4"/>
    <w:rsid w:val="00A9304A"/>
    <w:rsid w:val="00A94AAD"/>
    <w:rsid w:val="00A964CE"/>
    <w:rsid w:val="00A966A5"/>
    <w:rsid w:val="00AA1479"/>
    <w:rsid w:val="00AA548D"/>
    <w:rsid w:val="00AC08B0"/>
    <w:rsid w:val="00AC5698"/>
    <w:rsid w:val="00AC59C5"/>
    <w:rsid w:val="00AD5AFC"/>
    <w:rsid w:val="00AE0CCB"/>
    <w:rsid w:val="00AE23AC"/>
    <w:rsid w:val="00AE59FD"/>
    <w:rsid w:val="00AF0863"/>
    <w:rsid w:val="00AF3FCB"/>
    <w:rsid w:val="00AF521A"/>
    <w:rsid w:val="00AF58C8"/>
    <w:rsid w:val="00B0256F"/>
    <w:rsid w:val="00B029F9"/>
    <w:rsid w:val="00B04757"/>
    <w:rsid w:val="00B04B07"/>
    <w:rsid w:val="00B072C6"/>
    <w:rsid w:val="00B11DB1"/>
    <w:rsid w:val="00B15D99"/>
    <w:rsid w:val="00B304E9"/>
    <w:rsid w:val="00B3315B"/>
    <w:rsid w:val="00B343DD"/>
    <w:rsid w:val="00B3639C"/>
    <w:rsid w:val="00B406D2"/>
    <w:rsid w:val="00B42EC5"/>
    <w:rsid w:val="00B46746"/>
    <w:rsid w:val="00B47171"/>
    <w:rsid w:val="00B5058D"/>
    <w:rsid w:val="00B5118B"/>
    <w:rsid w:val="00B5468A"/>
    <w:rsid w:val="00B606EE"/>
    <w:rsid w:val="00B6182A"/>
    <w:rsid w:val="00B63284"/>
    <w:rsid w:val="00B72234"/>
    <w:rsid w:val="00B73A12"/>
    <w:rsid w:val="00B771DB"/>
    <w:rsid w:val="00B778DF"/>
    <w:rsid w:val="00B81542"/>
    <w:rsid w:val="00B82C69"/>
    <w:rsid w:val="00B85018"/>
    <w:rsid w:val="00B92C11"/>
    <w:rsid w:val="00B954D9"/>
    <w:rsid w:val="00B96AAE"/>
    <w:rsid w:val="00BA0197"/>
    <w:rsid w:val="00BA1E62"/>
    <w:rsid w:val="00BA5148"/>
    <w:rsid w:val="00BA5FF7"/>
    <w:rsid w:val="00BB4F91"/>
    <w:rsid w:val="00BB5BBA"/>
    <w:rsid w:val="00BB6DE6"/>
    <w:rsid w:val="00BC2434"/>
    <w:rsid w:val="00BC395C"/>
    <w:rsid w:val="00BC73C0"/>
    <w:rsid w:val="00BD36C2"/>
    <w:rsid w:val="00BD7FF4"/>
    <w:rsid w:val="00BE7BA0"/>
    <w:rsid w:val="00BF2D2F"/>
    <w:rsid w:val="00BF4BC9"/>
    <w:rsid w:val="00C0441B"/>
    <w:rsid w:val="00C06BEE"/>
    <w:rsid w:val="00C15E43"/>
    <w:rsid w:val="00C1667D"/>
    <w:rsid w:val="00C167E3"/>
    <w:rsid w:val="00C20F29"/>
    <w:rsid w:val="00C25716"/>
    <w:rsid w:val="00C3785E"/>
    <w:rsid w:val="00C4169F"/>
    <w:rsid w:val="00C42B3E"/>
    <w:rsid w:val="00C44119"/>
    <w:rsid w:val="00C5434E"/>
    <w:rsid w:val="00C544F5"/>
    <w:rsid w:val="00C55139"/>
    <w:rsid w:val="00C55398"/>
    <w:rsid w:val="00C56084"/>
    <w:rsid w:val="00C62035"/>
    <w:rsid w:val="00C70F0F"/>
    <w:rsid w:val="00C7298A"/>
    <w:rsid w:val="00C838A3"/>
    <w:rsid w:val="00C87BCB"/>
    <w:rsid w:val="00C97992"/>
    <w:rsid w:val="00CA1AF2"/>
    <w:rsid w:val="00CA449D"/>
    <w:rsid w:val="00CB1315"/>
    <w:rsid w:val="00CB49A5"/>
    <w:rsid w:val="00CB6A4D"/>
    <w:rsid w:val="00CC00A2"/>
    <w:rsid w:val="00CC2ED2"/>
    <w:rsid w:val="00CC4F17"/>
    <w:rsid w:val="00CD0754"/>
    <w:rsid w:val="00CE17F5"/>
    <w:rsid w:val="00CE34B7"/>
    <w:rsid w:val="00CE653E"/>
    <w:rsid w:val="00CE68D8"/>
    <w:rsid w:val="00CF1047"/>
    <w:rsid w:val="00CF78BE"/>
    <w:rsid w:val="00D02850"/>
    <w:rsid w:val="00D045F3"/>
    <w:rsid w:val="00D058CB"/>
    <w:rsid w:val="00D06CFC"/>
    <w:rsid w:val="00D07176"/>
    <w:rsid w:val="00D13B79"/>
    <w:rsid w:val="00D14AA4"/>
    <w:rsid w:val="00D16D96"/>
    <w:rsid w:val="00D21811"/>
    <w:rsid w:val="00D2484A"/>
    <w:rsid w:val="00D25FE9"/>
    <w:rsid w:val="00D32F8E"/>
    <w:rsid w:val="00D33D19"/>
    <w:rsid w:val="00D35DBD"/>
    <w:rsid w:val="00D42B36"/>
    <w:rsid w:val="00D44820"/>
    <w:rsid w:val="00D46029"/>
    <w:rsid w:val="00D46A5B"/>
    <w:rsid w:val="00D500A6"/>
    <w:rsid w:val="00D5633D"/>
    <w:rsid w:val="00D71DA9"/>
    <w:rsid w:val="00D73192"/>
    <w:rsid w:val="00D75CEE"/>
    <w:rsid w:val="00D7647E"/>
    <w:rsid w:val="00D86FEF"/>
    <w:rsid w:val="00D91628"/>
    <w:rsid w:val="00D93D94"/>
    <w:rsid w:val="00DA5BCA"/>
    <w:rsid w:val="00DA6C1F"/>
    <w:rsid w:val="00DB097D"/>
    <w:rsid w:val="00DB20FA"/>
    <w:rsid w:val="00DB3E42"/>
    <w:rsid w:val="00DB6C07"/>
    <w:rsid w:val="00DB6DDF"/>
    <w:rsid w:val="00DB7708"/>
    <w:rsid w:val="00DC041D"/>
    <w:rsid w:val="00DC34A5"/>
    <w:rsid w:val="00DC3B8C"/>
    <w:rsid w:val="00DD042A"/>
    <w:rsid w:val="00DD07CC"/>
    <w:rsid w:val="00DD2AD1"/>
    <w:rsid w:val="00DD366D"/>
    <w:rsid w:val="00DD4AC1"/>
    <w:rsid w:val="00DD4BF3"/>
    <w:rsid w:val="00DF04B1"/>
    <w:rsid w:val="00E00401"/>
    <w:rsid w:val="00E004EC"/>
    <w:rsid w:val="00E011D7"/>
    <w:rsid w:val="00E07C7C"/>
    <w:rsid w:val="00E1121D"/>
    <w:rsid w:val="00E13185"/>
    <w:rsid w:val="00E149D9"/>
    <w:rsid w:val="00E14A4F"/>
    <w:rsid w:val="00E1537E"/>
    <w:rsid w:val="00E202E4"/>
    <w:rsid w:val="00E20850"/>
    <w:rsid w:val="00E25053"/>
    <w:rsid w:val="00E26B26"/>
    <w:rsid w:val="00E3348B"/>
    <w:rsid w:val="00E34530"/>
    <w:rsid w:val="00E347CA"/>
    <w:rsid w:val="00E36A73"/>
    <w:rsid w:val="00E4298D"/>
    <w:rsid w:val="00E42A9E"/>
    <w:rsid w:val="00E43921"/>
    <w:rsid w:val="00E5151A"/>
    <w:rsid w:val="00E57410"/>
    <w:rsid w:val="00E6476A"/>
    <w:rsid w:val="00E64F38"/>
    <w:rsid w:val="00E6751A"/>
    <w:rsid w:val="00E72356"/>
    <w:rsid w:val="00E750D8"/>
    <w:rsid w:val="00E778AC"/>
    <w:rsid w:val="00E9057F"/>
    <w:rsid w:val="00E905E8"/>
    <w:rsid w:val="00E9212A"/>
    <w:rsid w:val="00EA02FD"/>
    <w:rsid w:val="00EA7A7D"/>
    <w:rsid w:val="00EB3D49"/>
    <w:rsid w:val="00EB4F50"/>
    <w:rsid w:val="00EB58C1"/>
    <w:rsid w:val="00EB7498"/>
    <w:rsid w:val="00EB797B"/>
    <w:rsid w:val="00EC162F"/>
    <w:rsid w:val="00EC5113"/>
    <w:rsid w:val="00EC6C02"/>
    <w:rsid w:val="00EC6F73"/>
    <w:rsid w:val="00ED0A01"/>
    <w:rsid w:val="00ED2A9F"/>
    <w:rsid w:val="00ED57F3"/>
    <w:rsid w:val="00EE093C"/>
    <w:rsid w:val="00EE3974"/>
    <w:rsid w:val="00EE636A"/>
    <w:rsid w:val="00EF1249"/>
    <w:rsid w:val="00EF3E90"/>
    <w:rsid w:val="00EF647D"/>
    <w:rsid w:val="00F11231"/>
    <w:rsid w:val="00F11352"/>
    <w:rsid w:val="00F16F46"/>
    <w:rsid w:val="00F17340"/>
    <w:rsid w:val="00F216CD"/>
    <w:rsid w:val="00F25F9E"/>
    <w:rsid w:val="00F42356"/>
    <w:rsid w:val="00F42F85"/>
    <w:rsid w:val="00F439DE"/>
    <w:rsid w:val="00F45138"/>
    <w:rsid w:val="00F52F16"/>
    <w:rsid w:val="00F55991"/>
    <w:rsid w:val="00F576EE"/>
    <w:rsid w:val="00F6094D"/>
    <w:rsid w:val="00F60D63"/>
    <w:rsid w:val="00F6107A"/>
    <w:rsid w:val="00F63118"/>
    <w:rsid w:val="00F63DDD"/>
    <w:rsid w:val="00F6740F"/>
    <w:rsid w:val="00F703E5"/>
    <w:rsid w:val="00F746CF"/>
    <w:rsid w:val="00F7479A"/>
    <w:rsid w:val="00F74FD1"/>
    <w:rsid w:val="00F753BC"/>
    <w:rsid w:val="00F75DB2"/>
    <w:rsid w:val="00F773EF"/>
    <w:rsid w:val="00F80A23"/>
    <w:rsid w:val="00F80A3B"/>
    <w:rsid w:val="00F81C46"/>
    <w:rsid w:val="00F83FAB"/>
    <w:rsid w:val="00F86935"/>
    <w:rsid w:val="00F91F1E"/>
    <w:rsid w:val="00F937CF"/>
    <w:rsid w:val="00F95576"/>
    <w:rsid w:val="00F9665B"/>
    <w:rsid w:val="00FA46AD"/>
    <w:rsid w:val="00FA6E63"/>
    <w:rsid w:val="00FB2E1D"/>
    <w:rsid w:val="00FB32EA"/>
    <w:rsid w:val="00FB47D5"/>
    <w:rsid w:val="00FC023C"/>
    <w:rsid w:val="00FC1077"/>
    <w:rsid w:val="00FC1CED"/>
    <w:rsid w:val="00FC595C"/>
    <w:rsid w:val="00FC5EE2"/>
    <w:rsid w:val="00FC7943"/>
    <w:rsid w:val="00FD079D"/>
    <w:rsid w:val="00FD5DDF"/>
    <w:rsid w:val="00FD6675"/>
    <w:rsid w:val="00FD7256"/>
    <w:rsid w:val="00FD79FB"/>
    <w:rsid w:val="00FE39F1"/>
    <w:rsid w:val="00FE4B12"/>
    <w:rsid w:val="00FE6B42"/>
    <w:rsid w:val="00FF00A0"/>
    <w:rsid w:val="00FF0E9F"/>
    <w:rsid w:val="00FF0FED"/>
    <w:rsid w:val="00FF1944"/>
    <w:rsid w:val="00FF5DDD"/>
    <w:rsid w:val="00FF627A"/>
    <w:rsid w:val="021F4265"/>
    <w:rsid w:val="023870D5"/>
    <w:rsid w:val="03F77993"/>
    <w:rsid w:val="09FC6FB0"/>
    <w:rsid w:val="0C9B6BDE"/>
    <w:rsid w:val="138C54D3"/>
    <w:rsid w:val="139D05FF"/>
    <w:rsid w:val="15DB629E"/>
    <w:rsid w:val="23566F63"/>
    <w:rsid w:val="24931EF8"/>
    <w:rsid w:val="264659B5"/>
    <w:rsid w:val="2E057F04"/>
    <w:rsid w:val="2EBC78AC"/>
    <w:rsid w:val="3C124BB5"/>
    <w:rsid w:val="3C601127"/>
    <w:rsid w:val="3EE84EC0"/>
    <w:rsid w:val="5463310B"/>
    <w:rsid w:val="596F4300"/>
    <w:rsid w:val="5B055EFA"/>
    <w:rsid w:val="63984453"/>
    <w:rsid w:val="63B219B9"/>
    <w:rsid w:val="66A3383B"/>
    <w:rsid w:val="698C05B6"/>
    <w:rsid w:val="69A91168"/>
    <w:rsid w:val="6D082649"/>
    <w:rsid w:val="6D6535F8"/>
    <w:rsid w:val="74E474F8"/>
    <w:rsid w:val="77046AB3"/>
    <w:rsid w:val="776564EF"/>
    <w:rsid w:val="798C4D81"/>
    <w:rsid w:val="7A5275FA"/>
    <w:rsid w:val="7DAC7021"/>
    <w:rsid w:val="7FF802FC"/>
    <w:rsid w:val="7FFB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
    <w:lsdException w:unhideWhenUsed="0" w:uiPriority="0" w:semiHidden="0" w:nam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6">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34"/>
    <w:semiHidden/>
    <w:unhideWhenUsed/>
    <w:qFormat/>
    <w:uiPriority w:val="99"/>
    <w:pPr>
      <w:jc w:val="left"/>
    </w:pPr>
  </w:style>
  <w:style w:type="paragraph" w:styleId="3">
    <w:name w:val="Body Text Indent"/>
    <w:basedOn w:val="1"/>
    <w:link w:val="22"/>
    <w:qFormat/>
    <w:uiPriority w:val="0"/>
    <w:pPr>
      <w:spacing w:line="360" w:lineRule="auto"/>
      <w:ind w:firstLine="476" w:firstLineChars="170"/>
    </w:pPr>
    <w:rPr>
      <w:sz w:val="28"/>
    </w:rPr>
  </w:style>
  <w:style w:type="paragraph" w:styleId="4">
    <w:name w:val="Plain Text"/>
    <w:basedOn w:val="1"/>
    <w:link w:val="21"/>
    <w:qFormat/>
    <w:uiPriority w:val="0"/>
    <w:rPr>
      <w:rFonts w:ascii="宋体" w:hAnsi="Courier New"/>
      <w:szCs w:val="21"/>
    </w:rPr>
  </w:style>
  <w:style w:type="paragraph" w:styleId="5">
    <w:name w:val="Date"/>
    <w:basedOn w:val="1"/>
    <w:next w:val="1"/>
    <w:link w:val="25"/>
    <w:qFormat/>
    <w:uiPriority w:val="0"/>
    <w:pPr>
      <w:ind w:left="100" w:leftChars="2500"/>
    </w:pPr>
    <w:rPr>
      <w:sz w:val="24"/>
      <w:szCs w:val="20"/>
    </w:rPr>
  </w:style>
  <w:style w:type="paragraph" w:styleId="6">
    <w:name w:val="Body Text Indent 2"/>
    <w:basedOn w:val="1"/>
    <w:link w:val="26"/>
    <w:qFormat/>
    <w:uiPriority w:val="0"/>
    <w:pPr>
      <w:adjustRightInd w:val="0"/>
      <w:spacing w:line="400" w:lineRule="atLeast"/>
      <w:ind w:firstLine="630"/>
      <w:textAlignment w:val="baseline"/>
    </w:pPr>
    <w:rPr>
      <w:kern w:val="0"/>
      <w:sz w:val="28"/>
    </w:rPr>
  </w:style>
  <w:style w:type="paragraph" w:styleId="7">
    <w:name w:val="Balloon Text"/>
    <w:basedOn w:val="1"/>
    <w:link w:val="29"/>
    <w:semiHidden/>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Indent 3"/>
    <w:basedOn w:val="1"/>
    <w:link w:val="24"/>
    <w:qFormat/>
    <w:uiPriority w:val="0"/>
    <w:pPr>
      <w:adjustRightInd w:val="0"/>
      <w:snapToGrid w:val="0"/>
      <w:spacing w:line="360" w:lineRule="auto"/>
      <w:ind w:firstLine="472" w:firstLineChars="200"/>
    </w:pPr>
    <w:rPr>
      <w:rFonts w:ascii="宋体" w:hAnsi="宋体"/>
      <w:spacing w:val="-2"/>
      <w:sz w:val="24"/>
    </w:rPr>
  </w:style>
  <w:style w:type="paragraph" w:styleId="11">
    <w:name w:val="Body Text 2"/>
    <w:basedOn w:val="1"/>
    <w:link w:val="23"/>
    <w:qFormat/>
    <w:uiPriority w:val="0"/>
    <w:pPr>
      <w:autoSpaceDE w:val="0"/>
      <w:autoSpaceDN w:val="0"/>
      <w:adjustRightInd w:val="0"/>
      <w:spacing w:line="480" w:lineRule="auto"/>
      <w:ind w:right="-6"/>
      <w:jc w:val="center"/>
    </w:pPr>
    <w:rPr>
      <w:b/>
      <w:kern w:val="0"/>
      <w:sz w:val="32"/>
      <w:szCs w:val="20"/>
    </w:rPr>
  </w:style>
  <w:style w:type="paragraph" w:styleId="12">
    <w:name w:val="Normal (Web)"/>
    <w:basedOn w:val="1"/>
    <w:qFormat/>
    <w:uiPriority w:val="0"/>
    <w:pPr>
      <w:widowControl/>
      <w:spacing w:before="100" w:beforeAutospacing="1" w:after="100" w:afterAutospacing="1"/>
      <w:jc w:val="left"/>
    </w:pPr>
    <w:rPr>
      <w:rFonts w:ascii="宋体" w:hAnsi="宋体"/>
      <w:kern w:val="0"/>
      <w:sz w:val="24"/>
    </w:rPr>
  </w:style>
  <w:style w:type="paragraph" w:styleId="13">
    <w:name w:val="annotation subject"/>
    <w:basedOn w:val="2"/>
    <w:next w:val="2"/>
    <w:link w:val="35"/>
    <w:semiHidden/>
    <w:unhideWhenUsed/>
    <w:qFormat/>
    <w:uiPriority w:val="99"/>
    <w:rPr>
      <w:b/>
      <w:bCs/>
    </w:rPr>
  </w:style>
  <w:style w:type="table" w:styleId="15">
    <w:name w:val="Table Grid"/>
    <w:basedOn w:val="14"/>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annotation reference"/>
    <w:basedOn w:val="16"/>
    <w:semiHidden/>
    <w:unhideWhenUsed/>
    <w:qFormat/>
    <w:uiPriority w:val="99"/>
    <w:rPr>
      <w:sz w:val="21"/>
      <w:szCs w:val="21"/>
    </w:rPr>
  </w:style>
  <w:style w:type="character" w:customStyle="1" w:styleId="19">
    <w:name w:val="页眉 字符"/>
    <w:basedOn w:val="16"/>
    <w:link w:val="9"/>
    <w:qFormat/>
    <w:uiPriority w:val="99"/>
    <w:rPr>
      <w:sz w:val="18"/>
      <w:szCs w:val="18"/>
    </w:rPr>
  </w:style>
  <w:style w:type="character" w:customStyle="1" w:styleId="20">
    <w:name w:val="页脚 字符"/>
    <w:basedOn w:val="16"/>
    <w:link w:val="8"/>
    <w:qFormat/>
    <w:uiPriority w:val="99"/>
    <w:rPr>
      <w:sz w:val="18"/>
      <w:szCs w:val="18"/>
    </w:rPr>
  </w:style>
  <w:style w:type="character" w:customStyle="1" w:styleId="21">
    <w:name w:val="纯文本 字符"/>
    <w:basedOn w:val="16"/>
    <w:link w:val="4"/>
    <w:qFormat/>
    <w:uiPriority w:val="0"/>
    <w:rPr>
      <w:rFonts w:ascii="宋体" w:hAnsi="Courier New" w:eastAsia="宋体" w:cs="Times New Roman"/>
      <w:szCs w:val="21"/>
    </w:rPr>
  </w:style>
  <w:style w:type="character" w:customStyle="1" w:styleId="22">
    <w:name w:val="正文文本缩进 字符"/>
    <w:basedOn w:val="16"/>
    <w:link w:val="3"/>
    <w:qFormat/>
    <w:uiPriority w:val="0"/>
    <w:rPr>
      <w:rFonts w:ascii="Times New Roman" w:hAnsi="Times New Roman" w:eastAsia="宋体" w:cs="Times New Roman"/>
      <w:sz w:val="28"/>
      <w:szCs w:val="24"/>
    </w:rPr>
  </w:style>
  <w:style w:type="character" w:customStyle="1" w:styleId="23">
    <w:name w:val="正文文本 2 字符"/>
    <w:basedOn w:val="16"/>
    <w:link w:val="11"/>
    <w:qFormat/>
    <w:uiPriority w:val="0"/>
    <w:rPr>
      <w:rFonts w:ascii="Times New Roman" w:hAnsi="Times New Roman" w:eastAsia="宋体" w:cs="Times New Roman"/>
      <w:b/>
      <w:kern w:val="0"/>
      <w:sz w:val="32"/>
      <w:szCs w:val="20"/>
    </w:rPr>
  </w:style>
  <w:style w:type="character" w:customStyle="1" w:styleId="24">
    <w:name w:val="正文文本缩进 3 字符"/>
    <w:basedOn w:val="16"/>
    <w:link w:val="10"/>
    <w:qFormat/>
    <w:uiPriority w:val="0"/>
    <w:rPr>
      <w:rFonts w:ascii="宋体" w:hAnsi="宋体" w:eastAsia="宋体" w:cs="Times New Roman"/>
      <w:spacing w:val="-2"/>
      <w:sz w:val="24"/>
      <w:szCs w:val="24"/>
    </w:rPr>
  </w:style>
  <w:style w:type="character" w:customStyle="1" w:styleId="25">
    <w:name w:val="日期 字符"/>
    <w:basedOn w:val="16"/>
    <w:link w:val="5"/>
    <w:qFormat/>
    <w:uiPriority w:val="0"/>
    <w:rPr>
      <w:rFonts w:ascii="Times New Roman" w:hAnsi="Times New Roman" w:eastAsia="宋体" w:cs="Times New Roman"/>
      <w:sz w:val="24"/>
      <w:szCs w:val="20"/>
    </w:rPr>
  </w:style>
  <w:style w:type="character" w:customStyle="1" w:styleId="26">
    <w:name w:val="正文文本缩进 2 字符"/>
    <w:basedOn w:val="16"/>
    <w:link w:val="6"/>
    <w:qFormat/>
    <w:uiPriority w:val="0"/>
    <w:rPr>
      <w:rFonts w:ascii="Times New Roman" w:hAnsi="Times New Roman" w:eastAsia="宋体" w:cs="Times New Roman"/>
      <w:kern w:val="0"/>
      <w:sz w:val="28"/>
      <w:szCs w:val="24"/>
    </w:rPr>
  </w:style>
  <w:style w:type="character" w:customStyle="1" w:styleId="27">
    <w:name w:val="页脚 Char"/>
    <w:qFormat/>
    <w:uiPriority w:val="99"/>
    <w:rPr>
      <w:kern w:val="2"/>
      <w:sz w:val="18"/>
      <w:szCs w:val="24"/>
    </w:rPr>
  </w:style>
  <w:style w:type="character" w:customStyle="1" w:styleId="28">
    <w:name w:val="页眉 Char"/>
    <w:qFormat/>
    <w:uiPriority w:val="99"/>
    <w:rPr>
      <w:kern w:val="2"/>
      <w:sz w:val="18"/>
      <w:szCs w:val="18"/>
    </w:rPr>
  </w:style>
  <w:style w:type="character" w:customStyle="1" w:styleId="29">
    <w:name w:val="批注框文本 字符"/>
    <w:basedOn w:val="16"/>
    <w:link w:val="7"/>
    <w:semiHidden/>
    <w:qFormat/>
    <w:uiPriority w:val="99"/>
    <w:rPr>
      <w:rFonts w:ascii="Times New Roman" w:hAnsi="Times New Roman" w:eastAsia="宋体" w:cs="Times New Roman"/>
      <w:sz w:val="18"/>
      <w:szCs w:val="18"/>
    </w:rPr>
  </w:style>
  <w:style w:type="character" w:styleId="30">
    <w:name w:val="Placeholder Text"/>
    <w:basedOn w:val="16"/>
    <w:semiHidden/>
    <w:qFormat/>
    <w:uiPriority w:val="99"/>
    <w:rPr>
      <w:color w:val="808080"/>
    </w:rPr>
  </w:style>
  <w:style w:type="character" w:customStyle="1" w:styleId="31">
    <w:name w:val="fontstyle01"/>
    <w:basedOn w:val="16"/>
    <w:qFormat/>
    <w:uiPriority w:val="0"/>
    <w:rPr>
      <w:rFonts w:hint="eastAsia" w:ascii="宋体" w:hAnsi="宋体" w:eastAsia="宋体"/>
      <w:color w:val="000000"/>
      <w:sz w:val="24"/>
      <w:szCs w:val="24"/>
    </w:rPr>
  </w:style>
  <w:style w:type="paragraph" w:styleId="32">
    <w:name w:val="List Paragraph"/>
    <w:basedOn w:val="1"/>
    <w:qFormat/>
    <w:uiPriority w:val="34"/>
    <w:pPr>
      <w:ind w:firstLine="420" w:firstLineChars="200"/>
    </w:pPr>
  </w:style>
  <w:style w:type="paragraph" w:customStyle="1" w:styleId="33">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34">
    <w:name w:val="批注文字 字符"/>
    <w:basedOn w:val="16"/>
    <w:link w:val="2"/>
    <w:semiHidden/>
    <w:qFormat/>
    <w:uiPriority w:val="99"/>
    <w:rPr>
      <w:rFonts w:ascii="Times New Roman" w:hAnsi="Times New Roman" w:eastAsia="宋体" w:cs="Times New Roman"/>
      <w:szCs w:val="24"/>
    </w:rPr>
  </w:style>
  <w:style w:type="character" w:customStyle="1" w:styleId="35">
    <w:name w:val="批注主题 字符"/>
    <w:basedOn w:val="34"/>
    <w:link w:val="13"/>
    <w:semiHidden/>
    <w:qFormat/>
    <w:uiPriority w:val="99"/>
    <w:rPr>
      <w:rFonts w:ascii="Times New Roman" w:hAnsi="Times New Roman" w:eastAsia="宋体" w:cs="Times New Roman"/>
      <w:b/>
      <w:bCs/>
      <w:szCs w:val="24"/>
    </w:rPr>
  </w:style>
  <w:style w:type="paragraph" w:styleId="36">
    <w:name w:val=""/>
    <w:basedOn w:val="1"/>
    <w:next w:val="1"/>
    <w:uiPriority w:val="0"/>
    <w:pPr>
      <w:pBdr>
        <w:bottom w:val="single" w:color="auto" w:sz="6" w:space="1"/>
      </w:pBdr>
      <w:jc w:val="center"/>
    </w:pPr>
    <w:rPr>
      <w:rFonts w:ascii="Arial" w:eastAsia="宋体"/>
      <w:vanish/>
      <w:sz w:val="16"/>
    </w:rPr>
  </w:style>
  <w:style w:type="paragraph" w:styleId="37">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84D0-D778-4E08-806F-00E03C084FB8}">
  <ds:schemaRefs/>
</ds:datastoreItem>
</file>

<file path=docProps/app.xml><?xml version="1.0" encoding="utf-8"?>
<Properties xmlns="http://schemas.openxmlformats.org/officeDocument/2006/extended-properties" xmlns:vt="http://schemas.openxmlformats.org/officeDocument/2006/docPropsVTypes">
  <Template>Normal</Template>
  <Pages>19</Pages>
  <Words>3023</Words>
  <Characters>17237</Characters>
  <Lines>143</Lines>
  <Paragraphs>40</Paragraphs>
  <TotalTime>53</TotalTime>
  <ScaleCrop>false</ScaleCrop>
  <LinksUpToDate>false</LinksUpToDate>
  <CharactersWithSpaces>20220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2022-12-02T02:35:00Z</dcterms:created>
  <dc:creator>Administrator</dc:creator>
  <cp:lastModifiedBy>洡耒</cp:lastModifiedBy>
  <cp:lastPrinted>2021-12-29T10:48:00Z</cp:lastPrinted>
  <dcterms:modified xsi:type="dcterms:W3CDTF">2023-11-16T07:41:09Z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817F988314634EDD865FC9826A6F599B_13</vt:lpwstr>
  </property>
</Properties>
</file>