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E940E" w14:textId="77777777" w:rsidR="004C0E5A" w:rsidRPr="00AF4685" w:rsidRDefault="004C0E5A">
      <w:pPr>
        <w:tabs>
          <w:tab w:val="left" w:pos="800"/>
          <w:tab w:val="right" w:leader="dot" w:pos="9629"/>
        </w:tabs>
        <w:spacing w:line="360" w:lineRule="auto"/>
        <w:jc w:val="center"/>
        <w:rPr>
          <w:rFonts w:ascii="Arial" w:eastAsia="MS Mincho" w:hAnsi="Arial" w:cs="Arial"/>
          <w:b/>
          <w:bCs/>
          <w:lang w:eastAsia="ar-SA"/>
        </w:rPr>
      </w:pPr>
    </w:p>
    <w:p w14:paraId="60E4A0C2" w14:textId="77777777" w:rsidR="004C0E5A" w:rsidRPr="00AF4685" w:rsidRDefault="00BA0B38">
      <w:pPr>
        <w:pStyle w:val="Standard"/>
        <w:tabs>
          <w:tab w:val="left" w:pos="555"/>
          <w:tab w:val="left" w:pos="840"/>
          <w:tab w:val="left" w:pos="1140"/>
          <w:tab w:val="left" w:pos="1395"/>
          <w:tab w:val="left" w:pos="1650"/>
          <w:tab w:val="left" w:pos="1965"/>
          <w:tab w:val="left" w:pos="2220"/>
          <w:tab w:val="left" w:leader="underscore" w:pos="7336"/>
        </w:tabs>
        <w:jc w:val="center"/>
        <w:rPr>
          <w:rFonts w:ascii="Arial" w:eastAsia="Times New Roman" w:hAnsi="Arial" w:cs="Arial"/>
          <w:b/>
          <w:bCs/>
        </w:rPr>
      </w:pPr>
      <w:r w:rsidRPr="00AF4685">
        <w:rPr>
          <w:rFonts w:ascii="Arial" w:eastAsia="Times New Roman" w:hAnsi="Arial" w:cs="Arial"/>
          <w:b/>
          <w:bCs/>
        </w:rPr>
        <w:t>DOCUMENTO DE FORMALIZAÇÃO DA DEMANDA – DFD</w:t>
      </w:r>
    </w:p>
    <w:p w14:paraId="3DF80C04" w14:textId="77777777" w:rsidR="004C0E5A" w:rsidRDefault="004C0E5A">
      <w:pPr>
        <w:pStyle w:val="Standard"/>
        <w:tabs>
          <w:tab w:val="left" w:pos="555"/>
          <w:tab w:val="left" w:pos="840"/>
          <w:tab w:val="left" w:pos="1140"/>
          <w:tab w:val="left" w:pos="1395"/>
          <w:tab w:val="left" w:pos="1650"/>
          <w:tab w:val="left" w:pos="1965"/>
          <w:tab w:val="left" w:pos="2220"/>
          <w:tab w:val="left" w:leader="underscore" w:pos="7336"/>
        </w:tabs>
        <w:jc w:val="center"/>
        <w:rPr>
          <w:rFonts w:ascii="Calibri" w:eastAsia="Times New Roman" w:hAnsi="Calibri" w:cs="Verdana"/>
          <w:b/>
          <w:bCs/>
        </w:rPr>
      </w:pPr>
    </w:p>
    <w:p w14:paraId="6FF1D19D" w14:textId="77777777" w:rsidR="004C0E5A" w:rsidRDefault="004C0E5A">
      <w:pPr>
        <w:pStyle w:val="Standard"/>
        <w:tabs>
          <w:tab w:val="left" w:pos="555"/>
          <w:tab w:val="left" w:pos="840"/>
          <w:tab w:val="left" w:pos="1140"/>
          <w:tab w:val="left" w:pos="1395"/>
          <w:tab w:val="left" w:pos="1650"/>
          <w:tab w:val="left" w:pos="1965"/>
          <w:tab w:val="left" w:pos="2220"/>
          <w:tab w:val="left" w:leader="underscore" w:pos="7336"/>
        </w:tabs>
        <w:jc w:val="center"/>
        <w:rPr>
          <w:rFonts w:ascii="Calibri" w:eastAsia="Times New Roman" w:hAnsi="Calibri" w:cs="Verdana"/>
          <w:b/>
          <w:bCs/>
        </w:rPr>
      </w:pPr>
    </w:p>
    <w:tbl>
      <w:tblPr>
        <w:tblW w:w="8770" w:type="dxa"/>
        <w:tblInd w:w="-13" w:type="dxa"/>
        <w:tblLayout w:type="fixed"/>
        <w:tblCellMar>
          <w:left w:w="10" w:type="dxa"/>
          <w:right w:w="10" w:type="dxa"/>
        </w:tblCellMar>
        <w:tblLook w:val="04A0" w:firstRow="1" w:lastRow="0" w:firstColumn="1" w:lastColumn="0" w:noHBand="0" w:noVBand="1"/>
      </w:tblPr>
      <w:tblGrid>
        <w:gridCol w:w="8770"/>
      </w:tblGrid>
      <w:tr w:rsidR="004C0E5A" w14:paraId="3B368072" w14:textId="77777777">
        <w:trPr>
          <w:trHeight w:val="265"/>
        </w:trPr>
        <w:tc>
          <w:tcPr>
            <w:tcW w:w="8770" w:type="dxa"/>
            <w:tcBorders>
              <w:top w:val="single" w:sz="2" w:space="0" w:color="000000"/>
              <w:left w:val="single" w:sz="2" w:space="0" w:color="000000"/>
              <w:right w:val="single" w:sz="2" w:space="0" w:color="000000"/>
            </w:tcBorders>
            <w:shd w:val="clear" w:color="auto" w:fill="B2B2B2"/>
            <w:tcMar>
              <w:top w:w="55" w:type="dxa"/>
              <w:left w:w="55" w:type="dxa"/>
              <w:bottom w:w="55" w:type="dxa"/>
              <w:right w:w="55" w:type="dxa"/>
            </w:tcMar>
          </w:tcPr>
          <w:p w14:paraId="2B035DE9" w14:textId="77777777" w:rsidR="004C0E5A" w:rsidRDefault="00BA0B38">
            <w:pPr>
              <w:pStyle w:val="TableContents"/>
              <w:jc w:val="center"/>
              <w:rPr>
                <w:rFonts w:ascii="Calibri" w:hAnsi="Calibri"/>
                <w:b/>
                <w:bCs/>
              </w:rPr>
            </w:pPr>
            <w:r>
              <w:rPr>
                <w:rFonts w:ascii="Calibri" w:hAnsi="Calibri"/>
                <w:b/>
                <w:bCs/>
              </w:rPr>
              <w:t>INTRODUÇÃO</w:t>
            </w:r>
          </w:p>
        </w:tc>
      </w:tr>
      <w:tr w:rsidR="004C0E5A" w:rsidRPr="00874BCA" w14:paraId="4C1C5BBE" w14:textId="77777777">
        <w:trPr>
          <w:trHeight w:val="2617"/>
        </w:trPr>
        <w:tc>
          <w:tcPr>
            <w:tcW w:w="8770"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4EA7639" w14:textId="77777777" w:rsidR="004C0E5A" w:rsidRPr="00874BCA" w:rsidRDefault="00BA0B38">
            <w:pPr>
              <w:pStyle w:val="Standard"/>
              <w:jc w:val="both"/>
              <w:rPr>
                <w:rFonts w:ascii="Arial" w:eastAsia="MS Mincho" w:hAnsi="Arial" w:cs="Arial"/>
                <w:lang w:eastAsia="ar-SA"/>
              </w:rPr>
            </w:pPr>
            <w:r w:rsidRPr="00874BCA">
              <w:rPr>
                <w:rFonts w:ascii="Arial" w:eastAsia="MS Mincho" w:hAnsi="Arial" w:cs="Arial"/>
                <w:lang w:eastAsia="ar-SA"/>
              </w:rPr>
              <w:t>De acordo com o inciso IV do art. 2º do Decreto nº 10.947, de 25 de janeiro de 2022, o   Documento de Formalização de Demanda (DFD) é o documento que fundamenta o plano de contratações anual, em que a área requisitante evidencia e detalha a necessidade de contratação</w:t>
            </w:r>
          </w:p>
          <w:p w14:paraId="21C63643" w14:textId="77777777" w:rsidR="004C0E5A" w:rsidRPr="00874BCA" w:rsidRDefault="00BA0B38">
            <w:pPr>
              <w:pStyle w:val="Standard"/>
              <w:jc w:val="both"/>
              <w:rPr>
                <w:rFonts w:ascii="Arial" w:hAnsi="Arial" w:cs="Arial"/>
              </w:rPr>
            </w:pPr>
            <w:r w:rsidRPr="00874BCA">
              <w:rPr>
                <w:rFonts w:ascii="Arial" w:eastAsia="MS Mincho" w:hAnsi="Arial" w:cs="Arial"/>
                <w:lang w:eastAsia="ar-SA"/>
              </w:rPr>
              <w:t>Adicionalmente, o art. 8º do Decreto nº 10.947, de 2022 e § 1º do art. 10 da Instrução Normativa SGD/ME n° 94, de 23 de dezembro de 2022, especificam as informações mínimas requeridas ao preenchimento do DFD no Sistema de Planejamento e Gerenciamento de Contratações (PGC), as quais serão detalhadas nos tópicos a seguir.</w:t>
            </w:r>
          </w:p>
        </w:tc>
      </w:tr>
    </w:tbl>
    <w:p w14:paraId="76F852B9" w14:textId="77777777" w:rsidR="004C0E5A" w:rsidRPr="00874BCA" w:rsidRDefault="004C0E5A">
      <w:pPr>
        <w:pStyle w:val="Standard"/>
        <w:tabs>
          <w:tab w:val="left" w:pos="555"/>
          <w:tab w:val="left" w:pos="840"/>
          <w:tab w:val="left" w:pos="1140"/>
          <w:tab w:val="left" w:pos="1395"/>
          <w:tab w:val="left" w:pos="1650"/>
          <w:tab w:val="left" w:pos="1965"/>
          <w:tab w:val="left" w:pos="2220"/>
          <w:tab w:val="left" w:leader="underscore" w:pos="7336"/>
        </w:tabs>
        <w:jc w:val="both"/>
        <w:rPr>
          <w:rFonts w:ascii="Arial" w:hAnsi="Arial" w:cs="Arial"/>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4C0E5A" w:rsidRPr="00874BCA" w14:paraId="706CFE7A" w14:textId="77777777">
        <w:tc>
          <w:tcPr>
            <w:tcW w:w="8788" w:type="dxa"/>
            <w:tcBorders>
              <w:top w:val="single" w:sz="2" w:space="0" w:color="000000"/>
              <w:left w:val="single" w:sz="2" w:space="0" w:color="000000"/>
              <w:bottom w:val="single" w:sz="2" w:space="0" w:color="000000"/>
              <w:right w:val="single" w:sz="2" w:space="0" w:color="000000"/>
            </w:tcBorders>
            <w:shd w:val="clear" w:color="auto" w:fill="0000FF"/>
            <w:tcMar>
              <w:top w:w="55" w:type="dxa"/>
              <w:left w:w="55" w:type="dxa"/>
              <w:bottom w:w="55" w:type="dxa"/>
              <w:right w:w="55" w:type="dxa"/>
            </w:tcMar>
          </w:tcPr>
          <w:p w14:paraId="2F8A8715" w14:textId="77777777" w:rsidR="004C0E5A" w:rsidRPr="00874BCA"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bCs/>
              </w:rPr>
            </w:pPr>
            <w:r w:rsidRPr="00874BCA">
              <w:rPr>
                <w:rFonts w:ascii="Arial" w:hAnsi="Arial" w:cs="Arial"/>
                <w:b/>
                <w:bCs/>
              </w:rPr>
              <w:t>PREENCHIMENTO PELA ÁREA REQUISITANTE</w:t>
            </w:r>
          </w:p>
        </w:tc>
      </w:tr>
    </w:tbl>
    <w:p w14:paraId="206B83F6" w14:textId="77777777" w:rsidR="004C0E5A" w:rsidRPr="00874BCA" w:rsidRDefault="004C0E5A">
      <w:pPr>
        <w:pStyle w:val="Textbody"/>
        <w:rPr>
          <w:rFonts w:ascii="Arial" w:hAnsi="Arial" w:cs="Arial"/>
          <w:sz w:val="16"/>
          <w:szCs w:val="16"/>
        </w:rPr>
      </w:pPr>
    </w:p>
    <w:tbl>
      <w:tblPr>
        <w:tblW w:w="8789" w:type="dxa"/>
        <w:tblInd w:w="-3" w:type="dxa"/>
        <w:tblLayout w:type="fixed"/>
        <w:tblCellMar>
          <w:left w:w="10" w:type="dxa"/>
          <w:right w:w="10" w:type="dxa"/>
        </w:tblCellMar>
        <w:tblLook w:val="04A0" w:firstRow="1" w:lastRow="0" w:firstColumn="1" w:lastColumn="0" w:noHBand="0" w:noVBand="1"/>
      </w:tblPr>
      <w:tblGrid>
        <w:gridCol w:w="8789"/>
      </w:tblGrid>
      <w:tr w:rsidR="004C0E5A" w:rsidRPr="00874BCA" w14:paraId="69B7CF3E" w14:textId="77777777" w:rsidTr="5029C220">
        <w:tc>
          <w:tcPr>
            <w:tcW w:w="87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57B22EBC" w14:textId="77777777" w:rsidR="004C0E5A" w:rsidRPr="00874BCA" w:rsidRDefault="00BA0B38">
            <w:pPr>
              <w:pStyle w:val="Standard"/>
              <w:numPr>
                <w:ilvl w:val="0"/>
                <w:numId w:val="1"/>
              </w:numPr>
              <w:tabs>
                <w:tab w:val="left" w:pos="381"/>
                <w:tab w:val="left" w:pos="1140"/>
                <w:tab w:val="left" w:pos="1395"/>
                <w:tab w:val="left" w:pos="1650"/>
                <w:tab w:val="left" w:pos="1965"/>
                <w:tab w:val="left" w:pos="2220"/>
                <w:tab w:val="left" w:leader="underscore" w:pos="7336"/>
              </w:tabs>
              <w:spacing w:before="57" w:after="57"/>
              <w:ind w:left="381" w:hanging="381"/>
              <w:rPr>
                <w:rFonts w:ascii="Arial" w:hAnsi="Arial" w:cs="Arial"/>
                <w:b/>
                <w:bCs/>
              </w:rPr>
            </w:pPr>
            <w:r w:rsidRPr="00874BCA">
              <w:rPr>
                <w:rFonts w:ascii="Arial" w:hAnsi="Arial" w:cs="Arial"/>
                <w:b/>
                <w:bCs/>
              </w:rPr>
              <w:t>INFORMAÇÕES GERAIS</w:t>
            </w:r>
          </w:p>
        </w:tc>
      </w:tr>
      <w:tr w:rsidR="004C0E5A" w:rsidRPr="00874BCA" w14:paraId="541D835D" w14:textId="77777777" w:rsidTr="5029C220">
        <w:trPr>
          <w:trHeight w:val="397"/>
        </w:trPr>
        <w:tc>
          <w:tcPr>
            <w:tcW w:w="87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B965B69" w14:textId="77777777" w:rsidR="004C0E5A" w:rsidRPr="00874BCA" w:rsidRDefault="00BA0B38">
            <w:pPr>
              <w:pStyle w:val="ListParagraph"/>
              <w:numPr>
                <w:ilvl w:val="1"/>
                <w:numId w:val="2"/>
              </w:numPr>
              <w:snapToGrid w:val="0"/>
              <w:spacing w:line="276" w:lineRule="auto"/>
              <w:rPr>
                <w:rFonts w:ascii="Arial" w:hAnsi="Arial" w:cs="Arial"/>
                <w:b/>
                <w:bCs/>
              </w:rPr>
            </w:pPr>
            <w:r w:rsidRPr="00874BCA">
              <w:rPr>
                <w:rFonts w:ascii="Arial" w:hAnsi="Arial" w:cs="Arial"/>
                <w:b/>
                <w:bCs/>
              </w:rPr>
              <w:t>Data prevista para conclusão do processo</w:t>
            </w:r>
          </w:p>
          <w:p w14:paraId="623D9579" w14:textId="009DDFCC" w:rsidR="004C0E5A" w:rsidRPr="00874BCA" w:rsidRDefault="009873F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rPr>
            </w:pPr>
            <w:r w:rsidRPr="00874BCA">
              <w:rPr>
                <w:rFonts w:ascii="Arial" w:hAnsi="Arial" w:cs="Arial"/>
              </w:rPr>
              <w:t xml:space="preserve">Pretende-se concluir a contratação em um prazo de </w:t>
            </w:r>
            <w:r w:rsidRPr="00874BCA">
              <w:rPr>
                <w:rFonts w:ascii="Arial" w:hAnsi="Arial" w:cs="Arial"/>
                <w:highlight w:val="yellow"/>
              </w:rPr>
              <w:t xml:space="preserve">até </w:t>
            </w:r>
            <w:r w:rsidR="0011574B">
              <w:rPr>
                <w:rFonts w:ascii="Arial" w:hAnsi="Arial" w:cs="Arial"/>
                <w:highlight w:val="yellow"/>
              </w:rPr>
              <w:t>3</w:t>
            </w:r>
            <w:r w:rsidRPr="00874BCA">
              <w:rPr>
                <w:rFonts w:ascii="Arial" w:hAnsi="Arial" w:cs="Arial"/>
                <w:highlight w:val="yellow"/>
              </w:rPr>
              <w:t xml:space="preserve"> meses</w:t>
            </w:r>
            <w:r w:rsidRPr="00874BCA">
              <w:rPr>
                <w:rFonts w:ascii="Arial" w:hAnsi="Arial" w:cs="Arial"/>
              </w:rPr>
              <w:t xml:space="preserve"> a contar da elaboração do presente documento de formalização de demanda – D</w:t>
            </w:r>
            <w:r w:rsidR="00874BCA" w:rsidRPr="00874BCA">
              <w:rPr>
                <w:rFonts w:ascii="Arial" w:hAnsi="Arial" w:cs="Arial"/>
              </w:rPr>
              <w:t>FD.</w:t>
            </w:r>
          </w:p>
          <w:p w14:paraId="6F9C23FD" w14:textId="77777777" w:rsidR="004C0E5A" w:rsidRPr="00874BCA" w:rsidRDefault="004C0E5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0000"/>
              </w:rPr>
            </w:pPr>
          </w:p>
        </w:tc>
      </w:tr>
      <w:tr w:rsidR="004C0E5A" w:rsidRPr="00874BCA" w14:paraId="774EDC91" w14:textId="77777777" w:rsidTr="5029C220">
        <w:trPr>
          <w:trHeight w:val="397"/>
        </w:trPr>
        <w:tc>
          <w:tcPr>
            <w:tcW w:w="87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B457AB4" w14:textId="77777777" w:rsidR="004C0E5A" w:rsidRPr="00874BCA" w:rsidRDefault="00BA0B38">
            <w:pPr>
              <w:pStyle w:val="ListParagraph"/>
              <w:numPr>
                <w:ilvl w:val="1"/>
                <w:numId w:val="2"/>
              </w:numPr>
              <w:snapToGrid w:val="0"/>
              <w:spacing w:line="276" w:lineRule="auto"/>
              <w:rPr>
                <w:rFonts w:ascii="Arial" w:hAnsi="Arial" w:cs="Arial"/>
                <w:b/>
                <w:bCs/>
              </w:rPr>
            </w:pPr>
            <w:r w:rsidRPr="00874BCA">
              <w:rPr>
                <w:rFonts w:ascii="Arial" w:hAnsi="Arial" w:cs="Arial"/>
                <w:b/>
                <w:bCs/>
              </w:rPr>
              <w:t>Descrição sucinta do objeto</w:t>
            </w:r>
          </w:p>
          <w:p w14:paraId="247D55BC" w14:textId="12B3A354" w:rsidR="004C0E5A" w:rsidRPr="00874BCA" w:rsidRDefault="0011574B" w:rsidP="009873FA">
            <w:pPr>
              <w:snapToGrid w:val="0"/>
              <w:spacing w:line="276" w:lineRule="auto"/>
              <w:jc w:val="both"/>
              <w:rPr>
                <w:rFonts w:ascii="Arial" w:hAnsi="Arial" w:cs="Arial"/>
                <w:b/>
                <w:bCs/>
              </w:rPr>
            </w:pPr>
            <w:r w:rsidRPr="0011574B">
              <w:rPr>
                <w:rFonts w:ascii="Arial" w:hAnsi="Arial" w:cs="Arial"/>
              </w:rPr>
              <w:t>Contratação de solução tecnológica para prover</w:t>
            </w:r>
            <w:r w:rsidR="00B25679">
              <w:rPr>
                <w:rFonts w:ascii="Arial" w:hAnsi="Arial" w:cs="Arial"/>
              </w:rPr>
              <w:t xml:space="preserve"> a expansão da capacidade de</w:t>
            </w:r>
            <w:r w:rsidRPr="0011574B">
              <w:rPr>
                <w:rFonts w:ascii="Arial" w:hAnsi="Arial" w:cs="Arial"/>
              </w:rPr>
              <w:t xml:space="preserve"> processamento e armazenamento de banco de dados</w:t>
            </w:r>
            <w:r w:rsidR="00B25679">
              <w:rPr>
                <w:rFonts w:ascii="Arial" w:hAnsi="Arial" w:cs="Arial"/>
              </w:rPr>
              <w:t xml:space="preserve"> do parque tecnológico da SUTIC</w:t>
            </w:r>
            <w:r w:rsidR="009873FA" w:rsidRPr="00874BCA">
              <w:rPr>
                <w:rFonts w:ascii="Arial" w:hAnsi="Arial" w:cs="Arial"/>
              </w:rPr>
              <w:t xml:space="preserve">, contemplando serviços </w:t>
            </w:r>
            <w:r>
              <w:rPr>
                <w:rFonts w:ascii="Arial" w:hAnsi="Arial" w:cs="Arial"/>
              </w:rPr>
              <w:t>de</w:t>
            </w:r>
            <w:r w:rsidR="00B25679">
              <w:rPr>
                <w:rFonts w:ascii="Arial" w:hAnsi="Arial" w:cs="Arial"/>
              </w:rPr>
              <w:t xml:space="preserve"> instalação,</w:t>
            </w:r>
            <w:r>
              <w:rPr>
                <w:rFonts w:ascii="Arial" w:hAnsi="Arial" w:cs="Arial"/>
              </w:rPr>
              <w:t xml:space="preserve"> treinamento, suporte e manutenção</w:t>
            </w:r>
            <w:r w:rsidR="009873FA" w:rsidRPr="00874BCA">
              <w:rPr>
                <w:rFonts w:ascii="Arial" w:hAnsi="Arial" w:cs="Arial"/>
              </w:rPr>
              <w:t>.</w:t>
            </w:r>
          </w:p>
        </w:tc>
      </w:tr>
      <w:tr w:rsidR="004C0E5A" w:rsidRPr="00874BCA" w14:paraId="23B60C42" w14:textId="77777777" w:rsidTr="5029C220">
        <w:trPr>
          <w:trHeight w:val="397"/>
        </w:trPr>
        <w:tc>
          <w:tcPr>
            <w:tcW w:w="87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770ADA0" w14:textId="77777777" w:rsidR="004C0E5A" w:rsidRPr="00874BCA" w:rsidRDefault="00BA0B38">
            <w:pPr>
              <w:pStyle w:val="ListParagraph"/>
              <w:numPr>
                <w:ilvl w:val="1"/>
                <w:numId w:val="2"/>
              </w:numPr>
              <w:snapToGrid w:val="0"/>
              <w:spacing w:line="276" w:lineRule="auto"/>
              <w:rPr>
                <w:rFonts w:ascii="Arial" w:hAnsi="Arial" w:cs="Arial"/>
              </w:rPr>
            </w:pPr>
            <w:r w:rsidRPr="00874BCA">
              <w:rPr>
                <w:rFonts w:ascii="Arial" w:hAnsi="Arial" w:cs="Arial"/>
                <w:b/>
                <w:bCs/>
              </w:rPr>
              <w:t>Grau de prioridade da compra ou da contratação</w:t>
            </w:r>
          </w:p>
          <w:p w14:paraId="28C18BD9" w14:textId="3A026D11" w:rsidR="004C0E5A" w:rsidRPr="00874BCA" w:rsidRDefault="00BA0B38">
            <w:pPr>
              <w:snapToGrid w:val="0"/>
              <w:spacing w:line="276" w:lineRule="auto"/>
              <w:rPr>
                <w:rFonts w:ascii="Arial" w:hAnsi="Arial" w:cs="Arial"/>
              </w:rPr>
            </w:pPr>
            <w:r w:rsidRPr="00874BCA">
              <w:rPr>
                <w:rFonts w:ascii="Arial" w:hAnsi="Arial" w:cs="Arial"/>
              </w:rPr>
              <w:t xml:space="preserve">&lt; </w:t>
            </w:r>
            <w:r w:rsidRPr="00874BCA">
              <w:rPr>
                <w:rFonts w:ascii="Arial" w:hAnsi="Arial" w:cs="Arial"/>
                <w:b/>
                <w:bCs/>
                <w:u w:val="single"/>
              </w:rPr>
              <w:t>Alta</w:t>
            </w:r>
            <w:r w:rsidRPr="00874BCA">
              <w:rPr>
                <w:rFonts w:ascii="Arial" w:hAnsi="Arial" w:cs="Arial"/>
              </w:rPr>
              <w:t xml:space="preserve">&gt; </w:t>
            </w:r>
          </w:p>
          <w:p w14:paraId="241ECA91" w14:textId="1D1456D9" w:rsidR="004C0E5A" w:rsidRPr="00874BCA" w:rsidRDefault="00BA0B38">
            <w:pPr>
              <w:snapToGrid w:val="0"/>
              <w:spacing w:line="276" w:lineRule="auto"/>
              <w:rPr>
                <w:rFonts w:ascii="Arial" w:hAnsi="Arial" w:cs="Arial"/>
              </w:rPr>
            </w:pPr>
            <w:r w:rsidRPr="00874BCA">
              <w:rPr>
                <w:rFonts w:ascii="Arial" w:hAnsi="Arial" w:cs="Arial"/>
              </w:rPr>
              <w:t xml:space="preserve">&lt;Observação: O grau de priorização </w:t>
            </w:r>
            <w:r w:rsidR="009873FA" w:rsidRPr="00874BCA">
              <w:rPr>
                <w:rFonts w:ascii="Arial" w:hAnsi="Arial" w:cs="Arial"/>
              </w:rPr>
              <w:t>está</w:t>
            </w:r>
            <w:r w:rsidRPr="00874BCA">
              <w:rPr>
                <w:rFonts w:ascii="Arial" w:hAnsi="Arial" w:cs="Arial"/>
              </w:rPr>
              <w:t xml:space="preserve"> de acordo com a metodologia estabelecida pelo órgão ou pela entidade contratante (art. 8º, inciso VI do Decreto nº 10.947, de 2022 e art. 10º, § 1º, alínea f da IN SGD/ME nº 94, de 2022). </w:t>
            </w:r>
          </w:p>
          <w:p w14:paraId="4C4DE222" w14:textId="4EF2127F" w:rsidR="004C0E5A" w:rsidRPr="00874BCA" w:rsidRDefault="00BA0B38" w:rsidP="009873FA">
            <w:pPr>
              <w:snapToGrid w:val="0"/>
              <w:spacing w:line="276" w:lineRule="auto"/>
              <w:jc w:val="both"/>
              <w:rPr>
                <w:rFonts w:ascii="Arial" w:hAnsi="Arial" w:cs="Arial"/>
              </w:rPr>
            </w:pPr>
            <w:r w:rsidRPr="00874BCA">
              <w:rPr>
                <w:rFonts w:ascii="Arial" w:hAnsi="Arial" w:cs="Arial"/>
              </w:rPr>
              <w:t xml:space="preserve">&lt; </w:t>
            </w:r>
            <w:r w:rsidR="009873FA" w:rsidRPr="00874BCA">
              <w:rPr>
                <w:rFonts w:ascii="Arial" w:hAnsi="Arial" w:cs="Arial"/>
              </w:rPr>
              <w:t xml:space="preserve">Justifica-se a prioridade alta na aquisição da solução tecnológica, haja vista a necessidade de </w:t>
            </w:r>
            <w:r w:rsidR="00D44EDB">
              <w:rPr>
                <w:rFonts w:ascii="Arial" w:hAnsi="Arial" w:cs="Arial"/>
              </w:rPr>
              <w:t>expansão da capacidade de armazenamento e processamento de dados.</w:t>
            </w:r>
          </w:p>
          <w:p w14:paraId="62E91ACD" w14:textId="77777777" w:rsidR="004C0E5A" w:rsidRPr="00874BCA" w:rsidRDefault="004C0E5A">
            <w:pPr>
              <w:snapToGrid w:val="0"/>
              <w:spacing w:line="276" w:lineRule="auto"/>
              <w:rPr>
                <w:rFonts w:ascii="Arial" w:hAnsi="Arial" w:cs="Arial"/>
                <w:b/>
                <w:bCs/>
              </w:rPr>
            </w:pPr>
          </w:p>
        </w:tc>
      </w:tr>
    </w:tbl>
    <w:p w14:paraId="1A00F507"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31C4D819"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67A306A7"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7443311F"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50C06726"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0042046F"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7FB0D1D0"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3D6E214F"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4500A898"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p w14:paraId="4550A157" w14:textId="77777777" w:rsidR="004C0E5A" w:rsidRPr="00874BC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Arial" w:hAnsi="Arial" w:cs="Arial"/>
          <w:color w:val="0000FF"/>
          <w:sz w:val="10"/>
          <w:szCs w:val="10"/>
        </w:rPr>
      </w:pPr>
    </w:p>
    <w:tbl>
      <w:tblPr>
        <w:tblW w:w="8836" w:type="dxa"/>
        <w:tblLayout w:type="fixed"/>
        <w:tblCellMar>
          <w:left w:w="10" w:type="dxa"/>
          <w:right w:w="10" w:type="dxa"/>
        </w:tblCellMar>
        <w:tblLook w:val="04A0" w:firstRow="1" w:lastRow="0" w:firstColumn="1" w:lastColumn="0" w:noHBand="0" w:noVBand="1"/>
      </w:tblPr>
      <w:tblGrid>
        <w:gridCol w:w="8836"/>
      </w:tblGrid>
      <w:tr w:rsidR="004C0E5A" w:rsidRPr="00874BCA" w14:paraId="5DD5C1E9" w14:textId="77777777">
        <w:tc>
          <w:tcPr>
            <w:tcW w:w="8836" w:type="dxa"/>
            <w:tcBorders>
              <w:top w:val="single" w:sz="2" w:space="0" w:color="000000"/>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414A6371" w14:textId="77777777" w:rsidR="004C0E5A" w:rsidRPr="00874BCA" w:rsidRDefault="00BA0B38">
            <w:pPr>
              <w:pStyle w:val="Standard"/>
              <w:numPr>
                <w:ilvl w:val="0"/>
                <w:numId w:val="1"/>
              </w:numPr>
              <w:tabs>
                <w:tab w:val="left" w:pos="381"/>
                <w:tab w:val="left" w:pos="1140"/>
                <w:tab w:val="left" w:pos="1395"/>
                <w:tab w:val="left" w:pos="1650"/>
                <w:tab w:val="left" w:pos="1965"/>
                <w:tab w:val="left" w:pos="2220"/>
                <w:tab w:val="left" w:leader="underscore" w:pos="7336"/>
              </w:tabs>
              <w:spacing w:before="57" w:after="57"/>
              <w:ind w:left="381" w:hanging="381"/>
              <w:rPr>
                <w:rFonts w:ascii="Arial" w:hAnsi="Arial" w:cs="Arial"/>
                <w:b/>
                <w:bCs/>
              </w:rPr>
            </w:pPr>
            <w:r w:rsidRPr="00874BCA">
              <w:rPr>
                <w:rFonts w:ascii="Arial" w:hAnsi="Arial" w:cs="Arial"/>
                <w:b/>
                <w:bCs/>
              </w:rPr>
              <w:t>JUSTIFICATIVA DA NECESSIDADE DA CONTRATAÇÃO</w:t>
            </w:r>
          </w:p>
        </w:tc>
      </w:tr>
      <w:tr w:rsidR="004C0E5A" w:rsidRPr="00874BCA" w14:paraId="3EC6D096" w14:textId="77777777">
        <w:tc>
          <w:tcPr>
            <w:tcW w:w="8836"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11DCB5F1" w14:textId="77777777" w:rsidR="004C0E5A" w:rsidRPr="00874BCA" w:rsidRDefault="004C0E5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rPr>
            </w:pPr>
          </w:p>
          <w:p w14:paraId="5B3C9087" w14:textId="77777777" w:rsidR="004C0E5A" w:rsidRPr="00874BCA" w:rsidRDefault="00BA0B38">
            <w:pPr>
              <w:pStyle w:val="ListParagraph"/>
              <w:numPr>
                <w:ilvl w:val="1"/>
                <w:numId w:val="3"/>
              </w:numPr>
              <w:tabs>
                <w:tab w:val="left" w:pos="555"/>
                <w:tab w:val="left" w:pos="840"/>
                <w:tab w:val="left" w:pos="1140"/>
                <w:tab w:val="left" w:pos="1395"/>
                <w:tab w:val="left" w:pos="1650"/>
                <w:tab w:val="left" w:pos="1965"/>
                <w:tab w:val="left" w:pos="2220"/>
                <w:tab w:val="left" w:leader="underscore" w:pos="7336"/>
              </w:tabs>
              <w:snapToGrid w:val="0"/>
              <w:spacing w:before="57" w:after="57" w:line="276" w:lineRule="auto"/>
              <w:jc w:val="both"/>
              <w:rPr>
                <w:rFonts w:ascii="Arial" w:hAnsi="Arial" w:cs="Arial"/>
              </w:rPr>
            </w:pPr>
            <w:r w:rsidRPr="00874BCA">
              <w:rPr>
                <w:rFonts w:ascii="Arial" w:hAnsi="Arial" w:cs="Arial"/>
                <w:b/>
                <w:bCs/>
              </w:rPr>
              <w:t>Justificativa da necessidade da contratação</w:t>
            </w:r>
          </w:p>
          <w:p w14:paraId="37E92FA2" w14:textId="77777777" w:rsidR="0011574B" w:rsidRPr="0011574B" w:rsidRDefault="0011574B" w:rsidP="0011574B">
            <w:pPr>
              <w:pStyle w:val="Standard"/>
              <w:tabs>
                <w:tab w:val="left" w:pos="555"/>
                <w:tab w:val="left" w:pos="840"/>
                <w:tab w:val="left" w:pos="1140"/>
                <w:tab w:val="left" w:pos="1395"/>
                <w:tab w:val="left" w:pos="1650"/>
                <w:tab w:val="left" w:pos="1965"/>
                <w:tab w:val="left" w:pos="2220"/>
                <w:tab w:val="left" w:leader="underscore" w:pos="7336"/>
              </w:tabs>
              <w:spacing w:before="57" w:after="57" w:line="276" w:lineRule="auto"/>
              <w:ind w:left="363"/>
              <w:jc w:val="both"/>
              <w:rPr>
                <w:rFonts w:ascii="Arial" w:hAnsi="Arial" w:cs="Arial"/>
              </w:rPr>
            </w:pPr>
            <w:bookmarkStart w:id="0" w:name="_Hlk141915378"/>
            <w:r w:rsidRPr="0011574B">
              <w:rPr>
                <w:rFonts w:ascii="Arial" w:hAnsi="Arial" w:cs="Arial"/>
              </w:rPr>
              <w:t>A Subsecretaria de Tecnologia da Informação e Comunicação (</w:t>
            </w:r>
            <w:proofErr w:type="spellStart"/>
            <w:r w:rsidRPr="0011574B">
              <w:rPr>
                <w:rFonts w:ascii="Arial" w:hAnsi="Arial" w:cs="Arial"/>
              </w:rPr>
              <w:t>Sutic</w:t>
            </w:r>
            <w:proofErr w:type="spellEnd"/>
            <w:r w:rsidRPr="0011574B">
              <w:rPr>
                <w:rFonts w:ascii="Arial" w:hAnsi="Arial" w:cs="Arial"/>
              </w:rPr>
              <w:t>), vinculada à Secretaria Executiva de Planejamento (</w:t>
            </w:r>
            <w:proofErr w:type="spellStart"/>
            <w:r w:rsidRPr="0011574B">
              <w:rPr>
                <w:rFonts w:ascii="Arial" w:hAnsi="Arial" w:cs="Arial"/>
              </w:rPr>
              <w:t>Splan</w:t>
            </w:r>
            <w:proofErr w:type="spellEnd"/>
            <w:r w:rsidRPr="0011574B">
              <w:rPr>
                <w:rFonts w:ascii="Arial" w:hAnsi="Arial" w:cs="Arial"/>
              </w:rPr>
              <w:t>), é a unidade de apoio técnico ao negócio no que diz respeito à Tecnologia da Informação e Comunicação (TIC). Atua como provedora de serviços à Secretaria de Estado de Economia do Distrito Federal (</w:t>
            </w:r>
            <w:proofErr w:type="spellStart"/>
            <w:r w:rsidRPr="0011574B">
              <w:rPr>
                <w:rFonts w:ascii="Arial" w:hAnsi="Arial" w:cs="Arial"/>
              </w:rPr>
              <w:t>Seec</w:t>
            </w:r>
            <w:proofErr w:type="spellEnd"/>
            <w:r w:rsidRPr="0011574B">
              <w:rPr>
                <w:rFonts w:ascii="Arial" w:hAnsi="Arial" w:cs="Arial"/>
              </w:rPr>
              <w:t>/DF), órgão central de planejamento e gestão do Governo do Distrito Federal (GDF).</w:t>
            </w:r>
          </w:p>
          <w:p w14:paraId="2DDB475D" w14:textId="77777777" w:rsidR="0011574B" w:rsidRDefault="0011574B" w:rsidP="0011574B">
            <w:pPr>
              <w:pStyle w:val="Standard"/>
              <w:tabs>
                <w:tab w:val="left" w:pos="555"/>
                <w:tab w:val="left" w:pos="840"/>
                <w:tab w:val="left" w:pos="1140"/>
                <w:tab w:val="left" w:pos="1395"/>
                <w:tab w:val="left" w:pos="1650"/>
                <w:tab w:val="left" w:pos="1965"/>
                <w:tab w:val="left" w:pos="2220"/>
                <w:tab w:val="left" w:leader="underscore" w:pos="7336"/>
              </w:tabs>
              <w:spacing w:before="57" w:after="57" w:line="276" w:lineRule="auto"/>
              <w:ind w:left="363"/>
              <w:jc w:val="both"/>
              <w:rPr>
                <w:rFonts w:ascii="Arial" w:hAnsi="Arial" w:cs="Arial"/>
              </w:rPr>
            </w:pPr>
          </w:p>
          <w:p w14:paraId="66884716" w14:textId="095570F6" w:rsidR="00874BCA" w:rsidRDefault="0011574B" w:rsidP="0011574B">
            <w:pPr>
              <w:pStyle w:val="Standard"/>
              <w:tabs>
                <w:tab w:val="left" w:pos="555"/>
                <w:tab w:val="left" w:pos="840"/>
                <w:tab w:val="left" w:pos="1140"/>
                <w:tab w:val="left" w:pos="1395"/>
                <w:tab w:val="left" w:pos="1650"/>
                <w:tab w:val="left" w:pos="1965"/>
                <w:tab w:val="left" w:pos="2220"/>
                <w:tab w:val="left" w:leader="underscore" w:pos="7336"/>
              </w:tabs>
              <w:spacing w:before="57" w:after="57" w:line="276" w:lineRule="auto"/>
              <w:ind w:left="363"/>
              <w:jc w:val="both"/>
              <w:rPr>
                <w:rFonts w:ascii="Arial" w:hAnsi="Arial" w:cs="Arial"/>
              </w:rPr>
            </w:pPr>
            <w:r w:rsidRPr="0011574B">
              <w:rPr>
                <w:rFonts w:ascii="Arial" w:hAnsi="Arial" w:cs="Arial"/>
              </w:rPr>
              <w:t xml:space="preserve">Mas não é só, além de gerenciar os recursos técnicos correlatos à Pasta, a </w:t>
            </w:r>
            <w:proofErr w:type="spellStart"/>
            <w:r w:rsidRPr="0011574B">
              <w:rPr>
                <w:rFonts w:ascii="Arial" w:hAnsi="Arial" w:cs="Arial"/>
              </w:rPr>
              <w:t>Sutic</w:t>
            </w:r>
            <w:proofErr w:type="spellEnd"/>
            <w:r w:rsidRPr="0011574B">
              <w:rPr>
                <w:rFonts w:ascii="Arial" w:hAnsi="Arial" w:cs="Arial"/>
              </w:rPr>
              <w:t xml:space="preserve"> exerce um importante papel na Gestão Estratégica, atuando como principal proponente das ações estruturantes de TIC, bem como fomentando iniciativas de implantação e difusão de mecanismos de Governança e Gestão de TIC para todo Complexo Administrativo do GDF.</w:t>
            </w:r>
          </w:p>
          <w:p w14:paraId="4BEAAEE0" w14:textId="77777777" w:rsidR="0011574B" w:rsidRDefault="0011574B" w:rsidP="0011574B">
            <w:pPr>
              <w:pStyle w:val="Standard"/>
              <w:tabs>
                <w:tab w:val="left" w:pos="555"/>
                <w:tab w:val="left" w:pos="840"/>
                <w:tab w:val="left" w:pos="1140"/>
                <w:tab w:val="left" w:pos="1395"/>
                <w:tab w:val="left" w:pos="1650"/>
                <w:tab w:val="left" w:pos="1965"/>
                <w:tab w:val="left" w:pos="2220"/>
                <w:tab w:val="left" w:leader="underscore" w:pos="7336"/>
              </w:tabs>
              <w:spacing w:before="57" w:after="57" w:line="276" w:lineRule="auto"/>
              <w:ind w:left="363"/>
              <w:jc w:val="both"/>
              <w:rPr>
                <w:rFonts w:ascii="Arial" w:hAnsi="Arial" w:cs="Arial"/>
              </w:rPr>
            </w:pPr>
          </w:p>
          <w:bookmarkEnd w:id="0"/>
          <w:p w14:paraId="162D9E27" w14:textId="5B02164C" w:rsidR="0011574B" w:rsidRPr="0011574B" w:rsidRDefault="0011574B" w:rsidP="0011574B">
            <w:pPr>
              <w:pStyle w:val="Nivel2"/>
              <w:rPr>
                <w:sz w:val="24"/>
                <w:szCs w:val="24"/>
              </w:rPr>
            </w:pPr>
            <w:r w:rsidRPr="0011574B">
              <w:rPr>
                <w:sz w:val="24"/>
                <w:szCs w:val="24"/>
              </w:rPr>
              <w:t xml:space="preserve">Dentre os sistemas, soluções e aplicações sustentadas pela </w:t>
            </w:r>
            <w:proofErr w:type="spellStart"/>
            <w:r w:rsidRPr="0011574B">
              <w:rPr>
                <w:sz w:val="24"/>
                <w:szCs w:val="24"/>
              </w:rPr>
              <w:t>Sutic</w:t>
            </w:r>
            <w:proofErr w:type="spellEnd"/>
            <w:r w:rsidRPr="0011574B">
              <w:rPr>
                <w:sz w:val="24"/>
                <w:szCs w:val="24"/>
              </w:rPr>
              <w:t>, destaca</w:t>
            </w:r>
            <w:r>
              <w:rPr>
                <w:sz w:val="24"/>
                <w:szCs w:val="24"/>
              </w:rPr>
              <w:t>-se o Sistema Eletrônico de Informação – SEI</w:t>
            </w:r>
            <w:r w:rsidR="00860326">
              <w:rPr>
                <w:sz w:val="24"/>
                <w:szCs w:val="24"/>
              </w:rPr>
              <w:t xml:space="preserve">, </w:t>
            </w:r>
            <w:r w:rsidRPr="0011574B">
              <w:rPr>
                <w:sz w:val="24"/>
                <w:szCs w:val="24"/>
              </w:rPr>
              <w:t>um sistema de produção e gestão de documentos e processos eletrônicos</w:t>
            </w:r>
            <w:r w:rsidR="00860326">
              <w:rPr>
                <w:sz w:val="24"/>
                <w:szCs w:val="24"/>
              </w:rPr>
              <w:t xml:space="preserve"> que possui o objetivo</w:t>
            </w:r>
            <w:r w:rsidRPr="0011574B">
              <w:rPr>
                <w:sz w:val="24"/>
                <w:szCs w:val="24"/>
              </w:rPr>
              <w:t xml:space="preserve"> de construir uma infraestrutura pública de processos e documentos administrativos eletrônicos, e têm sido </w:t>
            </w:r>
            <w:r w:rsidR="00D65462" w:rsidRPr="0011574B">
              <w:rPr>
                <w:sz w:val="24"/>
                <w:szCs w:val="24"/>
              </w:rPr>
              <w:t>implantado</w:t>
            </w:r>
            <w:r w:rsidR="00D65462">
              <w:rPr>
                <w:sz w:val="24"/>
                <w:szCs w:val="24"/>
              </w:rPr>
              <w:t>s e utilizados</w:t>
            </w:r>
            <w:r w:rsidRPr="0011574B">
              <w:rPr>
                <w:sz w:val="24"/>
                <w:szCs w:val="24"/>
              </w:rPr>
              <w:t xml:space="preserve"> em vários órgãos e entidades das mais variadas esferas administrativas</w:t>
            </w:r>
            <w:r>
              <w:rPr>
                <w:sz w:val="24"/>
                <w:szCs w:val="24"/>
              </w:rPr>
              <w:t>.</w:t>
            </w:r>
          </w:p>
          <w:p w14:paraId="6F1901D3" w14:textId="77777777" w:rsidR="0011574B" w:rsidRPr="0011574B" w:rsidRDefault="0011574B" w:rsidP="0011574B">
            <w:pPr>
              <w:pStyle w:val="Nivel2"/>
              <w:rPr>
                <w:sz w:val="24"/>
                <w:szCs w:val="24"/>
              </w:rPr>
            </w:pPr>
          </w:p>
          <w:p w14:paraId="4FE1B874" w14:textId="2D67FCAE" w:rsidR="0011574B" w:rsidRDefault="0011574B" w:rsidP="0011574B">
            <w:pPr>
              <w:pStyle w:val="Nivel2"/>
              <w:rPr>
                <w:sz w:val="24"/>
                <w:szCs w:val="24"/>
              </w:rPr>
            </w:pPr>
            <w:r w:rsidRPr="0011574B">
              <w:rPr>
                <w:sz w:val="24"/>
                <w:szCs w:val="24"/>
              </w:rPr>
              <w:t>O SEI é uma plataforma que engloba conjunto de módulos e funcionalidades que promovem a eficiência administrativa. Trata-se também de um sistema de gestão de processos e documentos eletrônicos, com interface amigável e práticas inovadoras de trabalho, tendo como principais características a libertação do paradigma do papel como suporte físico para documentos institucionais e o compartilhamento do conhecimento com atualização e comunicação de novos eventos em tempo real.</w:t>
            </w:r>
          </w:p>
          <w:p w14:paraId="59B70770" w14:textId="77777777" w:rsidR="00860326" w:rsidRDefault="00860326" w:rsidP="00860326">
            <w:pPr>
              <w:pStyle w:val="Nivel2"/>
              <w:rPr>
                <w:sz w:val="24"/>
                <w:szCs w:val="24"/>
              </w:rPr>
            </w:pPr>
          </w:p>
          <w:p w14:paraId="75E305DD" w14:textId="0D5B692C" w:rsidR="00860326" w:rsidRPr="00860326" w:rsidRDefault="00860326" w:rsidP="00860326">
            <w:pPr>
              <w:pStyle w:val="Nivel2"/>
              <w:rPr>
                <w:sz w:val="24"/>
                <w:szCs w:val="24"/>
              </w:rPr>
            </w:pPr>
            <w:r>
              <w:rPr>
                <w:sz w:val="24"/>
                <w:szCs w:val="24"/>
              </w:rPr>
              <w:t>Dentre as p</w:t>
            </w:r>
            <w:r w:rsidRPr="00860326">
              <w:rPr>
                <w:sz w:val="24"/>
                <w:szCs w:val="24"/>
              </w:rPr>
              <w:t>rincipais características e facilidades do SEI</w:t>
            </w:r>
            <w:r>
              <w:rPr>
                <w:sz w:val="24"/>
                <w:szCs w:val="24"/>
              </w:rPr>
              <w:t>, podemos destacar:</w:t>
            </w:r>
          </w:p>
          <w:p w14:paraId="2164D318" w14:textId="77777777" w:rsidR="00860326" w:rsidRPr="00860326" w:rsidRDefault="00860326" w:rsidP="00860326">
            <w:pPr>
              <w:pStyle w:val="Nivel2"/>
              <w:rPr>
                <w:sz w:val="24"/>
                <w:szCs w:val="24"/>
              </w:rPr>
            </w:pPr>
          </w:p>
          <w:p w14:paraId="3402F119" w14:textId="78302688" w:rsidR="00860326" w:rsidRPr="00860326" w:rsidRDefault="00860326" w:rsidP="00860326">
            <w:pPr>
              <w:pStyle w:val="Nivel2"/>
              <w:numPr>
                <w:ilvl w:val="0"/>
                <w:numId w:val="10"/>
              </w:numPr>
              <w:rPr>
                <w:sz w:val="24"/>
                <w:szCs w:val="24"/>
              </w:rPr>
            </w:pPr>
            <w:r w:rsidRPr="00860326">
              <w:rPr>
                <w:sz w:val="24"/>
                <w:szCs w:val="24"/>
              </w:rPr>
              <w:t xml:space="preserve">Portabilidade: 100% Web e pode ser acessado por meio dos principais navegadores do mercado: Firefox (preferencialmente, na UFFS), Internet </w:t>
            </w:r>
            <w:r w:rsidR="00B25455" w:rsidRPr="00860326">
              <w:rPr>
                <w:sz w:val="24"/>
                <w:szCs w:val="24"/>
              </w:rPr>
              <w:t>Explorer, e</w:t>
            </w:r>
            <w:r w:rsidRPr="00860326">
              <w:rPr>
                <w:sz w:val="24"/>
                <w:szCs w:val="24"/>
              </w:rPr>
              <w:t xml:space="preserve"> Google Chrome;</w:t>
            </w:r>
          </w:p>
          <w:p w14:paraId="6FE81A74" w14:textId="77777777" w:rsidR="00860326" w:rsidRPr="00860326" w:rsidRDefault="00860326" w:rsidP="00860326">
            <w:pPr>
              <w:pStyle w:val="Nivel2"/>
              <w:numPr>
                <w:ilvl w:val="0"/>
                <w:numId w:val="10"/>
              </w:numPr>
              <w:rPr>
                <w:sz w:val="24"/>
                <w:szCs w:val="24"/>
              </w:rPr>
            </w:pPr>
            <w:r w:rsidRPr="00860326">
              <w:rPr>
                <w:sz w:val="24"/>
                <w:szCs w:val="24"/>
              </w:rPr>
              <w:lastRenderedPageBreak/>
              <w:t>Acesso Remoto: em razão da portabilidade já mencionada, pode ser acessado remotamente por diversos tipos de equipamentos, como microcomputadores, notebooks, tablets e smartphones de vários sistemas operacionais (Windows, Linux, iOS e Android);</w:t>
            </w:r>
          </w:p>
          <w:p w14:paraId="364BD432" w14:textId="77777777" w:rsidR="00860326" w:rsidRPr="00860326" w:rsidRDefault="00860326" w:rsidP="00860326">
            <w:pPr>
              <w:pStyle w:val="Nivel2"/>
              <w:numPr>
                <w:ilvl w:val="0"/>
                <w:numId w:val="10"/>
              </w:numPr>
              <w:rPr>
                <w:sz w:val="24"/>
                <w:szCs w:val="24"/>
              </w:rPr>
            </w:pPr>
            <w:r w:rsidRPr="00860326">
              <w:rPr>
                <w:sz w:val="24"/>
                <w:szCs w:val="24"/>
              </w:rPr>
              <w:t>Acesso de usuários externos: gerencia o acesso de usuários externos aos expedientes administrativos que lhes dizem respeito, permitindo que tomem conhecimento do teor do processo e, por exemplo, assinem remotamente contratos e outros tipos de documentos;</w:t>
            </w:r>
          </w:p>
          <w:p w14:paraId="161845FA" w14:textId="77777777" w:rsidR="00860326" w:rsidRPr="00860326" w:rsidRDefault="00860326" w:rsidP="00860326">
            <w:pPr>
              <w:pStyle w:val="Nivel2"/>
              <w:numPr>
                <w:ilvl w:val="0"/>
                <w:numId w:val="10"/>
              </w:numPr>
              <w:rPr>
                <w:sz w:val="24"/>
                <w:szCs w:val="24"/>
              </w:rPr>
            </w:pPr>
            <w:r w:rsidRPr="00860326">
              <w:rPr>
                <w:sz w:val="24"/>
                <w:szCs w:val="24"/>
              </w:rPr>
              <w:t>Controle de nível de acesso: gerencia a criação e o trâmite de processos e documentos restritos e sigilosos, conferindo o acesso somente às unidades envolvidas ou a usuários específicos;</w:t>
            </w:r>
          </w:p>
          <w:p w14:paraId="3C414A0F" w14:textId="77777777" w:rsidR="00860326" w:rsidRPr="00860326" w:rsidRDefault="00860326" w:rsidP="00860326">
            <w:pPr>
              <w:pStyle w:val="Nivel2"/>
              <w:numPr>
                <w:ilvl w:val="0"/>
                <w:numId w:val="10"/>
              </w:numPr>
              <w:rPr>
                <w:sz w:val="24"/>
                <w:szCs w:val="24"/>
              </w:rPr>
            </w:pPr>
            <w:r w:rsidRPr="00860326">
              <w:rPr>
                <w:sz w:val="24"/>
                <w:szCs w:val="24"/>
              </w:rPr>
              <w:t>Tramitação em múltiplas unidades: incorpora novo conceito de processo eletrônico, que rompe com a tradicional tramitação linear, inerente à limitação física do papel. Desse modo, várias unidades podem ser demandadas simultaneamente a tomar providências e manifestarem-se no mesmo expediente administrativo, sempre que os atos sejam autônomos entre si;</w:t>
            </w:r>
          </w:p>
          <w:p w14:paraId="2FC2EACE" w14:textId="77777777" w:rsidR="00860326" w:rsidRPr="00860326" w:rsidRDefault="00860326" w:rsidP="00860326">
            <w:pPr>
              <w:pStyle w:val="Nivel2"/>
              <w:numPr>
                <w:ilvl w:val="0"/>
                <w:numId w:val="10"/>
              </w:numPr>
              <w:rPr>
                <w:sz w:val="24"/>
                <w:szCs w:val="24"/>
              </w:rPr>
            </w:pPr>
            <w:r w:rsidRPr="00860326">
              <w:rPr>
                <w:sz w:val="24"/>
                <w:szCs w:val="24"/>
              </w:rPr>
              <w:t>Funcionalidades específicas: controle de prazos, ouvidoria, estatísticas da unidade, tempo do processo, base de conhecimento, pesquisa em todo teor, acompanhamento especial, inspeção administrativa, modelos de documentos, textos padrão, sobrestamento de processos, assinatura em bloco, organização de processos em bloco, acesso externo, entre outros;</w:t>
            </w:r>
          </w:p>
          <w:p w14:paraId="6306136D" w14:textId="63B6B401" w:rsidR="0011574B" w:rsidRDefault="00860326" w:rsidP="00860326">
            <w:pPr>
              <w:pStyle w:val="Nivel2"/>
              <w:numPr>
                <w:ilvl w:val="0"/>
                <w:numId w:val="10"/>
              </w:numPr>
              <w:rPr>
                <w:sz w:val="24"/>
                <w:szCs w:val="24"/>
              </w:rPr>
            </w:pPr>
            <w:r w:rsidRPr="00860326">
              <w:rPr>
                <w:sz w:val="24"/>
                <w:szCs w:val="24"/>
              </w:rPr>
              <w:t>Sistema intuitivo: estruturado com boa navegabilidade e usabilidade.</w:t>
            </w:r>
          </w:p>
          <w:p w14:paraId="3291B775" w14:textId="77777777" w:rsidR="0011574B" w:rsidRDefault="0011574B" w:rsidP="0011574B">
            <w:pPr>
              <w:pStyle w:val="Nivel2"/>
              <w:rPr>
                <w:sz w:val="24"/>
                <w:szCs w:val="24"/>
              </w:rPr>
            </w:pPr>
          </w:p>
          <w:p w14:paraId="0668C851" w14:textId="7EABC87F" w:rsidR="00D43343" w:rsidRDefault="00860326" w:rsidP="00860326">
            <w:pPr>
              <w:pStyle w:val="Nivel2"/>
              <w:rPr>
                <w:sz w:val="24"/>
                <w:szCs w:val="24"/>
              </w:rPr>
            </w:pPr>
            <w:r>
              <w:rPr>
                <w:sz w:val="24"/>
                <w:szCs w:val="24"/>
              </w:rPr>
              <w:t xml:space="preserve">Atualmente a </w:t>
            </w:r>
            <w:r w:rsidRPr="00860326">
              <w:rPr>
                <w:sz w:val="24"/>
                <w:szCs w:val="24"/>
              </w:rPr>
              <w:t>Subsecretaria de Tecnologia da Informação e Comunicação (</w:t>
            </w:r>
            <w:proofErr w:type="spellStart"/>
            <w:r w:rsidRPr="00860326">
              <w:rPr>
                <w:sz w:val="24"/>
                <w:szCs w:val="24"/>
              </w:rPr>
              <w:t>Sutic</w:t>
            </w:r>
            <w:proofErr w:type="spellEnd"/>
            <w:r w:rsidRPr="00860326">
              <w:rPr>
                <w:sz w:val="24"/>
                <w:szCs w:val="24"/>
              </w:rPr>
              <w:t>),</w:t>
            </w:r>
            <w:r>
              <w:rPr>
                <w:sz w:val="24"/>
                <w:szCs w:val="24"/>
              </w:rPr>
              <w:t xml:space="preserve"> possui implantado e em plena utilização a </w:t>
            </w:r>
            <w:r w:rsidRPr="003F6A40">
              <w:rPr>
                <w:b/>
                <w:bCs/>
                <w:sz w:val="24"/>
                <w:szCs w:val="24"/>
              </w:rPr>
              <w:t>versão 3.6 (três ponto seis)</w:t>
            </w:r>
            <w:r>
              <w:rPr>
                <w:sz w:val="24"/>
                <w:szCs w:val="24"/>
              </w:rPr>
              <w:t xml:space="preserve"> do sistema SEI</w:t>
            </w:r>
            <w:r w:rsidR="00D43343">
              <w:rPr>
                <w:sz w:val="24"/>
                <w:szCs w:val="24"/>
              </w:rPr>
              <w:t xml:space="preserve">. Dado o significativo aumento do uso da tecnologia e o uso intenso de serviços de TIC na administração pública, </w:t>
            </w:r>
            <w:r w:rsidR="007F46F7">
              <w:rPr>
                <w:sz w:val="24"/>
                <w:szCs w:val="24"/>
              </w:rPr>
              <w:t>o sistema exige um volume intenso de processamento e armazenamento para possibilitar seu uso sem lentidão ou indisponibilidade.</w:t>
            </w:r>
          </w:p>
          <w:p w14:paraId="5E58094C" w14:textId="77777777" w:rsidR="007F46F7" w:rsidRDefault="007F46F7" w:rsidP="00860326">
            <w:pPr>
              <w:pStyle w:val="Nivel2"/>
              <w:rPr>
                <w:sz w:val="24"/>
                <w:szCs w:val="24"/>
              </w:rPr>
            </w:pPr>
          </w:p>
          <w:p w14:paraId="55B85C32" w14:textId="6DFC1FB3" w:rsidR="007F46F7" w:rsidRDefault="007F46F7" w:rsidP="00860326">
            <w:pPr>
              <w:pStyle w:val="Nivel2"/>
              <w:rPr>
                <w:sz w:val="24"/>
                <w:szCs w:val="24"/>
              </w:rPr>
            </w:pPr>
            <w:r>
              <w:rPr>
                <w:sz w:val="24"/>
                <w:szCs w:val="24"/>
              </w:rPr>
              <w:t>Nesse sentido, a SUTIC realizou processo administrativo recente que tinha como objetivo a expansão da capacidade de armazenamento e processamento do parque tecnológico, para permitir inclusive um crescimento sustentável da plataforma e de outros sistemas.</w:t>
            </w:r>
          </w:p>
          <w:p w14:paraId="5D5235DC" w14:textId="77777777" w:rsidR="007F46F7" w:rsidRDefault="007F46F7" w:rsidP="00860326">
            <w:pPr>
              <w:pStyle w:val="Nivel2"/>
              <w:rPr>
                <w:sz w:val="24"/>
                <w:szCs w:val="24"/>
              </w:rPr>
            </w:pPr>
          </w:p>
          <w:p w14:paraId="4B2B015F" w14:textId="1B402939" w:rsidR="007F46F7" w:rsidRDefault="007F46F7" w:rsidP="00860326">
            <w:pPr>
              <w:pStyle w:val="Nivel2"/>
              <w:rPr>
                <w:sz w:val="24"/>
                <w:szCs w:val="24"/>
              </w:rPr>
            </w:pPr>
            <w:r>
              <w:rPr>
                <w:sz w:val="24"/>
                <w:szCs w:val="24"/>
              </w:rPr>
              <w:lastRenderedPageBreak/>
              <w:t>No entanto, além do SEI a SUTIC gere, armazena e processa inúmeros sistemas fazendários e de diversas aplicações, tais como:</w:t>
            </w:r>
          </w:p>
          <w:p w14:paraId="7F3EBA51" w14:textId="77777777" w:rsidR="007F46F7" w:rsidRPr="0011574B" w:rsidRDefault="007F46F7" w:rsidP="007F46F7">
            <w:pPr>
              <w:pStyle w:val="Nivel2"/>
              <w:numPr>
                <w:ilvl w:val="0"/>
                <w:numId w:val="9"/>
              </w:numPr>
              <w:rPr>
                <w:sz w:val="24"/>
                <w:szCs w:val="24"/>
              </w:rPr>
            </w:pPr>
            <w:r w:rsidRPr="0011574B">
              <w:rPr>
                <w:sz w:val="24"/>
                <w:szCs w:val="24"/>
              </w:rPr>
              <w:t>Aplicativo Economia/DF</w:t>
            </w:r>
          </w:p>
          <w:p w14:paraId="247EB81A" w14:textId="77777777" w:rsidR="007F46F7" w:rsidRPr="0011574B" w:rsidRDefault="007F46F7" w:rsidP="007F46F7">
            <w:pPr>
              <w:pStyle w:val="Nivel2"/>
              <w:numPr>
                <w:ilvl w:val="0"/>
                <w:numId w:val="9"/>
              </w:numPr>
              <w:rPr>
                <w:sz w:val="24"/>
                <w:szCs w:val="24"/>
              </w:rPr>
            </w:pPr>
            <w:r w:rsidRPr="0011574B">
              <w:rPr>
                <w:sz w:val="24"/>
                <w:szCs w:val="24"/>
              </w:rPr>
              <w:t>Aplicativo e-GDF</w:t>
            </w:r>
          </w:p>
          <w:p w14:paraId="2C698EE5" w14:textId="77777777" w:rsidR="007F46F7" w:rsidRPr="0011574B" w:rsidRDefault="007F46F7" w:rsidP="007F46F7">
            <w:pPr>
              <w:pStyle w:val="Nivel2"/>
              <w:numPr>
                <w:ilvl w:val="0"/>
                <w:numId w:val="9"/>
              </w:numPr>
              <w:rPr>
                <w:sz w:val="24"/>
                <w:szCs w:val="24"/>
              </w:rPr>
            </w:pPr>
            <w:r w:rsidRPr="0011574B">
              <w:rPr>
                <w:sz w:val="24"/>
                <w:szCs w:val="24"/>
              </w:rPr>
              <w:t>Agendamento</w:t>
            </w:r>
          </w:p>
          <w:p w14:paraId="689BABAC" w14:textId="77777777" w:rsidR="007F46F7" w:rsidRPr="0011574B" w:rsidRDefault="007F46F7" w:rsidP="007F46F7">
            <w:pPr>
              <w:pStyle w:val="Nivel2"/>
              <w:numPr>
                <w:ilvl w:val="0"/>
                <w:numId w:val="9"/>
              </w:numPr>
              <w:rPr>
                <w:sz w:val="24"/>
                <w:szCs w:val="24"/>
              </w:rPr>
            </w:pPr>
            <w:r w:rsidRPr="0011574B">
              <w:rPr>
                <w:sz w:val="24"/>
                <w:szCs w:val="24"/>
              </w:rPr>
              <w:t>Portal de Serviços da Receita do DF</w:t>
            </w:r>
          </w:p>
          <w:p w14:paraId="3715E670" w14:textId="77777777" w:rsidR="007F46F7" w:rsidRPr="0011574B" w:rsidRDefault="007F46F7" w:rsidP="007F46F7">
            <w:pPr>
              <w:pStyle w:val="Nivel2"/>
              <w:numPr>
                <w:ilvl w:val="0"/>
                <w:numId w:val="9"/>
              </w:numPr>
              <w:rPr>
                <w:sz w:val="24"/>
                <w:szCs w:val="24"/>
              </w:rPr>
            </w:pPr>
            <w:proofErr w:type="spellStart"/>
            <w:r w:rsidRPr="0011574B">
              <w:rPr>
                <w:sz w:val="24"/>
                <w:szCs w:val="24"/>
              </w:rPr>
              <w:t>AgênciaNet</w:t>
            </w:r>
            <w:proofErr w:type="spellEnd"/>
          </w:p>
          <w:p w14:paraId="5E362151" w14:textId="77777777" w:rsidR="007F46F7" w:rsidRPr="0011574B" w:rsidRDefault="007F46F7" w:rsidP="007F46F7">
            <w:pPr>
              <w:pStyle w:val="Nivel2"/>
              <w:numPr>
                <w:ilvl w:val="0"/>
                <w:numId w:val="9"/>
              </w:numPr>
              <w:rPr>
                <w:sz w:val="24"/>
                <w:szCs w:val="24"/>
              </w:rPr>
            </w:pPr>
            <w:r w:rsidRPr="0011574B">
              <w:rPr>
                <w:sz w:val="24"/>
                <w:szCs w:val="24"/>
              </w:rPr>
              <w:t>Receita Web</w:t>
            </w:r>
          </w:p>
          <w:p w14:paraId="5DA8F6F7" w14:textId="77777777" w:rsidR="007F46F7" w:rsidRPr="0011574B" w:rsidRDefault="007F46F7" w:rsidP="007F46F7">
            <w:pPr>
              <w:pStyle w:val="Nivel2"/>
              <w:numPr>
                <w:ilvl w:val="0"/>
                <w:numId w:val="9"/>
              </w:numPr>
              <w:rPr>
                <w:sz w:val="24"/>
                <w:szCs w:val="24"/>
              </w:rPr>
            </w:pPr>
            <w:proofErr w:type="spellStart"/>
            <w:r w:rsidRPr="0011574B">
              <w:rPr>
                <w:sz w:val="24"/>
                <w:szCs w:val="24"/>
              </w:rPr>
              <w:t>Sisconep</w:t>
            </w:r>
            <w:proofErr w:type="spellEnd"/>
            <w:r w:rsidRPr="0011574B">
              <w:rPr>
                <w:sz w:val="24"/>
                <w:szCs w:val="24"/>
              </w:rPr>
              <w:t xml:space="preserve"> Cidadão</w:t>
            </w:r>
          </w:p>
          <w:p w14:paraId="36175A11" w14:textId="77777777" w:rsidR="007F46F7" w:rsidRPr="0011574B" w:rsidRDefault="007F46F7" w:rsidP="007F46F7">
            <w:pPr>
              <w:pStyle w:val="Nivel2"/>
              <w:numPr>
                <w:ilvl w:val="0"/>
                <w:numId w:val="9"/>
              </w:numPr>
              <w:rPr>
                <w:sz w:val="24"/>
                <w:szCs w:val="24"/>
              </w:rPr>
            </w:pPr>
            <w:r w:rsidRPr="0011574B">
              <w:rPr>
                <w:sz w:val="24"/>
                <w:szCs w:val="24"/>
              </w:rPr>
              <w:t>Nota Legal</w:t>
            </w:r>
          </w:p>
          <w:p w14:paraId="38E70D13" w14:textId="77777777" w:rsidR="007F46F7" w:rsidRPr="0011574B" w:rsidRDefault="007F46F7" w:rsidP="007F46F7">
            <w:pPr>
              <w:pStyle w:val="Nivel2"/>
              <w:numPr>
                <w:ilvl w:val="0"/>
                <w:numId w:val="9"/>
              </w:numPr>
              <w:rPr>
                <w:sz w:val="24"/>
                <w:szCs w:val="24"/>
              </w:rPr>
            </w:pPr>
            <w:r w:rsidRPr="0011574B">
              <w:rPr>
                <w:sz w:val="24"/>
                <w:szCs w:val="24"/>
              </w:rPr>
              <w:t>Soluções tecnológicas para apoio aos processos de negócio do GDF:</w:t>
            </w:r>
          </w:p>
          <w:p w14:paraId="3AD4F7FA" w14:textId="77777777" w:rsidR="007F46F7" w:rsidRPr="0011574B" w:rsidRDefault="007F46F7" w:rsidP="007F46F7">
            <w:pPr>
              <w:pStyle w:val="Nivel2"/>
              <w:numPr>
                <w:ilvl w:val="0"/>
                <w:numId w:val="9"/>
              </w:numPr>
              <w:rPr>
                <w:sz w:val="24"/>
                <w:szCs w:val="24"/>
              </w:rPr>
            </w:pPr>
            <w:r w:rsidRPr="0011574B">
              <w:rPr>
                <w:sz w:val="24"/>
                <w:szCs w:val="24"/>
              </w:rPr>
              <w:t>Sistema Integral de Gestão Governamental – SIGGO</w:t>
            </w:r>
          </w:p>
          <w:p w14:paraId="173A1614" w14:textId="77777777" w:rsidR="007F46F7" w:rsidRPr="0011574B" w:rsidRDefault="007F46F7" w:rsidP="007F46F7">
            <w:pPr>
              <w:pStyle w:val="Nivel2"/>
              <w:numPr>
                <w:ilvl w:val="0"/>
                <w:numId w:val="9"/>
              </w:numPr>
              <w:rPr>
                <w:sz w:val="24"/>
                <w:szCs w:val="24"/>
              </w:rPr>
            </w:pPr>
            <w:r w:rsidRPr="0011574B">
              <w:rPr>
                <w:sz w:val="24"/>
                <w:szCs w:val="24"/>
              </w:rPr>
              <w:t>Sistema de Gestão do Tributária e Financeira – SITAF</w:t>
            </w:r>
          </w:p>
          <w:p w14:paraId="2A6DB217" w14:textId="77777777" w:rsidR="007F46F7" w:rsidRPr="0011574B" w:rsidRDefault="007F46F7" w:rsidP="007F46F7">
            <w:pPr>
              <w:pStyle w:val="Nivel2"/>
              <w:numPr>
                <w:ilvl w:val="0"/>
                <w:numId w:val="9"/>
              </w:numPr>
              <w:rPr>
                <w:sz w:val="24"/>
                <w:szCs w:val="24"/>
              </w:rPr>
            </w:pPr>
            <w:r w:rsidRPr="0011574B">
              <w:rPr>
                <w:sz w:val="24"/>
                <w:szCs w:val="24"/>
              </w:rPr>
              <w:t>Sistema de atividades da Administração Tributária – SIGEST</w:t>
            </w:r>
          </w:p>
          <w:p w14:paraId="4D55F85E" w14:textId="77777777" w:rsidR="007F46F7" w:rsidRPr="0011574B" w:rsidRDefault="007F46F7" w:rsidP="007F46F7">
            <w:pPr>
              <w:pStyle w:val="Nivel2"/>
              <w:numPr>
                <w:ilvl w:val="0"/>
                <w:numId w:val="9"/>
              </w:numPr>
              <w:rPr>
                <w:sz w:val="24"/>
                <w:szCs w:val="24"/>
              </w:rPr>
            </w:pPr>
            <w:r w:rsidRPr="0011574B">
              <w:rPr>
                <w:sz w:val="24"/>
                <w:szCs w:val="24"/>
              </w:rPr>
              <w:t>Novos Sistema de Gestão de Pessoas – SIGEPE</w:t>
            </w:r>
          </w:p>
          <w:p w14:paraId="76260A15" w14:textId="77777777" w:rsidR="007F46F7" w:rsidRPr="0011574B" w:rsidRDefault="007F46F7" w:rsidP="007F46F7">
            <w:pPr>
              <w:pStyle w:val="Nivel2"/>
              <w:numPr>
                <w:ilvl w:val="0"/>
                <w:numId w:val="9"/>
              </w:numPr>
              <w:rPr>
                <w:sz w:val="24"/>
                <w:szCs w:val="24"/>
              </w:rPr>
            </w:pPr>
            <w:r w:rsidRPr="0011574B">
              <w:rPr>
                <w:sz w:val="24"/>
                <w:szCs w:val="24"/>
              </w:rPr>
              <w:t>Sistema de Gestão de Recursos Humanos – SIGRH</w:t>
            </w:r>
          </w:p>
          <w:p w14:paraId="2C5DC2F6" w14:textId="77777777" w:rsidR="007F46F7" w:rsidRPr="0011574B" w:rsidRDefault="007F46F7" w:rsidP="007F46F7">
            <w:pPr>
              <w:pStyle w:val="Nivel2"/>
              <w:numPr>
                <w:ilvl w:val="0"/>
                <w:numId w:val="9"/>
              </w:numPr>
              <w:rPr>
                <w:sz w:val="24"/>
                <w:szCs w:val="24"/>
              </w:rPr>
            </w:pPr>
            <w:r w:rsidRPr="0011574B">
              <w:rPr>
                <w:sz w:val="24"/>
                <w:szCs w:val="24"/>
              </w:rPr>
              <w:t>Sistema de Recadastramento dos Servidores do GDF – RECAD</w:t>
            </w:r>
          </w:p>
          <w:p w14:paraId="240D309C" w14:textId="77777777" w:rsidR="007F46F7" w:rsidRPr="0011574B" w:rsidRDefault="007F46F7" w:rsidP="007F46F7">
            <w:pPr>
              <w:pStyle w:val="Nivel2"/>
              <w:numPr>
                <w:ilvl w:val="0"/>
                <w:numId w:val="9"/>
              </w:numPr>
              <w:rPr>
                <w:sz w:val="24"/>
                <w:szCs w:val="24"/>
              </w:rPr>
            </w:pPr>
            <w:r w:rsidRPr="0011574B">
              <w:rPr>
                <w:sz w:val="24"/>
                <w:szCs w:val="24"/>
              </w:rPr>
              <w:t>Sistema de Atendimento de Perícia Médica – SIAPMED</w:t>
            </w:r>
          </w:p>
          <w:p w14:paraId="290E90F6" w14:textId="77777777" w:rsidR="007F46F7" w:rsidRPr="0011574B" w:rsidRDefault="007F46F7" w:rsidP="007F46F7">
            <w:pPr>
              <w:pStyle w:val="Nivel2"/>
              <w:numPr>
                <w:ilvl w:val="0"/>
                <w:numId w:val="9"/>
              </w:numPr>
              <w:rPr>
                <w:sz w:val="24"/>
                <w:szCs w:val="24"/>
              </w:rPr>
            </w:pPr>
            <w:r w:rsidRPr="0011574B">
              <w:rPr>
                <w:sz w:val="24"/>
                <w:szCs w:val="24"/>
              </w:rPr>
              <w:t>Sistema de Cobranças da Receita – SICOB</w:t>
            </w:r>
          </w:p>
          <w:p w14:paraId="2EDC015D" w14:textId="77777777" w:rsidR="007F46F7" w:rsidRPr="0011574B" w:rsidRDefault="007F46F7" w:rsidP="007F46F7">
            <w:pPr>
              <w:pStyle w:val="Nivel2"/>
              <w:numPr>
                <w:ilvl w:val="0"/>
                <w:numId w:val="9"/>
              </w:numPr>
              <w:rPr>
                <w:sz w:val="24"/>
                <w:szCs w:val="24"/>
              </w:rPr>
            </w:pPr>
            <w:r w:rsidRPr="0011574B">
              <w:rPr>
                <w:sz w:val="24"/>
                <w:szCs w:val="24"/>
              </w:rPr>
              <w:t>Sistema de Gestão do Patrimônio – SISGEPAT</w:t>
            </w:r>
          </w:p>
          <w:p w14:paraId="492D1803" w14:textId="77777777" w:rsidR="007F46F7" w:rsidRPr="0011574B" w:rsidRDefault="007F46F7" w:rsidP="007F46F7">
            <w:pPr>
              <w:pStyle w:val="Nivel2"/>
              <w:numPr>
                <w:ilvl w:val="0"/>
                <w:numId w:val="9"/>
              </w:numPr>
              <w:rPr>
                <w:sz w:val="24"/>
                <w:szCs w:val="24"/>
              </w:rPr>
            </w:pPr>
            <w:r w:rsidRPr="0011574B">
              <w:rPr>
                <w:sz w:val="24"/>
                <w:szCs w:val="24"/>
              </w:rPr>
              <w:t>Sistema de Capitalização de Recursos – SISCAP</w:t>
            </w:r>
          </w:p>
          <w:p w14:paraId="61FF1303" w14:textId="77777777" w:rsidR="007F46F7" w:rsidRPr="0011574B" w:rsidRDefault="007F46F7" w:rsidP="007F46F7">
            <w:pPr>
              <w:pStyle w:val="Nivel2"/>
              <w:numPr>
                <w:ilvl w:val="0"/>
                <w:numId w:val="9"/>
              </w:numPr>
              <w:rPr>
                <w:sz w:val="24"/>
                <w:szCs w:val="24"/>
              </w:rPr>
            </w:pPr>
            <w:r w:rsidRPr="0011574B">
              <w:rPr>
                <w:sz w:val="24"/>
                <w:szCs w:val="24"/>
              </w:rPr>
              <w:t>Sistema de Patrimônio Público – SPP</w:t>
            </w:r>
          </w:p>
          <w:p w14:paraId="118957D3" w14:textId="77777777" w:rsidR="007F46F7" w:rsidRPr="0011574B" w:rsidRDefault="007F46F7" w:rsidP="007F46F7">
            <w:pPr>
              <w:pStyle w:val="Nivel2"/>
              <w:numPr>
                <w:ilvl w:val="0"/>
                <w:numId w:val="9"/>
              </w:numPr>
              <w:rPr>
                <w:sz w:val="24"/>
                <w:szCs w:val="24"/>
              </w:rPr>
            </w:pPr>
            <w:r w:rsidRPr="0011574B">
              <w:rPr>
                <w:sz w:val="24"/>
                <w:szCs w:val="24"/>
              </w:rPr>
              <w:t xml:space="preserve">Sistema de Controle de Emendas Parlamentares – </w:t>
            </w:r>
            <w:proofErr w:type="spellStart"/>
            <w:r w:rsidRPr="0011574B">
              <w:rPr>
                <w:sz w:val="24"/>
                <w:szCs w:val="24"/>
              </w:rPr>
              <w:t>Sisconep</w:t>
            </w:r>
            <w:proofErr w:type="spellEnd"/>
          </w:p>
          <w:p w14:paraId="5CFAE52F" w14:textId="77777777" w:rsidR="007F46F7" w:rsidRPr="0011574B" w:rsidRDefault="007F46F7" w:rsidP="007F46F7">
            <w:pPr>
              <w:pStyle w:val="Nivel2"/>
              <w:numPr>
                <w:ilvl w:val="0"/>
                <w:numId w:val="9"/>
              </w:numPr>
              <w:rPr>
                <w:sz w:val="24"/>
                <w:szCs w:val="24"/>
              </w:rPr>
            </w:pPr>
            <w:r w:rsidRPr="0011574B">
              <w:rPr>
                <w:sz w:val="24"/>
                <w:szCs w:val="24"/>
              </w:rPr>
              <w:t xml:space="preserve">Sistema de Elaboração e Gestão de </w:t>
            </w:r>
            <w:proofErr w:type="spellStart"/>
            <w:r w:rsidRPr="0011574B">
              <w:rPr>
                <w:sz w:val="24"/>
                <w:szCs w:val="24"/>
              </w:rPr>
              <w:t>PDTICs</w:t>
            </w:r>
            <w:proofErr w:type="spellEnd"/>
          </w:p>
          <w:p w14:paraId="20372A5F" w14:textId="77777777" w:rsidR="007F46F7" w:rsidRPr="0011574B" w:rsidRDefault="007F46F7" w:rsidP="007F46F7">
            <w:pPr>
              <w:pStyle w:val="Nivel2"/>
              <w:numPr>
                <w:ilvl w:val="0"/>
                <w:numId w:val="9"/>
              </w:numPr>
              <w:rPr>
                <w:sz w:val="24"/>
                <w:szCs w:val="24"/>
              </w:rPr>
            </w:pPr>
            <w:r w:rsidRPr="0011574B">
              <w:rPr>
                <w:sz w:val="24"/>
                <w:szCs w:val="24"/>
              </w:rPr>
              <w:t>SFCC</w:t>
            </w:r>
          </w:p>
          <w:p w14:paraId="7F61405F" w14:textId="77777777" w:rsidR="007F46F7" w:rsidRPr="0011574B" w:rsidRDefault="007F46F7" w:rsidP="007F46F7">
            <w:pPr>
              <w:pStyle w:val="Nivel2"/>
              <w:numPr>
                <w:ilvl w:val="0"/>
                <w:numId w:val="9"/>
              </w:numPr>
              <w:rPr>
                <w:sz w:val="24"/>
                <w:szCs w:val="24"/>
              </w:rPr>
            </w:pPr>
            <w:r w:rsidRPr="0011574B">
              <w:rPr>
                <w:sz w:val="24"/>
                <w:szCs w:val="24"/>
              </w:rPr>
              <w:t>Gestão de Rubricas</w:t>
            </w:r>
          </w:p>
          <w:p w14:paraId="50EF6FC0" w14:textId="77777777" w:rsidR="007F46F7" w:rsidRPr="0011574B" w:rsidRDefault="007F46F7" w:rsidP="007F46F7">
            <w:pPr>
              <w:pStyle w:val="Nivel2"/>
              <w:numPr>
                <w:ilvl w:val="0"/>
                <w:numId w:val="9"/>
              </w:numPr>
              <w:rPr>
                <w:sz w:val="24"/>
                <w:szCs w:val="24"/>
              </w:rPr>
            </w:pPr>
            <w:r w:rsidRPr="0011574B">
              <w:rPr>
                <w:sz w:val="24"/>
                <w:szCs w:val="24"/>
              </w:rPr>
              <w:t>PPAWEB</w:t>
            </w:r>
          </w:p>
          <w:p w14:paraId="3FE8E9F3" w14:textId="77777777" w:rsidR="00D43343" w:rsidRDefault="00D43343" w:rsidP="00860326">
            <w:pPr>
              <w:pStyle w:val="Nivel2"/>
              <w:rPr>
                <w:sz w:val="24"/>
                <w:szCs w:val="24"/>
              </w:rPr>
            </w:pPr>
          </w:p>
          <w:p w14:paraId="77256B65" w14:textId="379B4479" w:rsidR="007F46F7" w:rsidRDefault="007F46F7" w:rsidP="00860326">
            <w:pPr>
              <w:pStyle w:val="Nivel2"/>
              <w:rPr>
                <w:sz w:val="24"/>
                <w:szCs w:val="24"/>
              </w:rPr>
            </w:pPr>
            <w:r>
              <w:rPr>
                <w:sz w:val="24"/>
                <w:szCs w:val="24"/>
              </w:rPr>
              <w:t>Isto posto, cabe destacar que</w:t>
            </w:r>
            <w:r w:rsidR="00487A9D">
              <w:rPr>
                <w:sz w:val="24"/>
                <w:szCs w:val="24"/>
              </w:rPr>
              <w:t xml:space="preserve"> a capacidade da</w:t>
            </w:r>
            <w:r>
              <w:rPr>
                <w:sz w:val="24"/>
                <w:szCs w:val="24"/>
              </w:rPr>
              <w:t>s unidades de armazenamento e processamento adquiridas em processo recente foram rapidamente consumidas pelos sistemas indicados</w:t>
            </w:r>
            <w:r w:rsidR="00487A9D">
              <w:rPr>
                <w:sz w:val="24"/>
                <w:szCs w:val="24"/>
              </w:rPr>
              <w:t xml:space="preserve">, ou seja, estamos próximos do limite da </w:t>
            </w:r>
            <w:r w:rsidR="00487A9D">
              <w:rPr>
                <w:sz w:val="24"/>
                <w:szCs w:val="24"/>
              </w:rPr>
              <w:lastRenderedPageBreak/>
              <w:t>capacidade, não havendo espaço para crescimento do sistema SEI e dado o histórico de crescimento exponencial da ferramenta, pode-se afirmar que no curto prazo atingiremos o limite da capacidade, provocando a lentidão e eventual paralização dos sistemas que utilizam e demandam do SEI para suas atividades finalísticas.</w:t>
            </w:r>
          </w:p>
          <w:p w14:paraId="28111452" w14:textId="77777777" w:rsidR="00487A9D" w:rsidRDefault="00487A9D" w:rsidP="00860326">
            <w:pPr>
              <w:pStyle w:val="Nivel2"/>
              <w:rPr>
                <w:sz w:val="24"/>
                <w:szCs w:val="24"/>
              </w:rPr>
            </w:pPr>
          </w:p>
          <w:p w14:paraId="7175EC21" w14:textId="60DADDBE" w:rsidR="00D43343" w:rsidRDefault="00487A9D" w:rsidP="00860326">
            <w:pPr>
              <w:pStyle w:val="Nivel2"/>
              <w:rPr>
                <w:sz w:val="24"/>
                <w:szCs w:val="24"/>
              </w:rPr>
            </w:pPr>
            <w:r>
              <w:rPr>
                <w:sz w:val="24"/>
                <w:szCs w:val="24"/>
              </w:rPr>
              <w:t>Mas não é só, além da necessidade de armazenamento e processamento para o sistema SEI 3.6, ainda temos que trazer para o contexto a necessidade iminente de atualização para a nova versão da plataforma</w:t>
            </w:r>
            <w:r w:rsidR="0056393C">
              <w:rPr>
                <w:sz w:val="24"/>
                <w:szCs w:val="24"/>
              </w:rPr>
              <w:t xml:space="preserve"> (</w:t>
            </w:r>
            <w:r>
              <w:rPr>
                <w:sz w:val="24"/>
                <w:szCs w:val="24"/>
              </w:rPr>
              <w:t>SEI 4.0</w:t>
            </w:r>
            <w:r w:rsidR="0056393C">
              <w:rPr>
                <w:sz w:val="24"/>
                <w:szCs w:val="24"/>
              </w:rPr>
              <w:t>)</w:t>
            </w:r>
            <w:r>
              <w:rPr>
                <w:sz w:val="24"/>
                <w:szCs w:val="24"/>
              </w:rPr>
              <w:t>, que já está em uso por diversas entidades públicas, dado as diversas melhorias trazidas pela nova versão.</w:t>
            </w:r>
          </w:p>
          <w:p w14:paraId="01EB7216" w14:textId="43F38D06" w:rsidR="00860326" w:rsidRDefault="00860326" w:rsidP="00860326">
            <w:pPr>
              <w:pStyle w:val="Nivel2"/>
              <w:rPr>
                <w:sz w:val="24"/>
                <w:szCs w:val="24"/>
              </w:rPr>
            </w:pPr>
            <w:r w:rsidRPr="00860326">
              <w:rPr>
                <w:sz w:val="24"/>
                <w:szCs w:val="24"/>
              </w:rPr>
              <w:t xml:space="preserve">Além de aprimorar os recursos já existentes, </w:t>
            </w:r>
            <w:r w:rsidRPr="003F6A40">
              <w:rPr>
                <w:b/>
                <w:bCs/>
                <w:sz w:val="24"/>
                <w:szCs w:val="24"/>
              </w:rPr>
              <w:t>a versão 4.0 do SEI</w:t>
            </w:r>
            <w:r w:rsidRPr="00860326">
              <w:rPr>
                <w:sz w:val="24"/>
                <w:szCs w:val="24"/>
              </w:rPr>
              <w:t xml:space="preserve"> disponibilizou novas funcionalidades e recursos para os usuários.</w:t>
            </w:r>
          </w:p>
          <w:p w14:paraId="776B7F0A" w14:textId="7094F510" w:rsidR="00860326" w:rsidRDefault="00860326" w:rsidP="00D43343">
            <w:pPr>
              <w:pStyle w:val="Nivel2"/>
              <w:numPr>
                <w:ilvl w:val="0"/>
                <w:numId w:val="11"/>
              </w:numPr>
              <w:rPr>
                <w:sz w:val="24"/>
                <w:szCs w:val="24"/>
              </w:rPr>
            </w:pPr>
            <w:r w:rsidRPr="00860326">
              <w:rPr>
                <w:b/>
                <w:bCs/>
                <w:sz w:val="24"/>
                <w:szCs w:val="24"/>
              </w:rPr>
              <w:t xml:space="preserve"> </w:t>
            </w:r>
            <w:r w:rsidR="00487A9D" w:rsidRPr="00860326">
              <w:rPr>
                <w:b/>
                <w:bCs/>
                <w:sz w:val="24"/>
                <w:szCs w:val="24"/>
              </w:rPr>
              <w:t>CONTROLE DE PRAZOS</w:t>
            </w:r>
            <w:r w:rsidRPr="00860326">
              <w:rPr>
                <w:b/>
                <w:bCs/>
                <w:sz w:val="24"/>
                <w:szCs w:val="24"/>
              </w:rPr>
              <w:t>:</w:t>
            </w:r>
            <w:r>
              <w:rPr>
                <w:b/>
                <w:bCs/>
                <w:sz w:val="24"/>
                <w:szCs w:val="24"/>
              </w:rPr>
              <w:t xml:space="preserve"> </w:t>
            </w:r>
            <w:r w:rsidRPr="00860326">
              <w:rPr>
                <w:sz w:val="24"/>
                <w:szCs w:val="24"/>
              </w:rPr>
              <w:t>Agora é possível realizar a gestão de prazos no SEI. Em sua unidade, é possível registrar prazos em dias ou uma data certa para atendimento das demandas:</w:t>
            </w:r>
          </w:p>
          <w:p w14:paraId="06C73EC3" w14:textId="496FFF82" w:rsidR="00860326" w:rsidRDefault="00860326" w:rsidP="00D43343">
            <w:pPr>
              <w:pStyle w:val="Nivel2"/>
              <w:numPr>
                <w:ilvl w:val="0"/>
                <w:numId w:val="11"/>
              </w:numPr>
              <w:rPr>
                <w:sz w:val="24"/>
                <w:szCs w:val="24"/>
              </w:rPr>
            </w:pPr>
            <w:r w:rsidRPr="00487A9D">
              <w:rPr>
                <w:b/>
                <w:bCs/>
                <w:sz w:val="24"/>
                <w:szCs w:val="24"/>
              </w:rPr>
              <w:t>FILTROS DE CONTROLE DE PROCESSOS</w:t>
            </w:r>
            <w:r w:rsidR="00487A9D">
              <w:rPr>
                <w:b/>
                <w:bCs/>
                <w:sz w:val="24"/>
                <w:szCs w:val="24"/>
              </w:rPr>
              <w:t>:</w:t>
            </w:r>
            <w:r w:rsidRPr="00860326">
              <w:rPr>
                <w:sz w:val="24"/>
                <w:szCs w:val="24"/>
              </w:rPr>
              <w:t xml:space="preserve"> Além dos filtros disponíveis na tela de controle, foi acrescido um novo tipo de filtro, o “VER POR TIPO DE PROCESSO”, que permite visualizar a quantidade de processos existentes agrupados pelo tipo.</w:t>
            </w:r>
          </w:p>
          <w:p w14:paraId="2124EEED" w14:textId="620C1149" w:rsidR="00860326" w:rsidRDefault="00487A9D" w:rsidP="00D43343">
            <w:pPr>
              <w:pStyle w:val="Nivel2"/>
              <w:numPr>
                <w:ilvl w:val="0"/>
                <w:numId w:val="11"/>
              </w:numPr>
              <w:rPr>
                <w:sz w:val="24"/>
                <w:szCs w:val="24"/>
              </w:rPr>
            </w:pPr>
            <w:r w:rsidRPr="00487A9D">
              <w:rPr>
                <w:b/>
                <w:bCs/>
                <w:sz w:val="24"/>
                <w:szCs w:val="24"/>
              </w:rPr>
              <w:t>PAINEL DE CONTROLE</w:t>
            </w:r>
            <w:r w:rsidR="00860326" w:rsidRPr="00860326">
              <w:rPr>
                <w:sz w:val="24"/>
                <w:szCs w:val="24"/>
              </w:rPr>
              <w:t>: possibilita acompanhar o status de todos os processos da unidade.</w:t>
            </w:r>
          </w:p>
          <w:p w14:paraId="49B091EC" w14:textId="312EE80F" w:rsidR="00D43343" w:rsidRPr="00487A9D" w:rsidRDefault="00D43343" w:rsidP="00D43343">
            <w:pPr>
              <w:pStyle w:val="Nivel2"/>
              <w:numPr>
                <w:ilvl w:val="0"/>
                <w:numId w:val="11"/>
              </w:numPr>
              <w:rPr>
                <w:sz w:val="24"/>
                <w:szCs w:val="24"/>
              </w:rPr>
            </w:pPr>
            <w:r w:rsidRPr="00487A9D">
              <w:rPr>
                <w:b/>
                <w:bCs/>
                <w:sz w:val="24"/>
                <w:szCs w:val="24"/>
              </w:rPr>
              <w:t>MELHORIAS</w:t>
            </w:r>
            <w:r w:rsidR="00487A9D">
              <w:rPr>
                <w:b/>
                <w:bCs/>
                <w:sz w:val="24"/>
                <w:szCs w:val="24"/>
              </w:rPr>
              <w:t xml:space="preserve"> GERAIS</w:t>
            </w:r>
            <w:r w:rsidR="00487A9D" w:rsidRPr="00487A9D">
              <w:rPr>
                <w:sz w:val="24"/>
                <w:szCs w:val="24"/>
              </w:rPr>
              <w:t>:</w:t>
            </w:r>
            <w:r w:rsidRPr="00487A9D">
              <w:rPr>
                <w:sz w:val="24"/>
                <w:szCs w:val="24"/>
              </w:rPr>
              <w:t xml:space="preserve"> Foram promovidas diversas melhorias em algumas ferramentas já existentes na plataforma do SEI.</w:t>
            </w:r>
            <w:r>
              <w:t xml:space="preserve"> </w:t>
            </w:r>
            <w:r w:rsidRPr="00487A9D">
              <w:rPr>
                <w:sz w:val="24"/>
                <w:szCs w:val="24"/>
              </w:rPr>
              <w:t xml:space="preserve">Acompanhamento Especial, novos marcados, possibilidade de comentários. Bloco interno, assinatura e </w:t>
            </w:r>
            <w:r w:rsidR="008967C6" w:rsidRPr="00487A9D">
              <w:rPr>
                <w:sz w:val="24"/>
                <w:szCs w:val="24"/>
              </w:rPr>
              <w:t>reunião foram</w:t>
            </w:r>
            <w:r w:rsidRPr="00487A9D">
              <w:rPr>
                <w:sz w:val="24"/>
                <w:szCs w:val="24"/>
              </w:rPr>
              <w:t xml:space="preserve"> promovidas melhorias no bloco de assinatura, interno e reunião, que auxiliarão na gestão dos processos, como, por exemplo, as sinalizações</w:t>
            </w:r>
            <w:r w:rsidR="00487A9D" w:rsidRPr="00487A9D">
              <w:rPr>
                <w:sz w:val="24"/>
                <w:szCs w:val="24"/>
              </w:rPr>
              <w:t xml:space="preserve">. </w:t>
            </w:r>
            <w:r w:rsidRPr="00487A9D">
              <w:rPr>
                <w:sz w:val="24"/>
                <w:szCs w:val="24"/>
              </w:rPr>
              <w:t>Árvore do processo</w:t>
            </w:r>
            <w:r w:rsidR="00487A9D" w:rsidRPr="00487A9D">
              <w:rPr>
                <w:sz w:val="24"/>
                <w:szCs w:val="24"/>
              </w:rPr>
              <w:t xml:space="preserve">: </w:t>
            </w:r>
            <w:r w:rsidRPr="00487A9D">
              <w:rPr>
                <w:sz w:val="24"/>
                <w:szCs w:val="24"/>
              </w:rPr>
              <w:t>Para se realizar uma consulta na árvore do processo, agora é possível navegar utilizando as setas do teclado. Além disso, ao abrir os documentos, eles ficam marcados na cor azul, como meio de sinalizar os documentos já acessados na árvore do processo</w:t>
            </w:r>
            <w:r w:rsidR="00487A9D">
              <w:rPr>
                <w:sz w:val="24"/>
                <w:szCs w:val="24"/>
              </w:rPr>
              <w:t xml:space="preserve">; </w:t>
            </w:r>
            <w:r w:rsidRPr="00487A9D">
              <w:rPr>
                <w:sz w:val="24"/>
                <w:szCs w:val="24"/>
              </w:rPr>
              <w:t>Pesquisa</w:t>
            </w:r>
            <w:r w:rsidR="00487A9D">
              <w:rPr>
                <w:sz w:val="24"/>
                <w:szCs w:val="24"/>
              </w:rPr>
              <w:t>:</w:t>
            </w:r>
            <w:r w:rsidRPr="00487A9D">
              <w:rPr>
                <w:sz w:val="24"/>
                <w:szCs w:val="24"/>
              </w:rPr>
              <w:t xml:space="preserve"> A realização de pesquisa agora possui novos </w:t>
            </w:r>
            <w:proofErr w:type="gramStart"/>
            <w:r w:rsidRPr="00487A9D">
              <w:rPr>
                <w:sz w:val="24"/>
                <w:szCs w:val="24"/>
              </w:rPr>
              <w:t>filtros  para</w:t>
            </w:r>
            <w:proofErr w:type="gramEnd"/>
            <w:r w:rsidRPr="00487A9D">
              <w:rPr>
                <w:sz w:val="24"/>
                <w:szCs w:val="24"/>
              </w:rPr>
              <w:t xml:space="preserve"> uma busca mais eficaz.</w:t>
            </w:r>
          </w:p>
          <w:p w14:paraId="2597EB4D" w14:textId="77777777" w:rsidR="0056393C" w:rsidRDefault="0056393C" w:rsidP="00860326">
            <w:pPr>
              <w:pStyle w:val="Nivel2"/>
              <w:rPr>
                <w:sz w:val="24"/>
                <w:szCs w:val="24"/>
              </w:rPr>
            </w:pPr>
          </w:p>
          <w:p w14:paraId="2065B310" w14:textId="447DB50F" w:rsidR="0056393C" w:rsidRDefault="0056393C" w:rsidP="00860326">
            <w:pPr>
              <w:pStyle w:val="Nivel2"/>
              <w:rPr>
                <w:sz w:val="24"/>
                <w:szCs w:val="24"/>
              </w:rPr>
            </w:pPr>
            <w:r>
              <w:rPr>
                <w:sz w:val="24"/>
                <w:szCs w:val="24"/>
              </w:rPr>
              <w:t>Nesse sentido e diante de todo o contexto apresentado, urge a necessidade de expandir e incrementar a capacidade de armazenamento e processamento do parque computacional, para permitir a estabilidade do sistema SEI e seu upgrade para a versão 4.0</w:t>
            </w:r>
          </w:p>
          <w:p w14:paraId="1E08F101" w14:textId="575B9179" w:rsidR="0083694E" w:rsidRDefault="0083694E" w:rsidP="00860326">
            <w:pPr>
              <w:pStyle w:val="Nivel2"/>
              <w:rPr>
                <w:sz w:val="24"/>
                <w:szCs w:val="24"/>
              </w:rPr>
            </w:pPr>
            <w:r>
              <w:rPr>
                <w:sz w:val="24"/>
                <w:szCs w:val="24"/>
              </w:rPr>
              <w:lastRenderedPageBreak/>
              <w:t>O objeto do presente DFD é destacar a necessidade da aquisição de 02 unidades de armazenamento e processamento, permitindo a redundância e crescimento exponencial do sistema ao longo do contrato</w:t>
            </w:r>
            <w:r w:rsidR="00C55920">
              <w:rPr>
                <w:sz w:val="24"/>
                <w:szCs w:val="24"/>
              </w:rPr>
              <w:t>, razão pela qual deve ser analisada a contratação por meio de sistema de registro de preços.</w:t>
            </w:r>
          </w:p>
          <w:p w14:paraId="79901EF1" w14:textId="77777777" w:rsidR="0083694E" w:rsidRDefault="0083694E" w:rsidP="00860326">
            <w:pPr>
              <w:pStyle w:val="Nivel2"/>
              <w:rPr>
                <w:sz w:val="24"/>
                <w:szCs w:val="24"/>
              </w:rPr>
            </w:pPr>
          </w:p>
          <w:p w14:paraId="1F66F7D8" w14:textId="77777777" w:rsidR="004C0E5A" w:rsidRPr="00874BCA" w:rsidRDefault="00BA0B38">
            <w:pPr>
              <w:pStyle w:val="ListParagraph"/>
              <w:numPr>
                <w:ilvl w:val="1"/>
                <w:numId w:val="3"/>
              </w:numPr>
              <w:tabs>
                <w:tab w:val="left" w:pos="0"/>
                <w:tab w:val="left" w:pos="555"/>
                <w:tab w:val="left" w:pos="1140"/>
                <w:tab w:val="left" w:pos="1395"/>
                <w:tab w:val="left" w:pos="1650"/>
                <w:tab w:val="left" w:pos="1965"/>
                <w:tab w:val="left" w:pos="2220"/>
                <w:tab w:val="left" w:leader="underscore" w:pos="7336"/>
              </w:tabs>
              <w:snapToGrid w:val="0"/>
              <w:spacing w:before="57" w:after="57" w:line="276" w:lineRule="auto"/>
              <w:ind w:left="0" w:firstLine="0"/>
              <w:jc w:val="both"/>
              <w:rPr>
                <w:rFonts w:ascii="Arial" w:hAnsi="Arial" w:cs="Arial"/>
                <w:b/>
                <w:bCs/>
              </w:rPr>
            </w:pPr>
            <w:r w:rsidRPr="00874BCA">
              <w:rPr>
                <w:rFonts w:ascii="Arial" w:hAnsi="Arial" w:cs="Arial"/>
                <w:b/>
                <w:bCs/>
              </w:rPr>
              <w:t>Indicação de vinculação ou dependência com o objeto de outro documento de formalização de demanda.</w:t>
            </w:r>
          </w:p>
          <w:p w14:paraId="4C3ECE84" w14:textId="2266D9E3" w:rsidR="004C0E5A" w:rsidRPr="00874BCA" w:rsidRDefault="009873F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rPr>
            </w:pPr>
            <w:r w:rsidRPr="00874BCA">
              <w:rPr>
                <w:rFonts w:ascii="Arial" w:hAnsi="Arial" w:cs="Arial"/>
              </w:rPr>
              <w:t>Não se aplicada a vinculação ou dependência com outro documento de formalização de demanda.</w:t>
            </w:r>
          </w:p>
          <w:p w14:paraId="20858EDF" w14:textId="77777777" w:rsidR="004C0E5A" w:rsidRPr="00874BCA" w:rsidRDefault="004C0E5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rPr>
            </w:pPr>
          </w:p>
        </w:tc>
      </w:tr>
    </w:tbl>
    <w:p w14:paraId="6C3CE095"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p w14:paraId="0CB22D08"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p w14:paraId="2A763498"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tbl>
      <w:tblPr>
        <w:tblW w:w="8836" w:type="dxa"/>
        <w:tblLayout w:type="fixed"/>
        <w:tblCellMar>
          <w:left w:w="10" w:type="dxa"/>
          <w:right w:w="10" w:type="dxa"/>
        </w:tblCellMar>
        <w:tblLook w:val="04A0" w:firstRow="1" w:lastRow="0" w:firstColumn="1" w:lastColumn="0" w:noHBand="0" w:noVBand="1"/>
      </w:tblPr>
      <w:tblGrid>
        <w:gridCol w:w="8836"/>
      </w:tblGrid>
      <w:tr w:rsidR="004C0E5A" w14:paraId="25FA1A91" w14:textId="77777777" w:rsidTr="5029C220">
        <w:tc>
          <w:tcPr>
            <w:tcW w:w="88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13CC76E6" w14:textId="77777777" w:rsidR="004C0E5A" w:rsidRDefault="00BA0B38">
            <w:pPr>
              <w:pStyle w:val="Standard"/>
              <w:numPr>
                <w:ilvl w:val="0"/>
                <w:numId w:val="1"/>
              </w:numPr>
              <w:tabs>
                <w:tab w:val="left" w:pos="381"/>
                <w:tab w:val="left" w:pos="1140"/>
                <w:tab w:val="left" w:pos="1395"/>
                <w:tab w:val="left" w:pos="1650"/>
                <w:tab w:val="left" w:pos="1965"/>
                <w:tab w:val="left" w:pos="2220"/>
                <w:tab w:val="left" w:leader="underscore" w:pos="7336"/>
              </w:tabs>
              <w:spacing w:before="57" w:after="57"/>
              <w:ind w:left="381" w:hanging="381"/>
              <w:rPr>
                <w:rFonts w:ascii="Calibri" w:hAnsi="Calibri"/>
                <w:b/>
                <w:bCs/>
              </w:rPr>
            </w:pPr>
            <w:r>
              <w:rPr>
                <w:rFonts w:ascii="Calibri" w:hAnsi="Calibri"/>
                <w:b/>
                <w:bCs/>
              </w:rPr>
              <w:t>MATERIAIS/SERVIÇOS</w:t>
            </w:r>
          </w:p>
        </w:tc>
      </w:tr>
      <w:tr w:rsidR="004C0E5A" w14:paraId="480B5181" w14:textId="77777777" w:rsidTr="5029C220">
        <w:tc>
          <w:tcPr>
            <w:tcW w:w="88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55" w:type="dxa"/>
              <w:left w:w="55" w:type="dxa"/>
              <w:bottom w:w="55" w:type="dxa"/>
              <w:right w:w="55" w:type="dxa"/>
            </w:tcMar>
          </w:tcPr>
          <w:p w14:paraId="06D9EB52" w14:textId="77777777" w:rsidR="004C0E5A"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r>
              <w:rPr>
                <w:rFonts w:ascii="Calibri" w:hAnsi="Calibri"/>
                <w:color w:val="FF0000"/>
              </w:rPr>
              <w:t>&lt;Campos de preenchimento dos itens demandados, a partir das opções disponíveis no Sistema PGC. Incisos III e IV do art. 8º do Decreto nº 10.947, de 2022.</w:t>
            </w:r>
          </w:p>
          <w:p w14:paraId="71255691" w14:textId="77777777" w:rsidR="004C0E5A"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r>
              <w:rPr>
                <w:rFonts w:ascii="Calibri" w:hAnsi="Calibri"/>
                <w:color w:val="FF0000"/>
              </w:rPr>
              <w:t>III - Quantidade a ser contratada, quando couber, considerada a expectativa de consumo anual;</w:t>
            </w:r>
          </w:p>
          <w:p w14:paraId="4076F834" w14:textId="63FDC844" w:rsidR="004C0E5A"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pPr>
            <w:r w:rsidRPr="5029C220">
              <w:rPr>
                <w:rFonts w:ascii="Calibri" w:hAnsi="Calibri"/>
                <w:color w:val="FF0000"/>
              </w:rPr>
              <w:t>IV - Estimativa preliminar do valor da contratação, por meio de procedimento simplificado, de acordo com as orientações da Secretaria de Gestão</w:t>
            </w:r>
            <w:r w:rsidR="361DD279" w:rsidRPr="5029C220">
              <w:rPr>
                <w:rFonts w:ascii="Calibri" w:hAnsi="Calibri"/>
                <w:color w:val="FF0000"/>
              </w:rPr>
              <w:t xml:space="preserve"> e Inovação</w:t>
            </w:r>
            <w:r w:rsidRPr="5029C220">
              <w:rPr>
                <w:rFonts w:ascii="Calibri" w:hAnsi="Calibri"/>
                <w:color w:val="FF0000"/>
              </w:rPr>
              <w:t xml:space="preserve">; (Orientação 35 da SEGES/ME, disponível em: </w:t>
            </w:r>
            <w:hyperlink r:id="rId7">
              <w:r w:rsidRPr="5029C220">
                <w:rPr>
                  <w:rStyle w:val="Hyperlink"/>
                  <w:rFonts w:ascii="Calibri" w:hAnsi="Calibri"/>
                </w:rPr>
                <w:t>https://www.gov.br/compras/pt-br/agente-publico/orientacoes-e-procedimentos/35-orientacao-sobre-procedimento-simplificado-para-estimar-o-valor-preliminar-da-contratacao-para-plano-de-contratacoes-anual</w:t>
              </w:r>
            </w:hyperlink>
            <w:r w:rsidRPr="5029C220">
              <w:rPr>
                <w:rFonts w:ascii="Calibri" w:hAnsi="Calibri"/>
                <w:color w:val="FF0000"/>
              </w:rPr>
              <w:t>). &gt;</w:t>
            </w:r>
          </w:p>
          <w:p w14:paraId="2F1CC2BA" w14:textId="77777777" w:rsidR="004C0E5A" w:rsidRDefault="004C0E5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p>
          <w:p w14:paraId="7D671942" w14:textId="68B39464" w:rsidR="004C0E5A"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pPr>
            <w:r>
              <w:rPr>
                <w:rFonts w:ascii="Calibri" w:hAnsi="Calibri"/>
                <w:color w:val="FF0000"/>
              </w:rPr>
              <w:t xml:space="preserve">&lt;Obs.3: Os códigos CATMAT/CATSER </w:t>
            </w:r>
            <w:r w:rsidR="003A69DD">
              <w:rPr>
                <w:rFonts w:ascii="Calibri" w:hAnsi="Calibri"/>
                <w:color w:val="FF0000"/>
              </w:rPr>
              <w:t>foram</w:t>
            </w:r>
            <w:r>
              <w:rPr>
                <w:rFonts w:ascii="Calibri" w:hAnsi="Calibri"/>
                <w:color w:val="FF0000"/>
              </w:rPr>
              <w:t xml:space="preserve"> consultados em </w:t>
            </w:r>
            <w:hyperlink r:id="rId8" w:history="1">
              <w:r>
                <w:rPr>
                  <w:rStyle w:val="Hyperlink"/>
                  <w:rFonts w:ascii="Calibri" w:hAnsi="Calibri"/>
                </w:rPr>
                <w:t>https://catalogo.compras.gov.br/cnbsweb/busca</w:t>
              </w:r>
            </w:hyperlink>
            <w:r>
              <w:rPr>
                <w:rFonts w:ascii="Calibri" w:hAnsi="Calibri"/>
                <w:color w:val="FF0000"/>
              </w:rPr>
              <w:t>.&gt;</w:t>
            </w:r>
          </w:p>
          <w:p w14:paraId="7740E1F3" w14:textId="77777777" w:rsidR="004C0E5A" w:rsidRDefault="004C0E5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p>
          <w:p w14:paraId="0F29138D" w14:textId="77777777" w:rsidR="004C0E5A"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r w:rsidRPr="003A69DD">
              <w:rPr>
                <w:rFonts w:ascii="Calibri" w:hAnsi="Calibri"/>
                <w:color w:val="FF0000"/>
                <w:highlight w:val="yellow"/>
              </w:rPr>
              <w:t>&lt;A tabela abaixo será preenchida de forma automática no Sistema PGC, conforme inclusão dos itens&gt;</w:t>
            </w:r>
          </w:p>
          <w:p w14:paraId="622C142C" w14:textId="77777777" w:rsidR="001E247D" w:rsidRDefault="001E247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p>
          <w:p w14:paraId="66D24B86" w14:textId="46DA3246" w:rsidR="001E247D" w:rsidRPr="002268F3" w:rsidRDefault="001E247D" w:rsidP="002268F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rPr>
            </w:pPr>
            <w:r w:rsidRPr="002268F3">
              <w:rPr>
                <w:rFonts w:ascii="Arial" w:hAnsi="Arial" w:cs="Arial"/>
              </w:rPr>
              <w:t>De acordo com o objeto da contratação e conforme será indicado no Estudo Técnico Preliminar que sustenta o presente processo, há necessidade de indicação da especificação técnica COMPLEMENTAR de todos os itens a serem ofertados, para além da descrição CATSER, uma vez que os requisitos técnicos da solução de tecnologia e seus serviços necessitam de uma descrição aderente as necessidades do projeto, não contempladas pela descrição sintetizada do CATSER. Deste modo, as descrições complementares estarão devidamente indicadas, por meio da seção “Descrição da Solução como um todo” no Estudo técnico preliminar e na especificação do termo de referência. No mesmo sentido, os valores unitários e total para efeito de estudo serão apresentados no ETP e depois confirmados por meio de pesquisa de mercado, com base nas especificações detalhadas da solução e seus serviços.</w:t>
            </w:r>
          </w:p>
          <w:p w14:paraId="62C36A65" w14:textId="77777777" w:rsidR="001E247D" w:rsidRDefault="001E247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p>
          <w:tbl>
            <w:tblPr>
              <w:tblW w:w="8760" w:type="dxa"/>
              <w:tblLayout w:type="fixed"/>
              <w:tblCellMar>
                <w:left w:w="10" w:type="dxa"/>
                <w:right w:w="10" w:type="dxa"/>
              </w:tblCellMar>
              <w:tblLook w:val="04A0" w:firstRow="1" w:lastRow="0" w:firstColumn="1" w:lastColumn="0" w:noHBand="0" w:noVBand="1"/>
            </w:tblPr>
            <w:tblGrid>
              <w:gridCol w:w="786"/>
              <w:gridCol w:w="1417"/>
              <w:gridCol w:w="2268"/>
              <w:gridCol w:w="1560"/>
              <w:gridCol w:w="582"/>
              <w:gridCol w:w="1122"/>
              <w:gridCol w:w="6"/>
              <w:gridCol w:w="1013"/>
              <w:gridCol w:w="6"/>
            </w:tblGrid>
            <w:tr w:rsidR="004C0E5A" w:rsidRPr="00874CF3" w14:paraId="4988477C" w14:textId="77777777" w:rsidTr="003775A8">
              <w:trPr>
                <w:gridAfter w:val="1"/>
                <w:wAfter w:w="6" w:type="dxa"/>
              </w:trPr>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DFCDD5" w14:textId="77777777" w:rsidR="004C0E5A" w:rsidRPr="00874CF3"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b/>
                      <w:bCs/>
                    </w:rPr>
                  </w:pPr>
                  <w:r w:rsidRPr="00874CF3">
                    <w:rPr>
                      <w:rFonts w:cs="Times New Roman"/>
                      <w:b/>
                      <w:bCs/>
                    </w:rPr>
                    <w:lastRenderedPageBreak/>
                    <w:t>Item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83466" w14:textId="77777777" w:rsidR="004C0E5A" w:rsidRPr="00874CF3"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b/>
                      <w:bCs/>
                    </w:rPr>
                  </w:pPr>
                  <w:r w:rsidRPr="00874CF3">
                    <w:rPr>
                      <w:rFonts w:cs="Times New Roman"/>
                      <w:b/>
                      <w:bCs/>
                    </w:rPr>
                    <w:t>CATMAT / CATSER</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F2CF6" w14:textId="77777777" w:rsidR="004C0E5A" w:rsidRPr="00874CF3"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b/>
                      <w:bCs/>
                    </w:rPr>
                  </w:pPr>
                  <w:r w:rsidRPr="00874CF3">
                    <w:rPr>
                      <w:rFonts w:cs="Times New Roman"/>
                      <w:b/>
                      <w:bCs/>
                    </w:rPr>
                    <w:t>Descrição</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DC8F2A" w14:textId="77777777" w:rsidR="004C0E5A" w:rsidRPr="00874CF3"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b/>
                      <w:bCs/>
                    </w:rPr>
                  </w:pPr>
                  <w:r w:rsidRPr="00874CF3">
                    <w:rPr>
                      <w:rFonts w:cs="Times New Roman"/>
                      <w:b/>
                      <w:bCs/>
                    </w:rPr>
                    <w:t>Unidade</w:t>
                  </w:r>
                </w:p>
              </w:tc>
              <w:tc>
                <w:tcPr>
                  <w:tcW w:w="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6D2821" w14:textId="77777777" w:rsidR="004C0E5A" w:rsidRPr="00874CF3"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b/>
                      <w:bCs/>
                    </w:rPr>
                  </w:pPr>
                  <w:proofErr w:type="spellStart"/>
                  <w:r w:rsidRPr="00874CF3">
                    <w:rPr>
                      <w:rFonts w:cs="Times New Roman"/>
                      <w:b/>
                      <w:bCs/>
                    </w:rPr>
                    <w:t>Qtde</w:t>
                  </w:r>
                  <w:proofErr w:type="spellEnd"/>
                  <w:r w:rsidRPr="00874CF3">
                    <w:rPr>
                      <w:rFonts w:cs="Times New Roman"/>
                      <w:b/>
                      <w:bCs/>
                    </w:rPr>
                    <w:t>.</w:t>
                  </w:r>
                </w:p>
              </w:tc>
              <w:tc>
                <w:tcPr>
                  <w:tcW w:w="1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A96D15" w14:textId="77777777" w:rsidR="004C0E5A" w:rsidRPr="00874CF3"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b/>
                      <w:bCs/>
                    </w:rPr>
                  </w:pPr>
                  <w:r w:rsidRPr="00874CF3">
                    <w:rPr>
                      <w:rFonts w:cs="Times New Roman"/>
                      <w:b/>
                      <w:bCs/>
                    </w:rPr>
                    <w:t>Valor Unitário</w:t>
                  </w:r>
                </w:p>
              </w:tc>
              <w:tc>
                <w:tcPr>
                  <w:tcW w:w="10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CA721B" w14:textId="77777777" w:rsidR="004C0E5A" w:rsidRPr="00874CF3" w:rsidRDefault="00BA0B38">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b/>
                      <w:bCs/>
                    </w:rPr>
                  </w:pPr>
                  <w:r w:rsidRPr="00874CF3">
                    <w:rPr>
                      <w:rFonts w:cs="Times New Roman"/>
                      <w:b/>
                      <w:bCs/>
                    </w:rPr>
                    <w:t>Valor Total</w:t>
                  </w:r>
                </w:p>
              </w:tc>
            </w:tr>
            <w:tr w:rsidR="003A69DD" w:rsidRPr="00874CF3" w14:paraId="08BED5A5" w14:textId="77777777" w:rsidTr="003775A8">
              <w:trPr>
                <w:gridAfter w:val="1"/>
                <w:wAfter w:w="6" w:type="dxa"/>
              </w:trPr>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2B2A14" w14:textId="77777777" w:rsidR="003A69DD" w:rsidRPr="00874CF3" w:rsidRDefault="003A69DD" w:rsidP="003A69DD">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sidRPr="00874CF3">
                    <w:rPr>
                      <w:rFonts w:cs="Times New Roman"/>
                    </w:rPr>
                    <w:t>1</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FA066C" w14:textId="7AB57CE4" w:rsidR="003A69DD" w:rsidRPr="00874CF3" w:rsidRDefault="003775A8" w:rsidP="003A69DD">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color w:val="FF0000"/>
                    </w:rPr>
                  </w:pPr>
                  <w:r w:rsidRPr="003775A8">
                    <w:rPr>
                      <w:rFonts w:cs="Times New Roman"/>
                    </w:rPr>
                    <w:t>605447</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D5502E" w14:textId="6339F899" w:rsidR="00DD3943" w:rsidRPr="00874CF3" w:rsidRDefault="00537E36" w:rsidP="00BE6CAF">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r>
                    <w:rPr>
                      <w:rFonts w:cs="Times New Roman"/>
                    </w:rPr>
                    <w:t>Servidor Tipo: Rack</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719A66" w14:textId="4C02A1C6" w:rsidR="003A69DD" w:rsidRPr="00874CF3" w:rsidRDefault="00537E36" w:rsidP="003A69DD">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color w:val="FF0000"/>
                    </w:rPr>
                  </w:pPr>
                  <w:r>
                    <w:rPr>
                      <w:rFonts w:cs="Times New Roman"/>
                    </w:rPr>
                    <w:t>Equipamento</w:t>
                  </w:r>
                </w:p>
              </w:tc>
              <w:tc>
                <w:tcPr>
                  <w:tcW w:w="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3D22E7" w14:textId="754C10B0" w:rsidR="003A69DD" w:rsidRPr="00874CF3" w:rsidRDefault="002C4180" w:rsidP="003A69DD">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Pr>
                      <w:rFonts w:cs="Times New Roman"/>
                    </w:rPr>
                    <w:t>02</w:t>
                  </w:r>
                </w:p>
              </w:tc>
              <w:tc>
                <w:tcPr>
                  <w:tcW w:w="1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70EED5" w14:textId="77777777" w:rsidR="003A69DD" w:rsidRPr="00874CF3" w:rsidRDefault="003A69DD" w:rsidP="003A69D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c>
                <w:tcPr>
                  <w:tcW w:w="10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871F0C" w14:textId="77777777" w:rsidR="003A69DD" w:rsidRPr="00874CF3" w:rsidRDefault="003A69DD" w:rsidP="003A69D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r>
            <w:tr w:rsidR="00DD3943" w:rsidRPr="00874CF3" w14:paraId="6BE32C56" w14:textId="77777777" w:rsidTr="003775A8">
              <w:trPr>
                <w:gridAfter w:val="1"/>
                <w:wAfter w:w="6" w:type="dxa"/>
              </w:trPr>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16DCF5" w14:textId="2B4C9BEF" w:rsidR="00DD3943"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Pr>
                      <w:rFonts w:cs="Times New Roman"/>
                    </w:rPr>
                    <w:t>2</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275774" w14:textId="78E33BD5" w:rsidR="00DD3943"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color w:val="FF0000"/>
                    </w:rPr>
                  </w:pPr>
                  <w:r w:rsidRPr="002C4180">
                    <w:rPr>
                      <w:rFonts w:cs="Times New Roman"/>
                    </w:rPr>
                    <w:t>2178</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52DCAC" w14:textId="407B4587" w:rsidR="00DD3943"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r w:rsidRPr="002C4180">
                    <w:rPr>
                      <w:rFonts w:cs="Times New Roman"/>
                    </w:rPr>
                    <w:t>Instalação e montagem para equipamentos de processamento de</w:t>
                  </w:r>
                  <w:r>
                    <w:rPr>
                      <w:rFonts w:cs="Times New Roman"/>
                    </w:rPr>
                    <w:t xml:space="preserve"> </w:t>
                  </w:r>
                  <w:r w:rsidRPr="002C4180">
                    <w:rPr>
                      <w:rFonts w:cs="Times New Roman"/>
                    </w:rPr>
                    <w:t>dados</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8A307" w14:textId="69969D16"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color w:val="FF0000"/>
                    </w:rPr>
                  </w:pPr>
                  <w:r w:rsidRPr="00874CF3">
                    <w:rPr>
                      <w:rFonts w:cs="Times New Roman"/>
                    </w:rPr>
                    <w:t>Serviço</w:t>
                  </w:r>
                </w:p>
              </w:tc>
              <w:tc>
                <w:tcPr>
                  <w:tcW w:w="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C316A3" w14:textId="7BF08BD7" w:rsidR="00DD3943"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Pr>
                      <w:rFonts w:cs="Times New Roman"/>
                    </w:rPr>
                    <w:t>02</w:t>
                  </w:r>
                </w:p>
              </w:tc>
              <w:tc>
                <w:tcPr>
                  <w:tcW w:w="1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855E9" w14:textId="77777777"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c>
                <w:tcPr>
                  <w:tcW w:w="10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4BEA9" w14:textId="77777777"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r>
            <w:tr w:rsidR="002C4180" w:rsidRPr="00874CF3" w14:paraId="15B2DF06" w14:textId="77777777" w:rsidTr="003775A8">
              <w:trPr>
                <w:gridAfter w:val="1"/>
                <w:wAfter w:w="6" w:type="dxa"/>
              </w:trPr>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3F405A" w14:textId="6519447B" w:rsidR="002C4180"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Pr>
                      <w:rFonts w:cs="Times New Roman"/>
                    </w:rPr>
                    <w:t>3</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94B0D5" w14:textId="0BCCB792" w:rsidR="002C4180"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sidRPr="002C4180">
                    <w:rPr>
                      <w:rFonts w:cs="Times New Roman"/>
                    </w:rPr>
                    <w:t>27740</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50CA34" w14:textId="7B67D40C" w:rsidR="002C4180"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rPr>
                  </w:pPr>
                  <w:r w:rsidRPr="002C4180">
                    <w:rPr>
                      <w:rFonts w:cs="Times New Roman"/>
                    </w:rPr>
                    <w:t xml:space="preserve">Serviços de garantia de equipamentos de </w:t>
                  </w:r>
                  <w:proofErr w:type="spellStart"/>
                  <w:r w:rsidRPr="002C4180">
                    <w:rPr>
                      <w:rFonts w:cs="Times New Roman"/>
                    </w:rPr>
                    <w:t>tic</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9D2E1" w14:textId="5B4F0E29" w:rsidR="002C4180"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Pr>
                      <w:rFonts w:cs="Times New Roman"/>
                    </w:rPr>
                    <w:t>Serviço</w:t>
                  </w:r>
                </w:p>
              </w:tc>
              <w:tc>
                <w:tcPr>
                  <w:tcW w:w="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CBDF19" w14:textId="46A939C0" w:rsidR="002C4180"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Pr>
                      <w:rFonts w:cs="Times New Roman"/>
                    </w:rPr>
                    <w:t>12</w:t>
                  </w:r>
                </w:p>
              </w:tc>
              <w:tc>
                <w:tcPr>
                  <w:tcW w:w="1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3AA85D" w14:textId="77777777" w:rsidR="002C4180"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c>
                <w:tcPr>
                  <w:tcW w:w="10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9A8F1" w14:textId="77777777" w:rsidR="002C4180"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r>
            <w:tr w:rsidR="00DD3943" w:rsidRPr="00874CF3" w14:paraId="7F5B23AE" w14:textId="77777777" w:rsidTr="003775A8">
              <w:trPr>
                <w:gridAfter w:val="1"/>
                <w:wAfter w:w="6" w:type="dxa"/>
              </w:trPr>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E6FD75" w14:textId="5C8AEC7B"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sidRPr="00874CF3">
                    <w:rPr>
                      <w:rFonts w:cs="Times New Roman"/>
                    </w:rPr>
                    <w:t>4</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964B45" w14:textId="4CFBBDB7"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color w:val="FF0000"/>
                    </w:rPr>
                  </w:pPr>
                  <w:r w:rsidRPr="00874CF3">
                    <w:rPr>
                      <w:rFonts w:cs="Times New Roman"/>
                    </w:rPr>
                    <w:t>3840</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D260C5" w14:textId="516F3471"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r w:rsidRPr="00874CF3">
                    <w:rPr>
                      <w:rFonts w:cs="Times New Roman"/>
                    </w:rPr>
                    <w:t>Treinamento Informática – Sistema / Software</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74314" w14:textId="16D13815"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color w:val="FF0000"/>
                    </w:rPr>
                  </w:pPr>
                  <w:r w:rsidRPr="00874CF3">
                    <w:rPr>
                      <w:rFonts w:cs="Times New Roman"/>
                    </w:rPr>
                    <w:t>Serviço por Turma</w:t>
                  </w:r>
                </w:p>
              </w:tc>
              <w:tc>
                <w:tcPr>
                  <w:tcW w:w="5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5241E" w14:textId="6EB5359F" w:rsidR="00DD3943" w:rsidRPr="00874CF3" w:rsidRDefault="002C4180"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cs="Times New Roman"/>
                    </w:rPr>
                  </w:pPr>
                  <w:r>
                    <w:rPr>
                      <w:rFonts w:cs="Times New Roman"/>
                    </w:rPr>
                    <w:t>01</w:t>
                  </w:r>
                </w:p>
              </w:tc>
              <w:tc>
                <w:tcPr>
                  <w:tcW w:w="1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B7622C" w14:textId="77777777"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c>
                <w:tcPr>
                  <w:tcW w:w="10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3E1292" w14:textId="77777777"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color w:val="FF0000"/>
                    </w:rPr>
                  </w:pPr>
                </w:p>
              </w:tc>
            </w:tr>
            <w:tr w:rsidR="00DD3943" w:rsidRPr="00874CF3" w14:paraId="30BA4EDC" w14:textId="77777777" w:rsidTr="00537E36">
              <w:tc>
                <w:tcPr>
                  <w:tcW w:w="7741"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2FD714" w14:textId="77777777"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cs="Times New Roman"/>
                      <w:b/>
                      <w:bCs/>
                    </w:rPr>
                  </w:pPr>
                  <w:r w:rsidRPr="00874CF3">
                    <w:rPr>
                      <w:rFonts w:cs="Times New Roman"/>
                      <w:b/>
                      <w:bCs/>
                    </w:rPr>
                    <w:t>TOTAL:</w:t>
                  </w:r>
                </w:p>
              </w:tc>
              <w:tc>
                <w:tcPr>
                  <w:tcW w:w="10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5B117A" w14:textId="77777777" w:rsidR="00DD3943" w:rsidRPr="00874CF3" w:rsidRDefault="00DD3943" w:rsidP="00DD3943">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cs="Times New Roman"/>
                      <w:b/>
                      <w:bCs/>
                    </w:rPr>
                  </w:pPr>
                  <w:r w:rsidRPr="00874CF3">
                    <w:rPr>
                      <w:rFonts w:cs="Times New Roman"/>
                      <w:b/>
                      <w:bCs/>
                    </w:rPr>
                    <w:t>R$</w:t>
                  </w:r>
                </w:p>
              </w:tc>
            </w:tr>
          </w:tbl>
          <w:p w14:paraId="76702A15" w14:textId="77777777" w:rsidR="004C0E5A" w:rsidRDefault="004C0E5A">
            <w:pPr>
              <w:snapToGrid w:val="0"/>
              <w:spacing w:before="57" w:after="57"/>
              <w:jc w:val="both"/>
            </w:pPr>
          </w:p>
        </w:tc>
      </w:tr>
      <w:tr w:rsidR="001E247D" w14:paraId="17C43599" w14:textId="77777777" w:rsidTr="5029C220">
        <w:tc>
          <w:tcPr>
            <w:tcW w:w="883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55" w:type="dxa"/>
              <w:left w:w="55" w:type="dxa"/>
              <w:bottom w:w="55" w:type="dxa"/>
              <w:right w:w="55" w:type="dxa"/>
            </w:tcMar>
          </w:tcPr>
          <w:p w14:paraId="0A271102" w14:textId="77777777" w:rsidR="001E247D" w:rsidRDefault="001E247D">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Calibri" w:hAnsi="Calibri"/>
                <w:color w:val="FF0000"/>
              </w:rPr>
            </w:pPr>
          </w:p>
        </w:tc>
      </w:tr>
    </w:tbl>
    <w:p w14:paraId="75428EA9"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p w14:paraId="1567F091"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p w14:paraId="4F84B83A"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tbl>
      <w:tblPr>
        <w:tblW w:w="8788" w:type="dxa"/>
        <w:tblInd w:w="-13" w:type="dxa"/>
        <w:tblLayout w:type="fixed"/>
        <w:tblCellMar>
          <w:left w:w="10" w:type="dxa"/>
          <w:right w:w="10" w:type="dxa"/>
        </w:tblCellMar>
        <w:tblLook w:val="04A0" w:firstRow="1" w:lastRow="0" w:firstColumn="1" w:lastColumn="0" w:noHBand="0" w:noVBand="1"/>
      </w:tblPr>
      <w:tblGrid>
        <w:gridCol w:w="8788"/>
      </w:tblGrid>
      <w:tr w:rsidR="004C0E5A" w14:paraId="57887672" w14:textId="77777777">
        <w:tc>
          <w:tcPr>
            <w:tcW w:w="8788" w:type="dxa"/>
            <w:tcBorders>
              <w:top w:val="single" w:sz="2" w:space="0" w:color="000000"/>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319C62D6" w14:textId="77777777" w:rsidR="004C0E5A" w:rsidRDefault="00BA0B38">
            <w:pPr>
              <w:pStyle w:val="Standard"/>
              <w:numPr>
                <w:ilvl w:val="0"/>
                <w:numId w:val="1"/>
              </w:numPr>
              <w:tabs>
                <w:tab w:val="left" w:pos="381"/>
                <w:tab w:val="left" w:pos="1140"/>
                <w:tab w:val="left" w:pos="1395"/>
                <w:tab w:val="left" w:pos="1650"/>
                <w:tab w:val="left" w:pos="1965"/>
                <w:tab w:val="left" w:pos="2220"/>
                <w:tab w:val="left" w:leader="underscore" w:pos="7336"/>
              </w:tabs>
              <w:spacing w:before="57" w:after="57"/>
              <w:ind w:left="381" w:hanging="381"/>
              <w:rPr>
                <w:rFonts w:ascii="Calibri" w:hAnsi="Calibri"/>
                <w:b/>
                <w:bCs/>
              </w:rPr>
            </w:pPr>
            <w:r>
              <w:rPr>
                <w:rFonts w:ascii="Calibri" w:hAnsi="Calibri"/>
                <w:b/>
                <w:bCs/>
              </w:rPr>
              <w:t>IDENTIFICAÇÃO DA ÁREA REQUISITANTE E RESPONSÁVEIS</w:t>
            </w:r>
          </w:p>
        </w:tc>
      </w:tr>
    </w:tbl>
    <w:p w14:paraId="2934D0ED" w14:textId="77777777" w:rsidR="004C0E5A" w:rsidRDefault="004C0E5A">
      <w:pPr>
        <w:pStyle w:val="Standard"/>
        <w:tabs>
          <w:tab w:val="left" w:pos="952"/>
          <w:tab w:val="left" w:pos="1237"/>
          <w:tab w:val="left" w:pos="1537"/>
          <w:tab w:val="left" w:pos="1792"/>
          <w:tab w:val="left" w:pos="2047"/>
          <w:tab w:val="left" w:pos="2362"/>
          <w:tab w:val="left" w:pos="2617"/>
          <w:tab w:val="left" w:leader="underscore" w:pos="7733"/>
        </w:tabs>
        <w:spacing w:before="57" w:after="57"/>
        <w:ind w:left="397"/>
        <w:jc w:val="both"/>
        <w:rPr>
          <w:color w:val="0000FF"/>
          <w:sz w:val="10"/>
          <w:szCs w:val="10"/>
        </w:rPr>
      </w:pPr>
    </w:p>
    <w:tbl>
      <w:tblPr>
        <w:tblW w:w="8797" w:type="dxa"/>
        <w:tblInd w:w="4" w:type="dxa"/>
        <w:tblLayout w:type="fixed"/>
        <w:tblCellMar>
          <w:left w:w="10" w:type="dxa"/>
          <w:right w:w="10" w:type="dxa"/>
        </w:tblCellMar>
        <w:tblLook w:val="04A0" w:firstRow="1" w:lastRow="0" w:firstColumn="1" w:lastColumn="0" w:noHBand="0" w:noVBand="1"/>
      </w:tblPr>
      <w:tblGrid>
        <w:gridCol w:w="2826"/>
        <w:gridCol w:w="5971"/>
      </w:tblGrid>
      <w:tr w:rsidR="004C0E5A" w14:paraId="3EBE5FCE" w14:textId="77777777">
        <w:trPr>
          <w:trHeight w:val="397"/>
        </w:trPr>
        <w:tc>
          <w:tcPr>
            <w:tcW w:w="879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3FE1F2" w14:textId="77777777" w:rsidR="004C0E5A" w:rsidRDefault="00BA0B38">
            <w:pPr>
              <w:snapToGrid w:val="0"/>
              <w:spacing w:line="276" w:lineRule="auto"/>
            </w:pPr>
            <w:r>
              <w:rPr>
                <w:rFonts w:ascii="Calibri" w:hAnsi="Calibri" w:cs="Arial"/>
                <w:b/>
                <w:bCs/>
              </w:rPr>
              <w:t>Área Requisitante (Unidade/Setor/Depto):</w:t>
            </w:r>
          </w:p>
          <w:p w14:paraId="2FCBF68E" w14:textId="77777777" w:rsidR="004C0E5A" w:rsidRDefault="00BA0B38">
            <w:pPr>
              <w:snapToGrid w:val="0"/>
              <w:spacing w:line="276" w:lineRule="auto"/>
            </w:pPr>
            <w:r>
              <w:rPr>
                <w:rFonts w:ascii="Calibri" w:hAnsi="Calibri" w:cs="Arial"/>
                <w:b/>
                <w:bCs/>
                <w:spacing w:val="30"/>
              </w:rPr>
              <w:tab/>
            </w:r>
          </w:p>
        </w:tc>
      </w:tr>
      <w:tr w:rsidR="004C0E5A" w14:paraId="28BA8499" w14:textId="77777777">
        <w:trPr>
          <w:cantSplit/>
          <w:trHeight w:val="544"/>
        </w:trPr>
        <w:tc>
          <w:tcPr>
            <w:tcW w:w="8797" w:type="dxa"/>
            <w:gridSpan w:val="2"/>
            <w:tcBorders>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86E40D9" w14:textId="77777777" w:rsidR="004C0E5A" w:rsidRDefault="00BA0B38">
            <w:pPr>
              <w:tabs>
                <w:tab w:val="left" w:pos="155"/>
              </w:tabs>
              <w:snapToGrid w:val="0"/>
            </w:pPr>
            <w:r>
              <w:rPr>
                <w:rFonts w:ascii="Calibri" w:hAnsi="Calibri" w:cs="Arial"/>
                <w:b/>
                <w:bCs/>
              </w:rPr>
              <w:t>Responsável(eis) pela demanda:</w:t>
            </w:r>
          </w:p>
        </w:tc>
      </w:tr>
      <w:tr w:rsidR="004C0E5A" w14:paraId="6E1C2BF8" w14:textId="77777777">
        <w:trPr>
          <w:trHeight w:val="397"/>
        </w:trPr>
        <w:tc>
          <w:tcPr>
            <w:tcW w:w="8797" w:type="dxa"/>
            <w:gridSpan w:val="2"/>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7DAB2A" w14:textId="77777777" w:rsidR="004C0E5A" w:rsidRDefault="00BA0B38">
            <w:pPr>
              <w:tabs>
                <w:tab w:val="left" w:pos="155"/>
              </w:tabs>
              <w:snapToGrid w:val="0"/>
              <w:spacing w:before="40" w:after="200" w:line="276" w:lineRule="auto"/>
              <w:rPr>
                <w:rFonts w:ascii="Calibri" w:hAnsi="Calibri" w:cs="Arial"/>
                <w:b/>
                <w:bCs/>
              </w:rPr>
            </w:pPr>
            <w:r>
              <w:rPr>
                <w:rFonts w:ascii="Calibri" w:hAnsi="Calibri" w:cs="Arial"/>
                <w:b/>
                <w:bCs/>
              </w:rPr>
              <w:t>Nome</w:t>
            </w:r>
          </w:p>
        </w:tc>
      </w:tr>
      <w:tr w:rsidR="004C0E5A" w14:paraId="388C36CC" w14:textId="77777777">
        <w:trPr>
          <w:trHeight w:val="397"/>
        </w:trPr>
        <w:tc>
          <w:tcPr>
            <w:tcW w:w="28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FAE66" w14:textId="77777777" w:rsidR="004C0E5A" w:rsidRDefault="00BA0B38">
            <w:pPr>
              <w:snapToGrid w:val="0"/>
              <w:spacing w:before="40" w:after="200" w:line="276" w:lineRule="auto"/>
              <w:rPr>
                <w:rFonts w:ascii="Calibri" w:hAnsi="Calibri" w:cs="Arial"/>
                <w:b/>
                <w:bCs/>
              </w:rPr>
            </w:pPr>
            <w:r>
              <w:rPr>
                <w:rFonts w:ascii="Calibri" w:hAnsi="Calibri" w:cs="Arial"/>
                <w:b/>
                <w:bCs/>
              </w:rPr>
              <w:t>CPF</w:t>
            </w:r>
          </w:p>
        </w:tc>
        <w:tc>
          <w:tcPr>
            <w:tcW w:w="59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6248B6" w14:textId="77777777" w:rsidR="004C0E5A" w:rsidRDefault="00BA0B38">
            <w:pPr>
              <w:tabs>
                <w:tab w:val="left" w:pos="155"/>
              </w:tabs>
              <w:snapToGrid w:val="0"/>
              <w:spacing w:before="40" w:after="200" w:line="276" w:lineRule="auto"/>
              <w:rPr>
                <w:rFonts w:ascii="Calibri" w:hAnsi="Calibri" w:cs="Arial"/>
                <w:b/>
                <w:bCs/>
              </w:rPr>
            </w:pPr>
            <w:r>
              <w:rPr>
                <w:rFonts w:ascii="Calibri" w:hAnsi="Calibri" w:cs="Arial"/>
                <w:b/>
                <w:bCs/>
              </w:rPr>
              <w:t>Cargo/Função</w:t>
            </w:r>
          </w:p>
        </w:tc>
      </w:tr>
    </w:tbl>
    <w:p w14:paraId="761F114A"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p w14:paraId="20E73447" w14:textId="77777777" w:rsidR="004C0E5A" w:rsidRDefault="004C0E5A">
      <w:pPr>
        <w:pStyle w:val="Standard"/>
        <w:tabs>
          <w:tab w:val="left" w:pos="838"/>
          <w:tab w:val="left" w:pos="1123"/>
          <w:tab w:val="left" w:pos="1423"/>
          <w:tab w:val="left" w:pos="1678"/>
          <w:tab w:val="left" w:pos="1933"/>
          <w:tab w:val="left" w:pos="2248"/>
          <w:tab w:val="left" w:pos="2503"/>
          <w:tab w:val="left" w:leader="underscore" w:pos="7619"/>
        </w:tabs>
        <w:spacing w:before="57" w:after="57"/>
        <w:ind w:left="283"/>
        <w:jc w:val="both"/>
        <w:rPr>
          <w:rFonts w:ascii="Calibri" w:hAnsi="Calibri"/>
          <w:color w:val="0000FF"/>
          <w:sz w:val="10"/>
          <w:szCs w:val="10"/>
        </w:rPr>
      </w:pPr>
    </w:p>
    <w:p w14:paraId="60CD4CF3" w14:textId="77777777" w:rsidR="004C0E5A" w:rsidRDefault="004C0E5A">
      <w:pPr>
        <w:pStyle w:val="Textbody"/>
      </w:pPr>
    </w:p>
    <w:p w14:paraId="3F0DF938" w14:textId="77777777" w:rsidR="004C0E5A" w:rsidRDefault="004C0E5A">
      <w:pPr>
        <w:pStyle w:val="Textbody"/>
      </w:pPr>
    </w:p>
    <w:p w14:paraId="161EA540" w14:textId="77777777" w:rsidR="004C0E5A" w:rsidRDefault="004C0E5A">
      <w:pPr>
        <w:pStyle w:val="Textbody"/>
      </w:pPr>
    </w:p>
    <w:p w14:paraId="30B63BCD" w14:textId="77777777" w:rsidR="004C0E5A" w:rsidRDefault="004C0E5A">
      <w:pPr>
        <w:snapToGrid w:val="0"/>
        <w:spacing w:line="276" w:lineRule="auto"/>
      </w:pPr>
    </w:p>
    <w:sectPr w:rsidR="004C0E5A">
      <w:headerReference w:type="default" r:id="rId9"/>
      <w:footerReference w:type="default" r:id="rId10"/>
      <w:pgSz w:w="11906" w:h="16838"/>
      <w:pgMar w:top="1417" w:right="136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C404E" w14:textId="77777777" w:rsidR="00AE6A7E" w:rsidRDefault="00AE6A7E">
      <w:r>
        <w:separator/>
      </w:r>
    </w:p>
  </w:endnote>
  <w:endnote w:type="continuationSeparator" w:id="0">
    <w:p w14:paraId="245C8318" w14:textId="77777777" w:rsidR="00AE6A7E" w:rsidRDefault="00AE6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Symbol">
    <w:altName w:val="Cambria"/>
    <w:charset w:val="02"/>
    <w:family w:val="auto"/>
    <w:pitch w:val="default"/>
  </w:font>
  <w:font w:name="Mangal">
    <w:panose1 w:val="00000400000000000000"/>
    <w:charset w:val="00"/>
    <w:family w:val="roman"/>
    <w:pitch w:val="variable"/>
    <w:sig w:usb0="00008003" w:usb1="00000000" w:usb2="00000000" w:usb3="00000000" w:csb0="00000001" w:csb1="00000000"/>
  </w:font>
  <w:font w:name="Ecofont_Spranq_eco_Sans">
    <w:altName w:val="Calibri"/>
    <w:charset w:val="00"/>
    <w:family w:val="swiss"/>
    <w:pitch w:val="variable"/>
    <w:sig w:usb0="800000AF" w:usb1="1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60A4B" w14:textId="77777777" w:rsidR="006F4FC2" w:rsidRDefault="00BA0B38">
    <w:pPr>
      <w:pStyle w:val="Footer"/>
      <w:jc w:val="right"/>
    </w:pPr>
    <w:r>
      <w:rPr>
        <w:shd w:val="clear" w:color="auto" w:fill="FFFFFF"/>
      </w:rPr>
      <w:fldChar w:fldCharType="begin"/>
    </w:r>
    <w:r>
      <w:rPr>
        <w:shd w:val="clear" w:color="auto" w:fill="FFFFFF"/>
      </w:rPr>
      <w:instrText xml:space="preserve"> PAGE </w:instrText>
    </w:r>
    <w:r>
      <w:rPr>
        <w:shd w:val="clear" w:color="auto" w:fill="FFFFFF"/>
      </w:rPr>
      <w:fldChar w:fldCharType="separate"/>
    </w:r>
    <w:r>
      <w:rPr>
        <w:shd w:val="clear" w:color="auto" w:fill="FFFFFF"/>
      </w:rPr>
      <w:t>6</w:t>
    </w:r>
    <w:r>
      <w:rPr>
        <w:shd w:val="clear" w:color="auto" w:fill="FFFF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932193" w14:textId="77777777" w:rsidR="00AE6A7E" w:rsidRDefault="00AE6A7E">
      <w:r>
        <w:rPr>
          <w:color w:val="000000"/>
        </w:rPr>
        <w:separator/>
      </w:r>
    </w:p>
  </w:footnote>
  <w:footnote w:type="continuationSeparator" w:id="0">
    <w:p w14:paraId="3B5AEC9D" w14:textId="77777777" w:rsidR="00AE6A7E" w:rsidRDefault="00AE6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809" w:type="dxa"/>
      <w:tblLayout w:type="fixed"/>
      <w:tblCellMar>
        <w:left w:w="10" w:type="dxa"/>
        <w:right w:w="10" w:type="dxa"/>
      </w:tblCellMar>
      <w:tblLook w:val="04A0" w:firstRow="1" w:lastRow="0" w:firstColumn="1" w:lastColumn="0" w:noHBand="0" w:noVBand="1"/>
    </w:tblPr>
    <w:tblGrid>
      <w:gridCol w:w="8809"/>
    </w:tblGrid>
    <w:tr w:rsidR="002C0F0E" w14:paraId="5A3ADF61" w14:textId="77777777">
      <w:trPr>
        <w:trHeight w:val="1065"/>
      </w:trPr>
      <w:tc>
        <w:tcPr>
          <w:tcW w:w="8809"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14:paraId="535AB767" w14:textId="77777777" w:rsidR="006F4FC2" w:rsidRDefault="00BA0B38">
          <w:pPr>
            <w:pStyle w:val="TableContents"/>
            <w:jc w:val="center"/>
            <w:rPr>
              <w:rFonts w:ascii="Calibri" w:hAnsi="Calibri"/>
              <w:b/>
              <w:bCs/>
              <w:color w:val="FF9999"/>
            </w:rPr>
          </w:pPr>
          <w:r>
            <w:rPr>
              <w:rFonts w:ascii="Calibri" w:hAnsi="Calibri"/>
              <w:b/>
              <w:bCs/>
              <w:color w:val="FF9999"/>
            </w:rPr>
            <w:t>&lt;ESPAÇO DESTINADO À IDENTIFICAÇÃO DO ÓRGÃO/ENTIDADE&gt;</w:t>
          </w:r>
        </w:p>
      </w:tc>
    </w:tr>
  </w:tbl>
  <w:p w14:paraId="1F987AD6" w14:textId="77777777" w:rsidR="006F4FC2" w:rsidRDefault="006F4FC2">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45EB9"/>
    <w:multiLevelType w:val="hybridMultilevel"/>
    <w:tmpl w:val="41EEC9EC"/>
    <w:lvl w:ilvl="0" w:tplc="04160017">
      <w:start w:val="1"/>
      <w:numFmt w:val="lowerLetter"/>
      <w:lvlText w:val="%1)"/>
      <w:lvlJc w:val="left"/>
      <w:pPr>
        <w:ind w:left="1086" w:hanging="360"/>
      </w:pPr>
    </w:lvl>
    <w:lvl w:ilvl="1" w:tplc="04160019">
      <w:start w:val="1"/>
      <w:numFmt w:val="lowerLetter"/>
      <w:lvlText w:val="%2."/>
      <w:lvlJc w:val="left"/>
      <w:pPr>
        <w:ind w:left="1806" w:hanging="360"/>
      </w:pPr>
    </w:lvl>
    <w:lvl w:ilvl="2" w:tplc="0416001B" w:tentative="1">
      <w:start w:val="1"/>
      <w:numFmt w:val="lowerRoman"/>
      <w:lvlText w:val="%3."/>
      <w:lvlJc w:val="right"/>
      <w:pPr>
        <w:ind w:left="2526" w:hanging="180"/>
      </w:pPr>
    </w:lvl>
    <w:lvl w:ilvl="3" w:tplc="0416000F" w:tentative="1">
      <w:start w:val="1"/>
      <w:numFmt w:val="decimal"/>
      <w:lvlText w:val="%4."/>
      <w:lvlJc w:val="left"/>
      <w:pPr>
        <w:ind w:left="3246" w:hanging="360"/>
      </w:pPr>
    </w:lvl>
    <w:lvl w:ilvl="4" w:tplc="04160019" w:tentative="1">
      <w:start w:val="1"/>
      <w:numFmt w:val="lowerLetter"/>
      <w:lvlText w:val="%5."/>
      <w:lvlJc w:val="left"/>
      <w:pPr>
        <w:ind w:left="3966" w:hanging="360"/>
      </w:pPr>
    </w:lvl>
    <w:lvl w:ilvl="5" w:tplc="0416001B" w:tentative="1">
      <w:start w:val="1"/>
      <w:numFmt w:val="lowerRoman"/>
      <w:lvlText w:val="%6."/>
      <w:lvlJc w:val="right"/>
      <w:pPr>
        <w:ind w:left="4686" w:hanging="180"/>
      </w:pPr>
    </w:lvl>
    <w:lvl w:ilvl="6" w:tplc="0416000F" w:tentative="1">
      <w:start w:val="1"/>
      <w:numFmt w:val="decimal"/>
      <w:lvlText w:val="%7."/>
      <w:lvlJc w:val="left"/>
      <w:pPr>
        <w:ind w:left="5406" w:hanging="360"/>
      </w:pPr>
    </w:lvl>
    <w:lvl w:ilvl="7" w:tplc="04160019" w:tentative="1">
      <w:start w:val="1"/>
      <w:numFmt w:val="lowerLetter"/>
      <w:lvlText w:val="%8."/>
      <w:lvlJc w:val="left"/>
      <w:pPr>
        <w:ind w:left="6126" w:hanging="360"/>
      </w:pPr>
    </w:lvl>
    <w:lvl w:ilvl="8" w:tplc="0416001B" w:tentative="1">
      <w:start w:val="1"/>
      <w:numFmt w:val="lowerRoman"/>
      <w:lvlText w:val="%9."/>
      <w:lvlJc w:val="right"/>
      <w:pPr>
        <w:ind w:left="6846" w:hanging="180"/>
      </w:pPr>
    </w:lvl>
  </w:abstractNum>
  <w:abstractNum w:abstractNumId="1" w15:restartNumberingAfterBreak="0">
    <w:nsid w:val="0D745FAF"/>
    <w:multiLevelType w:val="multilevel"/>
    <w:tmpl w:val="EF8419C2"/>
    <w:styleLink w:val="Estilo5"/>
    <w:lvl w:ilvl="0">
      <w:start w:val="1"/>
      <w:numFmt w:val="decimal"/>
      <w:pStyle w:val="Nivel01"/>
      <w:lvlText w:val="%1."/>
      <w:lvlJc w:val="left"/>
      <w:pPr>
        <w:ind w:left="360" w:hanging="360"/>
      </w:pPr>
      <w:rPr>
        <w:rFonts w:hint="default"/>
        <w:b/>
        <w:color w:val="auto"/>
      </w:rPr>
    </w:lvl>
    <w:lvl w:ilvl="1">
      <w:start w:val="1"/>
      <w:numFmt w:val="decimal"/>
      <w:lvlText w:val="%1.%2."/>
      <w:lvlJc w:val="left"/>
      <w:pPr>
        <w:ind w:left="999" w:hanging="432"/>
      </w:pPr>
      <w:rPr>
        <w:rFonts w:hint="default"/>
        <w:b w:val="0"/>
        <w:bCs w:val="0"/>
        <w:i w:val="0"/>
        <w:strike w:val="0"/>
        <w:color w:val="auto"/>
        <w:sz w:val="20"/>
        <w:szCs w:val="20"/>
        <w:u w:val="none"/>
      </w:rPr>
    </w:lvl>
    <w:lvl w:ilvl="2">
      <w:start w:val="1"/>
      <w:numFmt w:val="decimal"/>
      <w:pStyle w:val="Nivel3"/>
      <w:lvlText w:val="%1.%2.%3."/>
      <w:lvlJc w:val="left"/>
      <w:pPr>
        <w:ind w:left="1638" w:hanging="504"/>
      </w:pPr>
      <w:rPr>
        <w:rFonts w:ascii="Arial" w:hAnsi="Arial" w:hint="default"/>
        <w:b w:val="0"/>
        <w:bCs w:val="0"/>
        <w:i w:val="0"/>
        <w:strike w:val="0"/>
        <w:color w:val="auto"/>
        <w:sz w:val="20"/>
        <w:szCs w:val="20"/>
      </w:rPr>
    </w:lvl>
    <w:lvl w:ilvl="3">
      <w:start w:val="1"/>
      <w:numFmt w:val="decimal"/>
      <w:pStyle w:val="Nivel4"/>
      <w:lvlText w:val="%1.%2.%3.%4."/>
      <w:lvlJc w:val="left"/>
      <w:pPr>
        <w:ind w:left="2491" w:hanging="648"/>
      </w:pPr>
      <w:rPr>
        <w:b w:val="0"/>
        <w:bCs w:val="0"/>
      </w:r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350710"/>
    <w:multiLevelType w:val="multilevel"/>
    <w:tmpl w:val="2482F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842675"/>
    <w:multiLevelType w:val="hybridMultilevel"/>
    <w:tmpl w:val="FF6EC410"/>
    <w:lvl w:ilvl="0" w:tplc="04160017">
      <w:start w:val="1"/>
      <w:numFmt w:val="lowerLetter"/>
      <w:lvlText w:val="%1)"/>
      <w:lvlJc w:val="left"/>
      <w:pPr>
        <w:ind w:left="1086" w:hanging="360"/>
      </w:pPr>
    </w:lvl>
    <w:lvl w:ilvl="1" w:tplc="04160019" w:tentative="1">
      <w:start w:val="1"/>
      <w:numFmt w:val="lowerLetter"/>
      <w:lvlText w:val="%2."/>
      <w:lvlJc w:val="left"/>
      <w:pPr>
        <w:ind w:left="1806" w:hanging="360"/>
      </w:pPr>
    </w:lvl>
    <w:lvl w:ilvl="2" w:tplc="0416001B" w:tentative="1">
      <w:start w:val="1"/>
      <w:numFmt w:val="lowerRoman"/>
      <w:lvlText w:val="%3."/>
      <w:lvlJc w:val="right"/>
      <w:pPr>
        <w:ind w:left="2526" w:hanging="180"/>
      </w:pPr>
    </w:lvl>
    <w:lvl w:ilvl="3" w:tplc="0416000F" w:tentative="1">
      <w:start w:val="1"/>
      <w:numFmt w:val="decimal"/>
      <w:lvlText w:val="%4."/>
      <w:lvlJc w:val="left"/>
      <w:pPr>
        <w:ind w:left="3246" w:hanging="360"/>
      </w:pPr>
    </w:lvl>
    <w:lvl w:ilvl="4" w:tplc="04160019" w:tentative="1">
      <w:start w:val="1"/>
      <w:numFmt w:val="lowerLetter"/>
      <w:lvlText w:val="%5."/>
      <w:lvlJc w:val="left"/>
      <w:pPr>
        <w:ind w:left="3966" w:hanging="360"/>
      </w:pPr>
    </w:lvl>
    <w:lvl w:ilvl="5" w:tplc="0416001B" w:tentative="1">
      <w:start w:val="1"/>
      <w:numFmt w:val="lowerRoman"/>
      <w:lvlText w:val="%6."/>
      <w:lvlJc w:val="right"/>
      <w:pPr>
        <w:ind w:left="4686" w:hanging="180"/>
      </w:pPr>
    </w:lvl>
    <w:lvl w:ilvl="6" w:tplc="0416000F" w:tentative="1">
      <w:start w:val="1"/>
      <w:numFmt w:val="decimal"/>
      <w:lvlText w:val="%7."/>
      <w:lvlJc w:val="left"/>
      <w:pPr>
        <w:ind w:left="5406" w:hanging="360"/>
      </w:pPr>
    </w:lvl>
    <w:lvl w:ilvl="7" w:tplc="04160019" w:tentative="1">
      <w:start w:val="1"/>
      <w:numFmt w:val="lowerLetter"/>
      <w:lvlText w:val="%8."/>
      <w:lvlJc w:val="left"/>
      <w:pPr>
        <w:ind w:left="6126" w:hanging="360"/>
      </w:pPr>
    </w:lvl>
    <w:lvl w:ilvl="8" w:tplc="0416001B" w:tentative="1">
      <w:start w:val="1"/>
      <w:numFmt w:val="lowerRoman"/>
      <w:lvlText w:val="%9."/>
      <w:lvlJc w:val="right"/>
      <w:pPr>
        <w:ind w:left="6846" w:hanging="180"/>
      </w:pPr>
    </w:lvl>
  </w:abstractNum>
  <w:abstractNum w:abstractNumId="4" w15:restartNumberingAfterBreak="0">
    <w:nsid w:val="369E7B20"/>
    <w:multiLevelType w:val="hybridMultilevel"/>
    <w:tmpl w:val="AAD42362"/>
    <w:lvl w:ilvl="0" w:tplc="CB366F00">
      <w:start w:val="1"/>
      <w:numFmt w:val="decimal"/>
      <w:lvlText w:val="%1-"/>
      <w:lvlJc w:val="left"/>
      <w:pPr>
        <w:ind w:left="387" w:hanging="360"/>
      </w:pPr>
      <w:rPr>
        <w:rFonts w:hint="default"/>
      </w:rPr>
    </w:lvl>
    <w:lvl w:ilvl="1" w:tplc="04160019" w:tentative="1">
      <w:start w:val="1"/>
      <w:numFmt w:val="lowerLetter"/>
      <w:lvlText w:val="%2."/>
      <w:lvlJc w:val="left"/>
      <w:pPr>
        <w:ind w:left="1107" w:hanging="360"/>
      </w:pPr>
    </w:lvl>
    <w:lvl w:ilvl="2" w:tplc="0416001B" w:tentative="1">
      <w:start w:val="1"/>
      <w:numFmt w:val="lowerRoman"/>
      <w:lvlText w:val="%3."/>
      <w:lvlJc w:val="right"/>
      <w:pPr>
        <w:ind w:left="1827" w:hanging="180"/>
      </w:pPr>
    </w:lvl>
    <w:lvl w:ilvl="3" w:tplc="0416000F" w:tentative="1">
      <w:start w:val="1"/>
      <w:numFmt w:val="decimal"/>
      <w:lvlText w:val="%4."/>
      <w:lvlJc w:val="left"/>
      <w:pPr>
        <w:ind w:left="2547" w:hanging="360"/>
      </w:pPr>
    </w:lvl>
    <w:lvl w:ilvl="4" w:tplc="04160019" w:tentative="1">
      <w:start w:val="1"/>
      <w:numFmt w:val="lowerLetter"/>
      <w:lvlText w:val="%5."/>
      <w:lvlJc w:val="left"/>
      <w:pPr>
        <w:ind w:left="3267" w:hanging="360"/>
      </w:pPr>
    </w:lvl>
    <w:lvl w:ilvl="5" w:tplc="0416001B" w:tentative="1">
      <w:start w:val="1"/>
      <w:numFmt w:val="lowerRoman"/>
      <w:lvlText w:val="%6."/>
      <w:lvlJc w:val="right"/>
      <w:pPr>
        <w:ind w:left="3987" w:hanging="180"/>
      </w:pPr>
    </w:lvl>
    <w:lvl w:ilvl="6" w:tplc="0416000F" w:tentative="1">
      <w:start w:val="1"/>
      <w:numFmt w:val="decimal"/>
      <w:lvlText w:val="%7."/>
      <w:lvlJc w:val="left"/>
      <w:pPr>
        <w:ind w:left="4707" w:hanging="360"/>
      </w:pPr>
    </w:lvl>
    <w:lvl w:ilvl="7" w:tplc="04160019" w:tentative="1">
      <w:start w:val="1"/>
      <w:numFmt w:val="lowerLetter"/>
      <w:lvlText w:val="%8."/>
      <w:lvlJc w:val="left"/>
      <w:pPr>
        <w:ind w:left="5427" w:hanging="360"/>
      </w:pPr>
    </w:lvl>
    <w:lvl w:ilvl="8" w:tplc="0416001B" w:tentative="1">
      <w:start w:val="1"/>
      <w:numFmt w:val="lowerRoman"/>
      <w:lvlText w:val="%9."/>
      <w:lvlJc w:val="right"/>
      <w:pPr>
        <w:ind w:left="6147" w:hanging="180"/>
      </w:pPr>
    </w:lvl>
  </w:abstractNum>
  <w:abstractNum w:abstractNumId="5" w15:restartNumberingAfterBreak="0">
    <w:nsid w:val="48896245"/>
    <w:multiLevelType w:val="hybridMultilevel"/>
    <w:tmpl w:val="8ECC91AC"/>
    <w:lvl w:ilvl="0" w:tplc="7A160D1E">
      <w:numFmt w:val="bullet"/>
      <w:lvlText w:val=""/>
      <w:lvlJc w:val="left"/>
      <w:pPr>
        <w:ind w:left="1092" w:hanging="360"/>
      </w:pPr>
      <w:rPr>
        <w:rFonts w:ascii="Symbol" w:eastAsia="MS Mincho" w:hAnsi="Symbol" w:cs="Arial" w:hint="default"/>
      </w:rPr>
    </w:lvl>
    <w:lvl w:ilvl="1" w:tplc="04160003" w:tentative="1">
      <w:start w:val="1"/>
      <w:numFmt w:val="bullet"/>
      <w:lvlText w:val="o"/>
      <w:lvlJc w:val="left"/>
      <w:pPr>
        <w:ind w:left="1806" w:hanging="360"/>
      </w:pPr>
      <w:rPr>
        <w:rFonts w:ascii="Courier New" w:hAnsi="Courier New" w:cs="Courier New" w:hint="default"/>
      </w:rPr>
    </w:lvl>
    <w:lvl w:ilvl="2" w:tplc="04160005" w:tentative="1">
      <w:start w:val="1"/>
      <w:numFmt w:val="bullet"/>
      <w:lvlText w:val=""/>
      <w:lvlJc w:val="left"/>
      <w:pPr>
        <w:ind w:left="2526" w:hanging="360"/>
      </w:pPr>
      <w:rPr>
        <w:rFonts w:ascii="Wingdings" w:hAnsi="Wingdings" w:hint="default"/>
      </w:rPr>
    </w:lvl>
    <w:lvl w:ilvl="3" w:tplc="04160001" w:tentative="1">
      <w:start w:val="1"/>
      <w:numFmt w:val="bullet"/>
      <w:lvlText w:val=""/>
      <w:lvlJc w:val="left"/>
      <w:pPr>
        <w:ind w:left="3246" w:hanging="360"/>
      </w:pPr>
      <w:rPr>
        <w:rFonts w:ascii="Symbol" w:hAnsi="Symbol" w:hint="default"/>
      </w:rPr>
    </w:lvl>
    <w:lvl w:ilvl="4" w:tplc="04160003" w:tentative="1">
      <w:start w:val="1"/>
      <w:numFmt w:val="bullet"/>
      <w:lvlText w:val="o"/>
      <w:lvlJc w:val="left"/>
      <w:pPr>
        <w:ind w:left="3966" w:hanging="360"/>
      </w:pPr>
      <w:rPr>
        <w:rFonts w:ascii="Courier New" w:hAnsi="Courier New" w:cs="Courier New" w:hint="default"/>
      </w:rPr>
    </w:lvl>
    <w:lvl w:ilvl="5" w:tplc="04160005" w:tentative="1">
      <w:start w:val="1"/>
      <w:numFmt w:val="bullet"/>
      <w:lvlText w:val=""/>
      <w:lvlJc w:val="left"/>
      <w:pPr>
        <w:ind w:left="4686" w:hanging="360"/>
      </w:pPr>
      <w:rPr>
        <w:rFonts w:ascii="Wingdings" w:hAnsi="Wingdings" w:hint="default"/>
      </w:rPr>
    </w:lvl>
    <w:lvl w:ilvl="6" w:tplc="04160001" w:tentative="1">
      <w:start w:val="1"/>
      <w:numFmt w:val="bullet"/>
      <w:lvlText w:val=""/>
      <w:lvlJc w:val="left"/>
      <w:pPr>
        <w:ind w:left="5406" w:hanging="360"/>
      </w:pPr>
      <w:rPr>
        <w:rFonts w:ascii="Symbol" w:hAnsi="Symbol" w:hint="default"/>
      </w:rPr>
    </w:lvl>
    <w:lvl w:ilvl="7" w:tplc="04160003" w:tentative="1">
      <w:start w:val="1"/>
      <w:numFmt w:val="bullet"/>
      <w:lvlText w:val="o"/>
      <w:lvlJc w:val="left"/>
      <w:pPr>
        <w:ind w:left="6126" w:hanging="360"/>
      </w:pPr>
      <w:rPr>
        <w:rFonts w:ascii="Courier New" w:hAnsi="Courier New" w:cs="Courier New" w:hint="default"/>
      </w:rPr>
    </w:lvl>
    <w:lvl w:ilvl="8" w:tplc="04160005" w:tentative="1">
      <w:start w:val="1"/>
      <w:numFmt w:val="bullet"/>
      <w:lvlText w:val=""/>
      <w:lvlJc w:val="left"/>
      <w:pPr>
        <w:ind w:left="6846" w:hanging="360"/>
      </w:pPr>
      <w:rPr>
        <w:rFonts w:ascii="Wingdings" w:hAnsi="Wingdings" w:hint="default"/>
      </w:rPr>
    </w:lvl>
  </w:abstractNum>
  <w:abstractNum w:abstractNumId="6" w15:restartNumberingAfterBreak="0">
    <w:nsid w:val="526C34D0"/>
    <w:multiLevelType w:val="multilevel"/>
    <w:tmpl w:val="A372F4D6"/>
    <w:lvl w:ilvl="0">
      <w:start w:val="1"/>
      <w:numFmt w:val="decimal"/>
      <w:lvlText w:val="%1."/>
      <w:lvlJc w:val="left"/>
      <w:pPr>
        <w:ind w:left="372" w:hanging="37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55CA7E8F"/>
    <w:multiLevelType w:val="multilevel"/>
    <w:tmpl w:val="22E29E0E"/>
    <w:lvl w:ilvl="0">
      <w:start w:val="2"/>
      <w:numFmt w:val="decimal"/>
      <w:lvlText w:val="%1."/>
      <w:lvlJc w:val="left"/>
      <w:pPr>
        <w:ind w:left="372" w:hanging="372"/>
      </w:pPr>
      <w:rPr>
        <w:rFonts w:cs="Tahoma"/>
      </w:rPr>
    </w:lvl>
    <w:lvl w:ilvl="1">
      <w:start w:val="1"/>
      <w:numFmt w:val="decimal"/>
      <w:lvlText w:val="%1.%2-"/>
      <w:lvlJc w:val="left"/>
      <w:pPr>
        <w:ind w:left="720" w:hanging="720"/>
      </w:pPr>
      <w:rPr>
        <w:rFonts w:ascii="Calibri" w:hAnsi="Calibri" w:cs="Calibri"/>
        <w:b/>
        <w:bCs/>
        <w:color w:val="auto"/>
      </w:rPr>
    </w:lvl>
    <w:lvl w:ilvl="2">
      <w:start w:val="1"/>
      <w:numFmt w:val="decimal"/>
      <w:lvlText w:val="%1.%2.%3."/>
      <w:lvlJc w:val="left"/>
      <w:pPr>
        <w:ind w:left="720" w:hanging="720"/>
      </w:pPr>
      <w:rPr>
        <w:rFonts w:cs="Tahoma"/>
      </w:rPr>
    </w:lvl>
    <w:lvl w:ilvl="3">
      <w:start w:val="1"/>
      <w:numFmt w:val="decimal"/>
      <w:lvlText w:val="%1.%2.%3.%4."/>
      <w:lvlJc w:val="left"/>
      <w:pPr>
        <w:ind w:left="1080" w:hanging="1080"/>
      </w:pPr>
      <w:rPr>
        <w:rFonts w:cs="Tahoma"/>
      </w:rPr>
    </w:lvl>
    <w:lvl w:ilvl="4">
      <w:start w:val="1"/>
      <w:numFmt w:val="decimal"/>
      <w:lvlText w:val="%1.%2.%3.%4.%5."/>
      <w:lvlJc w:val="left"/>
      <w:pPr>
        <w:ind w:left="1080" w:hanging="1080"/>
      </w:pPr>
      <w:rPr>
        <w:rFonts w:cs="Tahoma"/>
      </w:rPr>
    </w:lvl>
    <w:lvl w:ilvl="5">
      <w:start w:val="1"/>
      <w:numFmt w:val="decimal"/>
      <w:lvlText w:val="%1.%2.%3.%4.%5.%6."/>
      <w:lvlJc w:val="left"/>
      <w:pPr>
        <w:ind w:left="1440" w:hanging="1440"/>
      </w:pPr>
      <w:rPr>
        <w:rFonts w:cs="Tahoma"/>
      </w:rPr>
    </w:lvl>
    <w:lvl w:ilvl="6">
      <w:start w:val="1"/>
      <w:numFmt w:val="decimal"/>
      <w:lvlText w:val="%1.%2.%3.%4.%5.%6.%7."/>
      <w:lvlJc w:val="left"/>
      <w:pPr>
        <w:ind w:left="1440" w:hanging="1440"/>
      </w:pPr>
      <w:rPr>
        <w:rFonts w:cs="Tahoma"/>
      </w:rPr>
    </w:lvl>
    <w:lvl w:ilvl="7">
      <w:start w:val="1"/>
      <w:numFmt w:val="decimal"/>
      <w:lvlText w:val="%1.%2.%3.%4.%5.%6.%7.%8."/>
      <w:lvlJc w:val="left"/>
      <w:pPr>
        <w:ind w:left="1800" w:hanging="1800"/>
      </w:pPr>
      <w:rPr>
        <w:rFonts w:cs="Tahoma"/>
      </w:rPr>
    </w:lvl>
    <w:lvl w:ilvl="8">
      <w:start w:val="1"/>
      <w:numFmt w:val="decimal"/>
      <w:lvlText w:val="%1.%2.%3.%4.%5.%6.%7.%8.%9."/>
      <w:lvlJc w:val="left"/>
      <w:pPr>
        <w:ind w:left="1800" w:hanging="1800"/>
      </w:pPr>
      <w:rPr>
        <w:rFonts w:cs="Tahoma"/>
      </w:rPr>
    </w:lvl>
  </w:abstractNum>
  <w:abstractNum w:abstractNumId="8" w15:restartNumberingAfterBreak="0">
    <w:nsid w:val="5A6477C6"/>
    <w:multiLevelType w:val="hybridMultilevel"/>
    <w:tmpl w:val="3DE87E54"/>
    <w:lvl w:ilvl="0" w:tplc="7A160D1E">
      <w:numFmt w:val="bullet"/>
      <w:lvlText w:val=""/>
      <w:lvlJc w:val="left"/>
      <w:pPr>
        <w:ind w:left="726" w:hanging="360"/>
      </w:pPr>
      <w:rPr>
        <w:rFonts w:ascii="Symbol" w:eastAsia="MS Mincho" w:hAnsi="Symbol" w:cs="Arial" w:hint="default"/>
      </w:rPr>
    </w:lvl>
    <w:lvl w:ilvl="1" w:tplc="B90EDF38">
      <w:numFmt w:val="bullet"/>
      <w:lvlText w:val="·"/>
      <w:lvlJc w:val="left"/>
      <w:pPr>
        <w:ind w:left="1446" w:hanging="360"/>
      </w:pPr>
      <w:rPr>
        <w:rFonts w:ascii="Arial" w:eastAsia="MS Mincho" w:hAnsi="Arial" w:cs="Arial" w:hint="default"/>
      </w:rPr>
    </w:lvl>
    <w:lvl w:ilvl="2" w:tplc="04160005" w:tentative="1">
      <w:start w:val="1"/>
      <w:numFmt w:val="bullet"/>
      <w:lvlText w:val=""/>
      <w:lvlJc w:val="left"/>
      <w:pPr>
        <w:ind w:left="2166" w:hanging="360"/>
      </w:pPr>
      <w:rPr>
        <w:rFonts w:ascii="Wingdings" w:hAnsi="Wingdings" w:hint="default"/>
      </w:rPr>
    </w:lvl>
    <w:lvl w:ilvl="3" w:tplc="04160001" w:tentative="1">
      <w:start w:val="1"/>
      <w:numFmt w:val="bullet"/>
      <w:lvlText w:val=""/>
      <w:lvlJc w:val="left"/>
      <w:pPr>
        <w:ind w:left="2886" w:hanging="360"/>
      </w:pPr>
      <w:rPr>
        <w:rFonts w:ascii="Symbol" w:hAnsi="Symbol" w:hint="default"/>
      </w:rPr>
    </w:lvl>
    <w:lvl w:ilvl="4" w:tplc="04160003" w:tentative="1">
      <w:start w:val="1"/>
      <w:numFmt w:val="bullet"/>
      <w:lvlText w:val="o"/>
      <w:lvlJc w:val="left"/>
      <w:pPr>
        <w:ind w:left="3606" w:hanging="360"/>
      </w:pPr>
      <w:rPr>
        <w:rFonts w:ascii="Courier New" w:hAnsi="Courier New" w:cs="Courier New" w:hint="default"/>
      </w:rPr>
    </w:lvl>
    <w:lvl w:ilvl="5" w:tplc="04160005" w:tentative="1">
      <w:start w:val="1"/>
      <w:numFmt w:val="bullet"/>
      <w:lvlText w:val=""/>
      <w:lvlJc w:val="left"/>
      <w:pPr>
        <w:ind w:left="4326" w:hanging="360"/>
      </w:pPr>
      <w:rPr>
        <w:rFonts w:ascii="Wingdings" w:hAnsi="Wingdings" w:hint="default"/>
      </w:rPr>
    </w:lvl>
    <w:lvl w:ilvl="6" w:tplc="04160001" w:tentative="1">
      <w:start w:val="1"/>
      <w:numFmt w:val="bullet"/>
      <w:lvlText w:val=""/>
      <w:lvlJc w:val="left"/>
      <w:pPr>
        <w:ind w:left="5046" w:hanging="360"/>
      </w:pPr>
      <w:rPr>
        <w:rFonts w:ascii="Symbol" w:hAnsi="Symbol" w:hint="default"/>
      </w:rPr>
    </w:lvl>
    <w:lvl w:ilvl="7" w:tplc="04160003" w:tentative="1">
      <w:start w:val="1"/>
      <w:numFmt w:val="bullet"/>
      <w:lvlText w:val="o"/>
      <w:lvlJc w:val="left"/>
      <w:pPr>
        <w:ind w:left="5766" w:hanging="360"/>
      </w:pPr>
      <w:rPr>
        <w:rFonts w:ascii="Courier New" w:hAnsi="Courier New" w:cs="Courier New" w:hint="default"/>
      </w:rPr>
    </w:lvl>
    <w:lvl w:ilvl="8" w:tplc="04160005" w:tentative="1">
      <w:start w:val="1"/>
      <w:numFmt w:val="bullet"/>
      <w:lvlText w:val=""/>
      <w:lvlJc w:val="left"/>
      <w:pPr>
        <w:ind w:left="6486" w:hanging="360"/>
      </w:pPr>
      <w:rPr>
        <w:rFonts w:ascii="Wingdings" w:hAnsi="Wingdings" w:hint="default"/>
      </w:rPr>
    </w:lvl>
  </w:abstractNum>
  <w:abstractNum w:abstractNumId="9" w15:restartNumberingAfterBreak="0">
    <w:nsid w:val="6974464C"/>
    <w:multiLevelType w:val="hybridMultilevel"/>
    <w:tmpl w:val="4256601C"/>
    <w:lvl w:ilvl="0" w:tplc="04160017">
      <w:start w:val="1"/>
      <w:numFmt w:val="lowerLetter"/>
      <w:lvlText w:val="%1)"/>
      <w:lvlJc w:val="left"/>
      <w:pPr>
        <w:ind w:left="1086" w:hanging="360"/>
      </w:pPr>
    </w:lvl>
    <w:lvl w:ilvl="1" w:tplc="04160019" w:tentative="1">
      <w:start w:val="1"/>
      <w:numFmt w:val="lowerLetter"/>
      <w:lvlText w:val="%2."/>
      <w:lvlJc w:val="left"/>
      <w:pPr>
        <w:ind w:left="1806" w:hanging="360"/>
      </w:pPr>
    </w:lvl>
    <w:lvl w:ilvl="2" w:tplc="0416001B" w:tentative="1">
      <w:start w:val="1"/>
      <w:numFmt w:val="lowerRoman"/>
      <w:lvlText w:val="%3."/>
      <w:lvlJc w:val="right"/>
      <w:pPr>
        <w:ind w:left="2526" w:hanging="180"/>
      </w:pPr>
    </w:lvl>
    <w:lvl w:ilvl="3" w:tplc="0416000F" w:tentative="1">
      <w:start w:val="1"/>
      <w:numFmt w:val="decimal"/>
      <w:lvlText w:val="%4."/>
      <w:lvlJc w:val="left"/>
      <w:pPr>
        <w:ind w:left="3246" w:hanging="360"/>
      </w:pPr>
    </w:lvl>
    <w:lvl w:ilvl="4" w:tplc="04160019" w:tentative="1">
      <w:start w:val="1"/>
      <w:numFmt w:val="lowerLetter"/>
      <w:lvlText w:val="%5."/>
      <w:lvlJc w:val="left"/>
      <w:pPr>
        <w:ind w:left="3966" w:hanging="360"/>
      </w:pPr>
    </w:lvl>
    <w:lvl w:ilvl="5" w:tplc="0416001B" w:tentative="1">
      <w:start w:val="1"/>
      <w:numFmt w:val="lowerRoman"/>
      <w:lvlText w:val="%6."/>
      <w:lvlJc w:val="right"/>
      <w:pPr>
        <w:ind w:left="4686" w:hanging="180"/>
      </w:pPr>
    </w:lvl>
    <w:lvl w:ilvl="6" w:tplc="0416000F" w:tentative="1">
      <w:start w:val="1"/>
      <w:numFmt w:val="decimal"/>
      <w:lvlText w:val="%7."/>
      <w:lvlJc w:val="left"/>
      <w:pPr>
        <w:ind w:left="5406" w:hanging="360"/>
      </w:pPr>
    </w:lvl>
    <w:lvl w:ilvl="7" w:tplc="04160019" w:tentative="1">
      <w:start w:val="1"/>
      <w:numFmt w:val="lowerLetter"/>
      <w:lvlText w:val="%8."/>
      <w:lvlJc w:val="left"/>
      <w:pPr>
        <w:ind w:left="6126" w:hanging="360"/>
      </w:pPr>
    </w:lvl>
    <w:lvl w:ilvl="8" w:tplc="0416001B" w:tentative="1">
      <w:start w:val="1"/>
      <w:numFmt w:val="lowerRoman"/>
      <w:lvlText w:val="%9."/>
      <w:lvlJc w:val="right"/>
      <w:pPr>
        <w:ind w:left="6846" w:hanging="180"/>
      </w:pPr>
    </w:lvl>
  </w:abstractNum>
  <w:abstractNum w:abstractNumId="10" w15:restartNumberingAfterBreak="0">
    <w:nsid w:val="6F4218D5"/>
    <w:multiLevelType w:val="hybridMultilevel"/>
    <w:tmpl w:val="97D69522"/>
    <w:lvl w:ilvl="0" w:tplc="04160017">
      <w:start w:val="1"/>
      <w:numFmt w:val="lowerLetter"/>
      <w:lvlText w:val="%1)"/>
      <w:lvlJc w:val="left"/>
      <w:pPr>
        <w:ind w:left="1083" w:hanging="360"/>
      </w:pPr>
    </w:lvl>
    <w:lvl w:ilvl="1" w:tplc="04160019" w:tentative="1">
      <w:start w:val="1"/>
      <w:numFmt w:val="lowerLetter"/>
      <w:lvlText w:val="%2."/>
      <w:lvlJc w:val="left"/>
      <w:pPr>
        <w:ind w:left="1803" w:hanging="360"/>
      </w:pPr>
    </w:lvl>
    <w:lvl w:ilvl="2" w:tplc="0416001B" w:tentative="1">
      <w:start w:val="1"/>
      <w:numFmt w:val="lowerRoman"/>
      <w:lvlText w:val="%3."/>
      <w:lvlJc w:val="right"/>
      <w:pPr>
        <w:ind w:left="2523" w:hanging="180"/>
      </w:pPr>
    </w:lvl>
    <w:lvl w:ilvl="3" w:tplc="0416000F" w:tentative="1">
      <w:start w:val="1"/>
      <w:numFmt w:val="decimal"/>
      <w:lvlText w:val="%4."/>
      <w:lvlJc w:val="left"/>
      <w:pPr>
        <w:ind w:left="3243" w:hanging="360"/>
      </w:pPr>
    </w:lvl>
    <w:lvl w:ilvl="4" w:tplc="04160019" w:tentative="1">
      <w:start w:val="1"/>
      <w:numFmt w:val="lowerLetter"/>
      <w:lvlText w:val="%5."/>
      <w:lvlJc w:val="left"/>
      <w:pPr>
        <w:ind w:left="3963" w:hanging="360"/>
      </w:pPr>
    </w:lvl>
    <w:lvl w:ilvl="5" w:tplc="0416001B" w:tentative="1">
      <w:start w:val="1"/>
      <w:numFmt w:val="lowerRoman"/>
      <w:lvlText w:val="%6."/>
      <w:lvlJc w:val="right"/>
      <w:pPr>
        <w:ind w:left="4683" w:hanging="180"/>
      </w:pPr>
    </w:lvl>
    <w:lvl w:ilvl="6" w:tplc="0416000F" w:tentative="1">
      <w:start w:val="1"/>
      <w:numFmt w:val="decimal"/>
      <w:lvlText w:val="%7."/>
      <w:lvlJc w:val="left"/>
      <w:pPr>
        <w:ind w:left="5403" w:hanging="360"/>
      </w:pPr>
    </w:lvl>
    <w:lvl w:ilvl="7" w:tplc="04160019" w:tentative="1">
      <w:start w:val="1"/>
      <w:numFmt w:val="lowerLetter"/>
      <w:lvlText w:val="%8."/>
      <w:lvlJc w:val="left"/>
      <w:pPr>
        <w:ind w:left="6123" w:hanging="360"/>
      </w:pPr>
    </w:lvl>
    <w:lvl w:ilvl="8" w:tplc="0416001B" w:tentative="1">
      <w:start w:val="1"/>
      <w:numFmt w:val="lowerRoman"/>
      <w:lvlText w:val="%9."/>
      <w:lvlJc w:val="right"/>
      <w:pPr>
        <w:ind w:left="6843" w:hanging="180"/>
      </w:pPr>
    </w:lvl>
  </w:abstractNum>
  <w:num w:numId="1" w16cid:durableId="1774592353">
    <w:abstractNumId w:val="2"/>
  </w:num>
  <w:num w:numId="2" w16cid:durableId="475076207">
    <w:abstractNumId w:val="6"/>
  </w:num>
  <w:num w:numId="3" w16cid:durableId="390664986">
    <w:abstractNumId w:val="7"/>
  </w:num>
  <w:num w:numId="4" w16cid:durableId="247034085">
    <w:abstractNumId w:val="1"/>
  </w:num>
  <w:num w:numId="5" w16cid:durableId="311060112">
    <w:abstractNumId w:val="10"/>
  </w:num>
  <w:num w:numId="6" w16cid:durableId="2106681812">
    <w:abstractNumId w:val="4"/>
  </w:num>
  <w:num w:numId="7" w16cid:durableId="1791195781">
    <w:abstractNumId w:val="0"/>
  </w:num>
  <w:num w:numId="8" w16cid:durableId="1711610422">
    <w:abstractNumId w:val="8"/>
  </w:num>
  <w:num w:numId="9" w16cid:durableId="1855338631">
    <w:abstractNumId w:val="5"/>
  </w:num>
  <w:num w:numId="10" w16cid:durableId="198399405">
    <w:abstractNumId w:val="3"/>
  </w:num>
  <w:num w:numId="11" w16cid:durableId="2012563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10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E5A"/>
    <w:rsid w:val="00094DD3"/>
    <w:rsid w:val="000D15B4"/>
    <w:rsid w:val="0011574B"/>
    <w:rsid w:val="001E247D"/>
    <w:rsid w:val="002268F3"/>
    <w:rsid w:val="002B46F6"/>
    <w:rsid w:val="002C4180"/>
    <w:rsid w:val="002D4CBE"/>
    <w:rsid w:val="00305E99"/>
    <w:rsid w:val="00335A45"/>
    <w:rsid w:val="003775A8"/>
    <w:rsid w:val="003809AB"/>
    <w:rsid w:val="003A69DD"/>
    <w:rsid w:val="003F6A40"/>
    <w:rsid w:val="00405685"/>
    <w:rsid w:val="00487A9D"/>
    <w:rsid w:val="004C0E5A"/>
    <w:rsid w:val="00527149"/>
    <w:rsid w:val="00537E36"/>
    <w:rsid w:val="0056393C"/>
    <w:rsid w:val="006A7144"/>
    <w:rsid w:val="006A7CE8"/>
    <w:rsid w:val="006E4D72"/>
    <w:rsid w:val="006F4FC2"/>
    <w:rsid w:val="00744C85"/>
    <w:rsid w:val="00750182"/>
    <w:rsid w:val="007568F1"/>
    <w:rsid w:val="007F46F7"/>
    <w:rsid w:val="0083694E"/>
    <w:rsid w:val="00860326"/>
    <w:rsid w:val="00874BCA"/>
    <w:rsid w:val="00874CF3"/>
    <w:rsid w:val="00887EC6"/>
    <w:rsid w:val="008967C6"/>
    <w:rsid w:val="0097701F"/>
    <w:rsid w:val="009873FA"/>
    <w:rsid w:val="009E566E"/>
    <w:rsid w:val="00A25E3B"/>
    <w:rsid w:val="00A8373C"/>
    <w:rsid w:val="00AE6A7E"/>
    <w:rsid w:val="00AF4685"/>
    <w:rsid w:val="00B25455"/>
    <w:rsid w:val="00B25679"/>
    <w:rsid w:val="00BA0B38"/>
    <w:rsid w:val="00BC561E"/>
    <w:rsid w:val="00BE6CAF"/>
    <w:rsid w:val="00C55920"/>
    <w:rsid w:val="00CC3CC9"/>
    <w:rsid w:val="00D43343"/>
    <w:rsid w:val="00D44EDB"/>
    <w:rsid w:val="00D65462"/>
    <w:rsid w:val="00DB5D38"/>
    <w:rsid w:val="00DD3943"/>
    <w:rsid w:val="00E30CDB"/>
    <w:rsid w:val="00EE709C"/>
    <w:rsid w:val="00F56677"/>
    <w:rsid w:val="050074C2"/>
    <w:rsid w:val="18731774"/>
    <w:rsid w:val="2BEB01A1"/>
    <w:rsid w:val="361DD279"/>
    <w:rsid w:val="4DA258D0"/>
    <w:rsid w:val="5029C220"/>
    <w:rsid w:val="5965BBD0"/>
    <w:rsid w:val="66813865"/>
    <w:rsid w:val="72B1EC83"/>
    <w:rsid w:val="7CD214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pt-BR"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line="240" w:lineRule="auto"/>
    </w:pPr>
    <w:rPr>
      <w:rFonts w:ascii="Times New Roman" w:eastAsia="SimSun" w:hAnsi="Times New Roman" w:cs="Tahoma"/>
      <w:kern w:val="3"/>
      <w:sz w:val="24"/>
      <w:szCs w:val="24"/>
      <w:lang w:eastAsia="hi-IN" w:bidi="hi-IN"/>
    </w:rPr>
  </w:style>
  <w:style w:type="paragraph" w:styleId="Heading1">
    <w:name w:val="heading 1"/>
    <w:basedOn w:val="Heading"/>
    <w:next w:val="Textbody"/>
    <w:uiPriority w:val="9"/>
    <w:qFormat/>
    <w:pPr>
      <w:outlineLvl w:val="0"/>
    </w:pPr>
  </w:style>
  <w:style w:type="paragraph" w:styleId="Heading2">
    <w:name w:val="heading 2"/>
    <w:basedOn w:val="Heading"/>
    <w:next w:val="Textbody"/>
    <w:uiPriority w:val="9"/>
    <w:semiHidden/>
    <w:unhideWhenUsed/>
    <w:qFormat/>
    <w:pPr>
      <w:outlineLvl w:val="1"/>
    </w:pPr>
    <w:rPr>
      <w:i/>
      <w:iCs/>
    </w:rPr>
  </w:style>
  <w:style w:type="paragraph" w:styleId="Heading3">
    <w:name w:val="heading 3"/>
    <w:basedOn w:val="Heading"/>
    <w:next w:val="Textbody"/>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val="0"/>
      <w:suppressAutoHyphens/>
      <w:spacing w:after="0" w:line="240" w:lineRule="auto"/>
    </w:pPr>
    <w:rPr>
      <w:rFonts w:ascii="Times New Roman" w:eastAsia="SimSun" w:hAnsi="Times New Roman" w:cs="Tahoma"/>
      <w:kern w:val="3"/>
      <w:sz w:val="24"/>
      <w:szCs w:val="24"/>
      <w:lang w:eastAsia="zh-CN" w:bidi="hi-IN"/>
    </w:rPr>
  </w:style>
  <w:style w:type="paragraph" w:customStyle="1" w:styleId="Heading">
    <w:name w:val="Heading"/>
    <w:basedOn w:val="Standard"/>
    <w:next w:val="Textbody"/>
    <w:pPr>
      <w:jc w:val="center"/>
    </w:pPr>
    <w:rPr>
      <w:b/>
      <w:bCs/>
      <w:sz w:val="36"/>
      <w:szCs w:val="36"/>
    </w:rPr>
  </w:style>
  <w:style w:type="paragraph" w:customStyle="1" w:styleId="Textbody">
    <w:name w:val="Text body"/>
    <w:basedOn w:val="Standard"/>
    <w:pPr>
      <w:spacing w:after="120"/>
    </w:pPr>
  </w:style>
  <w:style w:type="paragraph" w:customStyle="1" w:styleId="texto">
    <w:name w:val="texto"/>
    <w:pPr>
      <w:tabs>
        <w:tab w:val="left" w:pos="878"/>
        <w:tab w:val="left" w:pos="1586"/>
        <w:tab w:val="left" w:pos="2294"/>
        <w:tab w:val="left" w:pos="3002"/>
        <w:tab w:val="left" w:pos="3710"/>
        <w:tab w:val="left" w:pos="4418"/>
        <w:tab w:val="left" w:pos="5126"/>
        <w:tab w:val="left" w:pos="5834"/>
        <w:tab w:val="left" w:pos="6542"/>
        <w:tab w:val="left" w:pos="7250"/>
        <w:tab w:val="left" w:pos="7958"/>
        <w:tab w:val="left" w:pos="8666"/>
        <w:tab w:val="left" w:pos="9374"/>
        <w:tab w:val="left" w:pos="10082"/>
        <w:tab w:val="left" w:pos="10790"/>
        <w:tab w:val="left" w:pos="11498"/>
        <w:tab w:val="left" w:pos="12206"/>
        <w:tab w:val="left" w:pos="12914"/>
        <w:tab w:val="left" w:pos="13622"/>
        <w:tab w:val="left" w:pos="14330"/>
        <w:tab w:val="left" w:pos="15038"/>
        <w:tab w:val="left" w:pos="15746"/>
        <w:tab w:val="left" w:pos="16454"/>
        <w:tab w:val="left" w:pos="17162"/>
        <w:tab w:val="left" w:pos="17870"/>
        <w:tab w:val="left" w:pos="18578"/>
        <w:tab w:val="left" w:pos="19286"/>
        <w:tab w:val="left" w:pos="19994"/>
        <w:tab w:val="left" w:pos="20702"/>
        <w:tab w:val="left" w:pos="21410"/>
        <w:tab w:val="left" w:pos="22118"/>
        <w:tab w:val="left" w:pos="22826"/>
        <w:tab w:val="left" w:pos="23534"/>
        <w:tab w:val="left" w:pos="24242"/>
        <w:tab w:val="left" w:pos="24950"/>
        <w:tab w:val="left" w:pos="25658"/>
        <w:tab w:val="left" w:pos="26366"/>
        <w:tab w:val="left" w:pos="27074"/>
        <w:tab w:val="left" w:pos="27782"/>
        <w:tab w:val="left" w:pos="28490"/>
      </w:tabs>
      <w:suppressAutoHyphens/>
      <w:autoSpaceDE w:val="0"/>
      <w:spacing w:after="0" w:line="240" w:lineRule="atLeast"/>
      <w:ind w:left="170" w:hanging="170"/>
      <w:jc w:val="both"/>
    </w:pPr>
    <w:rPr>
      <w:rFonts w:ascii="Times New Roman" w:eastAsia="Times New Roman" w:hAnsi="Times New Roman"/>
      <w:kern w:val="3"/>
      <w:sz w:val="20"/>
      <w:szCs w:val="20"/>
      <w:lang w:eastAsia="zh-CN"/>
    </w:rPr>
  </w:style>
  <w:style w:type="paragraph" w:customStyle="1" w:styleId="TableContents">
    <w:name w:val="Table Contents"/>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Standard"/>
    <w:pPr>
      <w:suppressLineNumbers/>
      <w:tabs>
        <w:tab w:val="center" w:pos="4819"/>
        <w:tab w:val="right" w:pos="9638"/>
      </w:tab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pPr>
  </w:style>
  <w:style w:type="paragraph" w:styleId="Subtitle">
    <w:name w:val="Subtitle"/>
    <w:basedOn w:val="Heading"/>
    <w:next w:val="Textbody"/>
    <w:uiPriority w:val="11"/>
    <w:qFormat/>
    <w:rPr>
      <w:i/>
      <w:iCs/>
    </w:rPr>
  </w:style>
  <w:style w:type="paragraph" w:styleId="Footer">
    <w:name w:val="footer"/>
    <w:basedOn w:val="Standard"/>
    <w:pPr>
      <w:suppressLineNumbers/>
      <w:tabs>
        <w:tab w:val="center" w:pos="4819"/>
        <w:tab w:val="right" w:pos="9638"/>
      </w:tabs>
    </w:pPr>
  </w:style>
  <w:style w:type="paragraph" w:customStyle="1" w:styleId="EPTabela">
    <w:name w:val="EP Tabela"/>
    <w:basedOn w:val="Normal"/>
    <w:pPr>
      <w:jc w:val="center"/>
    </w:pPr>
    <w:rPr>
      <w:rFonts w:cs="Arial"/>
      <w:b/>
      <w:sz w:val="22"/>
      <w:lang w:eastAsia="ar-SA"/>
    </w:rPr>
  </w:style>
  <w:style w:type="paragraph" w:customStyle="1" w:styleId="EPConteudotabela">
    <w:name w:val="EP Conteudotabela"/>
    <w:basedOn w:val="Normal"/>
    <w:pPr>
      <w:tabs>
        <w:tab w:val="left" w:pos="-302"/>
      </w:tabs>
      <w:spacing w:line="100" w:lineRule="atLeast"/>
      <w:ind w:left="23" w:firstLine="45"/>
    </w:pPr>
    <w:rPr>
      <w:rFonts w:cs="Arial"/>
      <w:lang w:eastAsia="ar-SA"/>
    </w:rPr>
  </w:style>
  <w:style w:type="paragraph" w:customStyle="1" w:styleId="western">
    <w:name w:val="western"/>
    <w:basedOn w:val="Normal"/>
    <w:pPr>
      <w:widowControl/>
      <w:spacing w:before="100" w:after="119"/>
    </w:pPr>
    <w:rPr>
      <w:rFonts w:eastAsia="Times New Roman" w:cs="Times New Roman"/>
      <w:kern w:val="0"/>
      <w:lang w:eastAsia="pt-BR" w:bidi="ar-SA"/>
    </w:rPr>
  </w:style>
  <w:style w:type="character" w:customStyle="1" w:styleId="BulletSymbols">
    <w:name w:val="Bullet Symbols"/>
    <w:rPr>
      <w:rFonts w:ascii="OpenSymbol" w:eastAsia="OpenSymbol" w:hAnsi="OpenSymbol" w:cs="OpenSymbol"/>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customStyle="1" w:styleId="textojustificadorecuoprimeiralinha">
    <w:name w:val="texto_justificado_recuo_primeira_linha"/>
    <w:basedOn w:val="Normal"/>
    <w:pPr>
      <w:widowControl/>
      <w:suppressAutoHyphens w:val="0"/>
      <w:spacing w:before="100" w:after="100"/>
      <w:textAlignment w:val="auto"/>
    </w:pPr>
    <w:rPr>
      <w:rFonts w:eastAsia="Times New Roman" w:cs="Times New Roman"/>
      <w:kern w:val="0"/>
      <w:lang w:eastAsia="pt-BR" w:bidi="ar-SA"/>
    </w:rPr>
  </w:style>
  <w:style w:type="paragraph" w:styleId="ListParagraph">
    <w:name w:val="List Paragraph"/>
    <w:aliases w:val="Texto,Item2,Segundo,DOCs_Paragrafo-1,Normal com bullets,Tópico1,SubSubSub,Lista Paragrafo em Preto,Paragrafo,Lista Colorida - Ênfase 11,lp1,DB1,B - Text Bullet L1,Due date,Marcadores PDTI,Bullet 1,b1 + Justified,b1,b1 Char,Bullet 11"/>
    <w:basedOn w:val="Normal"/>
    <w:link w:val="ListParagraphChar"/>
    <w:uiPriority w:val="34"/>
    <w:qFormat/>
    <w:pPr>
      <w:ind w:left="720"/>
      <w:contextualSpacing/>
    </w:pPr>
    <w:rPr>
      <w:rFonts w:cs="Mangal"/>
      <w:szCs w:val="21"/>
    </w:rPr>
  </w:style>
  <w:style w:type="character" w:styleId="CommentReference">
    <w:name w:val="annotation reference"/>
    <w:basedOn w:val="DefaultParagraphFont"/>
    <w:uiPriority w:val="99"/>
    <w:qFormat/>
    <w:rsid w:val="00DB5D38"/>
    <w:rPr>
      <w:sz w:val="16"/>
      <w:szCs w:val="16"/>
    </w:rPr>
  </w:style>
  <w:style w:type="paragraph" w:styleId="CommentText">
    <w:name w:val="annotation text"/>
    <w:basedOn w:val="Normal"/>
    <w:link w:val="CommentTextChar"/>
    <w:uiPriority w:val="99"/>
    <w:rsid w:val="00DB5D38"/>
    <w:pPr>
      <w:widowControl/>
      <w:textAlignment w:val="auto"/>
    </w:pPr>
    <w:rPr>
      <w:rFonts w:ascii="Ecofont_Spranq_eco_Sans" w:eastAsia="MS Mincho" w:hAnsi="Ecofont_Spranq_eco_Sans"/>
      <w:kern w:val="0"/>
      <w:sz w:val="20"/>
      <w:szCs w:val="20"/>
      <w:lang w:eastAsia="pt-BR" w:bidi="ar-SA"/>
    </w:rPr>
  </w:style>
  <w:style w:type="character" w:customStyle="1" w:styleId="TextodecomentrioChar">
    <w:name w:val="Texto de comentário Char"/>
    <w:basedOn w:val="DefaultParagraphFont"/>
    <w:uiPriority w:val="99"/>
    <w:semiHidden/>
    <w:rsid w:val="00DB5D38"/>
    <w:rPr>
      <w:rFonts w:ascii="Times New Roman" w:eastAsia="SimSun" w:hAnsi="Times New Roman" w:cs="Mangal"/>
      <w:kern w:val="3"/>
      <w:sz w:val="20"/>
      <w:szCs w:val="18"/>
      <w:lang w:eastAsia="hi-IN" w:bidi="hi-IN"/>
    </w:rPr>
  </w:style>
  <w:style w:type="paragraph" w:customStyle="1" w:styleId="Nivel2">
    <w:name w:val="Nivel 2"/>
    <w:basedOn w:val="Normal"/>
    <w:autoRedefine/>
    <w:qFormat/>
    <w:rsid w:val="006E4D72"/>
    <w:pPr>
      <w:widowControl/>
      <w:spacing w:before="120" w:after="120" w:line="276" w:lineRule="auto"/>
      <w:ind w:left="366"/>
      <w:jc w:val="both"/>
      <w:textAlignment w:val="auto"/>
    </w:pPr>
    <w:rPr>
      <w:rFonts w:ascii="Arial" w:eastAsia="MS Mincho" w:hAnsi="Arial" w:cs="Arial"/>
      <w:kern w:val="0"/>
      <w:sz w:val="20"/>
      <w:szCs w:val="20"/>
      <w:lang w:eastAsia="pt-BR" w:bidi="ar-SA"/>
    </w:rPr>
  </w:style>
  <w:style w:type="paragraph" w:customStyle="1" w:styleId="Nvel2-Red">
    <w:name w:val="Nível 2 -Red"/>
    <w:basedOn w:val="Nivel2"/>
    <w:autoRedefine/>
    <w:qFormat/>
    <w:rsid w:val="00DB5D38"/>
  </w:style>
  <w:style w:type="character" w:customStyle="1" w:styleId="CommentTextChar">
    <w:name w:val="Comment Text Char"/>
    <w:basedOn w:val="DefaultParagraphFont"/>
    <w:link w:val="CommentText"/>
    <w:uiPriority w:val="99"/>
    <w:qFormat/>
    <w:rsid w:val="00DB5D38"/>
    <w:rPr>
      <w:rFonts w:ascii="Ecofont_Spranq_eco_Sans" w:eastAsia="MS Mincho" w:hAnsi="Ecofont_Spranq_eco_Sans" w:cs="Tahoma"/>
      <w:sz w:val="20"/>
      <w:szCs w:val="20"/>
      <w:lang w:eastAsia="pt-BR"/>
    </w:rPr>
  </w:style>
  <w:style w:type="character" w:styleId="FollowedHyperlink">
    <w:name w:val="FollowedHyperlink"/>
    <w:basedOn w:val="DefaultParagraphFont"/>
    <w:uiPriority w:val="99"/>
    <w:semiHidden/>
    <w:unhideWhenUsed/>
    <w:rsid w:val="006E4D72"/>
    <w:rPr>
      <w:color w:val="954F72" w:themeColor="followedHyperlink"/>
      <w:u w:val="single"/>
    </w:rPr>
  </w:style>
  <w:style w:type="paragraph" w:customStyle="1" w:styleId="Nivel01">
    <w:name w:val="Nivel 01"/>
    <w:basedOn w:val="Heading1"/>
    <w:next w:val="Normal"/>
    <w:link w:val="Nivel01Char1"/>
    <w:autoRedefine/>
    <w:qFormat/>
    <w:rsid w:val="001E247D"/>
    <w:pPr>
      <w:keepNext/>
      <w:keepLines/>
      <w:widowControl/>
      <w:numPr>
        <w:numId w:val="4"/>
      </w:numPr>
      <w:tabs>
        <w:tab w:val="left" w:pos="-709"/>
      </w:tabs>
      <w:spacing w:before="240" w:after="120" w:line="276" w:lineRule="auto"/>
      <w:jc w:val="both"/>
      <w:textAlignment w:val="auto"/>
    </w:pPr>
    <w:rPr>
      <w:rFonts w:ascii="Arial" w:eastAsia="MS Gothic" w:hAnsi="Arial" w:cs="Arial"/>
      <w:kern w:val="0"/>
      <w:sz w:val="20"/>
      <w:szCs w:val="20"/>
      <w:lang w:eastAsia="pt-BR" w:bidi="ar-SA"/>
    </w:rPr>
  </w:style>
  <w:style w:type="paragraph" w:customStyle="1" w:styleId="Nivel3">
    <w:name w:val="Nivel 3"/>
    <w:basedOn w:val="Normal"/>
    <w:autoRedefine/>
    <w:qFormat/>
    <w:rsid w:val="001E247D"/>
    <w:pPr>
      <w:widowControl/>
      <w:numPr>
        <w:ilvl w:val="2"/>
        <w:numId w:val="4"/>
      </w:numPr>
      <w:spacing w:before="120" w:after="120" w:line="276" w:lineRule="auto"/>
      <w:ind w:left="284" w:firstLine="0"/>
      <w:jc w:val="both"/>
      <w:textAlignment w:val="auto"/>
    </w:pPr>
    <w:rPr>
      <w:rFonts w:ascii="Arial" w:eastAsia="MS Mincho" w:hAnsi="Arial" w:cs="Arial"/>
      <w:color w:val="000000"/>
      <w:kern w:val="0"/>
      <w:sz w:val="20"/>
      <w:szCs w:val="20"/>
      <w:lang w:eastAsia="pt-BR" w:bidi="ar-SA"/>
    </w:rPr>
  </w:style>
  <w:style w:type="paragraph" w:customStyle="1" w:styleId="Nivel4">
    <w:name w:val="Nivel 4"/>
    <w:basedOn w:val="Nivel3"/>
    <w:autoRedefine/>
    <w:qFormat/>
    <w:rsid w:val="001E247D"/>
    <w:pPr>
      <w:numPr>
        <w:ilvl w:val="3"/>
      </w:numPr>
      <w:ind w:left="567" w:firstLine="0"/>
    </w:pPr>
    <w:rPr>
      <w:color w:val="auto"/>
    </w:rPr>
  </w:style>
  <w:style w:type="paragraph" w:customStyle="1" w:styleId="Nivel5">
    <w:name w:val="Nivel 5"/>
    <w:basedOn w:val="Nivel4"/>
    <w:autoRedefine/>
    <w:qFormat/>
    <w:rsid w:val="001E247D"/>
    <w:pPr>
      <w:numPr>
        <w:ilvl w:val="4"/>
      </w:numPr>
      <w:ind w:left="851" w:firstLine="0"/>
    </w:pPr>
  </w:style>
  <w:style w:type="numbering" w:customStyle="1" w:styleId="Estilo5">
    <w:name w:val="Estilo5"/>
    <w:basedOn w:val="NoList"/>
    <w:rsid w:val="001E247D"/>
    <w:pPr>
      <w:numPr>
        <w:numId w:val="4"/>
      </w:numPr>
    </w:pPr>
  </w:style>
  <w:style w:type="character" w:customStyle="1" w:styleId="Nivel01Char1">
    <w:name w:val="Nivel 01 Char1"/>
    <w:basedOn w:val="DefaultParagraphFont"/>
    <w:link w:val="Nivel01"/>
    <w:rsid w:val="001E247D"/>
    <w:rPr>
      <w:rFonts w:ascii="Arial" w:eastAsia="MS Gothic" w:hAnsi="Arial" w:cs="Arial"/>
      <w:b/>
      <w:bCs/>
      <w:sz w:val="20"/>
      <w:szCs w:val="20"/>
      <w:lang w:eastAsia="pt-BR"/>
    </w:rPr>
  </w:style>
  <w:style w:type="table" w:styleId="TableGrid">
    <w:name w:val="Table Grid"/>
    <w:basedOn w:val="TableNormal"/>
    <w:uiPriority w:val="39"/>
    <w:rsid w:val="00874B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Texto Char,Item2 Char,Segundo Char,DOCs_Paragrafo-1 Char,Normal com bullets Char,Tópico1 Char,SubSubSub Char,Lista Paragrafo em Preto Char,Paragrafo Char,Lista Colorida - Ênfase 11 Char,lp1 Char,DB1 Char,B - Text Bullet L1 Char"/>
    <w:link w:val="ListParagraph"/>
    <w:uiPriority w:val="34"/>
    <w:qFormat/>
    <w:locked/>
    <w:rsid w:val="00874BCA"/>
    <w:rPr>
      <w:rFonts w:ascii="Times New Roman" w:eastAsia="SimSun" w:hAnsi="Times New Roman" w:cs="Mangal"/>
      <w:kern w:val="3"/>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atalogo.compras.gov.br/cnbsweb/busca" TargetMode="External"/><Relationship Id="rId3" Type="http://schemas.openxmlformats.org/officeDocument/2006/relationships/settings" Target="settings.xml"/><Relationship Id="rId7" Type="http://schemas.openxmlformats.org/officeDocument/2006/relationships/hyperlink" Target="https://www.gov.br/compras/pt-br/agente-publico/orientacoes-e-procedimentos/35-orientacao-sobre-procedimento-simplificado-para-estimar-o-valor-preliminar-da-contratacao-para-plano-de-contratacoes-anu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1903</Words>
  <Characters>10278</Characters>
  <DocSecurity>0</DocSecurity>
  <Lines>85</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
  <dcterms:created xsi:type="dcterms:W3CDTF">2024-05-09T19:55:00Z</dcterms:created>
  <dcterms:modified xsi:type="dcterms:W3CDTF">2024-05-13T18:55:00Z</dcterms:modified>
</cp:coreProperties>
</file>