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实验结果记录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gpt4o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airline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0-shot:0.02/0.00/0.00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全部规则不拆分:0.00/0.02/0.00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本方法:0.83/0.70/0.84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tax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0-shot:0.42/0.07/0.00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全部规则不拆分:0.50/0.43/0.44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本方法:1.00/1.00/1.00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nba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0-shot:0.40/0.26/0.24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全部规则不拆分:0.26/0.05/0.04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本方法:0.41/0.36/0.37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Qwen-2.5 72B  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airline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0-shot:0.01/0.01/0.00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全部规则不拆分:0.00/0.00/0.00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本方法:0.47/0.39/0.40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tax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0-shot:0.10/0.01/0.00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全部规则不拆分:0.38/0.26/0.08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本方法:0.81/0.35/0.20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nba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0-shot:0.44/0.43/0.30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全部规则不拆分:0.28/0.13/0.02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本方法:0.46/0.34/0.28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效率分析（以tax为例）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在每一设计步骤中，系统均使用了 </w:t>
      </w:r>
      <w:r>
        <w:rPr>
          <w:rFonts w:eastAsia="等线" w:ascii="Arial" w:cs="Arial" w:hAnsi="Arial"/>
          <w:b w:val="true"/>
          <w:sz w:val="22"/>
        </w:rPr>
        <w:t>3 个核心 LLM 智能体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sample_agent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tester_agent</w:t>
      </w:r>
      <w:r>
        <w:rPr>
          <w:rFonts w:eastAsia="等线" w:ascii="Arial" w:cs="Arial" w:hAnsi="Arial"/>
          <w:sz w:val="22"/>
        </w:rPr>
        <w:t>），并由一个物理执行代理（Executor）配合完成。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 14 个步骤分为四个生命周期阶段，观察其损耗趋势：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根据您提供的 Step 1 到 Step 14 的全部实验日志，我为您整理了一份详尽的</w:t>
      </w:r>
      <w:r>
        <w:rPr>
          <w:rFonts w:eastAsia="等线" w:ascii="Arial" w:cs="Arial" w:hAnsi="Arial"/>
          <w:b w:val="true"/>
          <w:sz w:val="22"/>
        </w:rPr>
        <w:t>多智能体生成代码方法（MAS）推理效率损耗统计报告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这份数据清晰地展示了“以推理冗余换取代码准确性”的成本分布规律。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 逐步调用数据统计表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在每一设计步骤中，系统均使用了 </w:t>
      </w:r>
      <w:r>
        <w:rPr>
          <w:rFonts w:eastAsia="等线" w:ascii="Arial" w:cs="Arial" w:hAnsi="Arial"/>
          <w:b w:val="true"/>
          <w:sz w:val="22"/>
        </w:rPr>
        <w:t>3 个核心 LLM 智能体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sample_agent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tester_agent</w:t>
      </w:r>
      <w:r>
        <w:rPr>
          <w:rFonts w:eastAsia="等线" w:ascii="Arial" w:cs="Arial" w:hAnsi="Arial"/>
          <w:sz w:val="22"/>
        </w:rPr>
        <w:t>），并由一个物理执行代理（Executor）配合完成。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二、 全实验阶段性分析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 14 个步骤分为四个生命周期阶段，观察其损耗趋势：</w:t>
      </w:r>
    </w:p>
    <w:p>
      <w:pPr>
        <w:spacing w:before="120" w:after="120" w:line="288" w:lineRule="auto"/>
        <w:ind w:left="0"/>
      </w:pPr>
      <w:r>
        <w:object>
          <v:shape id="_x0000_i1028" style="width:414pt;height:90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三、 核心实验结论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损耗的“地板效应”与“保险溢价”</w:t>
      </w:r>
      <w:bookmarkEnd w:id="1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损耗底线</w:t>
      </w:r>
      <w:r>
        <w:rPr>
          <w:rFonts w:eastAsia="等线" w:ascii="Arial" w:cs="Arial" w:hAnsi="Arial"/>
          <w:sz w:val="22"/>
        </w:rPr>
        <w:t>：在 MAS 框架下，无论任务多么简单（哪怕是 1+1），维持一个“生成-测试-复核”闭环的</w:t>
      </w:r>
      <w:r>
        <w:rPr>
          <w:rFonts w:eastAsia="等线" w:ascii="Arial" w:cs="Arial" w:hAnsi="Arial"/>
          <w:b w:val="true"/>
          <w:sz w:val="22"/>
        </w:rPr>
        <w:t>最低物理成本是 6 次调用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溢价价值</w:t>
      </w:r>
      <w:r>
        <w:rPr>
          <w:rFonts w:eastAsia="等线" w:ascii="Arial" w:cs="Arial" w:hAnsi="Arial"/>
          <w:sz w:val="22"/>
        </w:rPr>
        <w:t xml:space="preserve">：平均支付 </w:t>
      </w:r>
      <w:r>
        <w:rPr>
          <w:rFonts w:eastAsia="等线" w:ascii="Arial" w:cs="Arial" w:hAnsi="Arial"/>
          <w:b w:val="true"/>
          <w:sz w:val="22"/>
        </w:rPr>
        <w:t>8.2 倍</w:t>
      </w:r>
      <w:r>
        <w:rPr>
          <w:rFonts w:eastAsia="等线" w:ascii="Arial" w:cs="Arial" w:hAnsi="Arial"/>
          <w:sz w:val="22"/>
        </w:rPr>
        <w:t xml:space="preserve"> 的时间损耗，换取的是 </w:t>
      </w:r>
      <w:r>
        <w:rPr>
          <w:rFonts w:eastAsia="等线" w:ascii="Arial" w:cs="Arial" w:hAnsi="Arial"/>
          <w:b w:val="true"/>
          <w:sz w:val="22"/>
        </w:rPr>
        <w:t>100% 的代码可执行率</w:t>
      </w:r>
      <w:r>
        <w:rPr>
          <w:rFonts w:eastAsia="等线" w:ascii="Arial" w:cs="Arial" w:hAnsi="Arial"/>
          <w:sz w:val="22"/>
        </w:rPr>
        <w:t xml:space="preserve">。系统自动修复了实验中出现的 15+ 次环境错误和 2 次核心逻辑错误（如 </w:t>
      </w:r>
      <w:r>
        <w:rPr>
          <w:rFonts w:eastAsia="Consolas" w:ascii="Consolas" w:cs="Consolas" w:hAnsi="Consolas"/>
          <w:sz w:val="22"/>
          <w:shd w:fill="EFF0F1"/>
        </w:rPr>
        <w:t>KeyError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核心损耗瓶颈：工程复杂度 &gt; 算法复杂度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实验证明：计算 20 个中间变量（Step 9/13）带来的损耗，远低于处理一个简单的跨文件引用（Step 8）。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：多智能体系统的效率杀手不是“脑力劳动”，而是**“对物理世界的摸索”**（如对齐函数参数、查找文件位置）。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智能体的“记忆缺失”开销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每一轮新任务，</w:t>
      </w:r>
      <w:r>
        <w:rPr>
          <w:rFonts w:eastAsia="Consolas" w:ascii="Consolas" w:cs="Consolas" w:hAnsi="Consolas"/>
          <w:sz w:val="22"/>
          <w:shd w:fill="EFF0F1"/>
        </w:rPr>
        <w:t>tester_agent</w:t>
      </w:r>
      <w:r>
        <w:rPr>
          <w:rFonts w:eastAsia="等线" w:ascii="Arial" w:cs="Arial" w:hAnsi="Arial"/>
          <w:sz w:val="22"/>
        </w:rPr>
        <w:t xml:space="preserve"> 都会重复一遍“忘记参数 -&gt; 报错 -&gt; 补齐参数”的过程。这种</w:t>
      </w:r>
      <w:r>
        <w:rPr>
          <w:rFonts w:eastAsia="等线" w:ascii="Arial" w:cs="Arial" w:hAnsi="Arial"/>
          <w:b w:val="true"/>
          <w:sz w:val="22"/>
        </w:rPr>
        <w:t>非持久化记忆</w:t>
      </w:r>
      <w:r>
        <w:rPr>
          <w:rFonts w:eastAsia="等线" w:ascii="Arial" w:cs="Arial" w:hAnsi="Arial"/>
          <w:sz w:val="22"/>
        </w:rPr>
        <w:t xml:space="preserve">贡献了约 </w:t>
      </w:r>
      <w:r>
        <w:rPr>
          <w:rFonts w:eastAsia="等线" w:ascii="Arial" w:cs="Arial" w:hAnsi="Arial"/>
          <w:b w:val="true"/>
          <w:sz w:val="22"/>
        </w:rPr>
        <w:t>18%</w:t>
      </w:r>
      <w:r>
        <w:rPr>
          <w:rFonts w:eastAsia="等线" w:ascii="Arial" w:cs="Arial" w:hAnsi="Arial"/>
          <w:sz w:val="22"/>
        </w:rPr>
        <w:t xml:space="preserve"> 的无效推理损耗。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1.4 </w:t>
      </w:r>
      <w:r>
        <w:rPr>
          <w:rFonts w:eastAsia="等线" w:ascii="Arial" w:cs="Arial" w:hAnsi="Arial"/>
          <w:b w:val="true"/>
          <w:sz w:val="28"/>
        </w:rPr>
        <w:t>协作演化趋势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随着实验进行，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 xml:space="preserve"> 表现出了“工程主导”倾向，开始主动承担 </w:t>
      </w:r>
      <w:r>
        <w:rPr>
          <w:rFonts w:eastAsia="Consolas" w:ascii="Consolas" w:cs="Consolas" w:hAnsi="Consolas"/>
          <w:sz w:val="22"/>
          <w:shd w:fill="EFF0F1"/>
        </w:rPr>
        <w:t>sample_agent</w:t>
      </w:r>
      <w:r>
        <w:rPr>
          <w:rFonts w:eastAsia="等线" w:ascii="Arial" w:cs="Arial" w:hAnsi="Arial"/>
          <w:sz w:val="22"/>
        </w:rPr>
        <w:t xml:space="preserve"> 的任务（直接写测试代码），这种角色合并将系统损耗压制在了 6x 的地板水平。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错误分析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airline（全部规则不拆分）（gpt4o）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相比于你提供的 </w:t>
      </w:r>
      <w:r>
        <w:rPr>
          <w:rFonts w:eastAsia="Consolas" w:ascii="Consolas" w:cs="Consolas" w:hAnsi="Consolas"/>
          <w:sz w:val="22"/>
          <w:shd w:fill="EFF0F1"/>
        </w:rPr>
        <w:t>auto_test.py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compute_answer.py</w:t>
      </w:r>
      <w:r>
        <w:rPr>
          <w:rFonts w:eastAsia="等线" w:ascii="Arial" w:cs="Arial" w:hAnsi="Arial"/>
          <w:sz w:val="22"/>
        </w:rPr>
        <w:t xml:space="preserve"> 等系统化、逻辑严密的工业级代码，之前那个简单的 </w:t>
      </w:r>
      <w:r>
        <w:rPr>
          <w:rFonts w:eastAsia="Consolas" w:ascii="Consolas" w:cs="Consolas" w:hAnsi="Consolas"/>
          <w:sz w:val="22"/>
          <w:shd w:fill="EFF0F1"/>
        </w:rPr>
        <w:t>calculate_total_fees</w:t>
      </w:r>
      <w:r>
        <w:rPr>
          <w:rFonts w:eastAsia="等线" w:ascii="Arial" w:cs="Arial" w:hAnsi="Arial"/>
          <w:sz w:val="22"/>
        </w:rPr>
        <w:t xml:space="preserve"> 示例代码在处理复杂的美国航空（AA）托运规则时，存在以下逻辑欠缺：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行李分配逻辑缺失（Carry-on vs Checked）</w:t>
      </w:r>
      <w:r>
        <w:rPr>
          <w:rFonts w:eastAsia="等线" w:ascii="Arial" w:cs="Arial" w:hAnsi="Arial"/>
          <w:sz w:val="22"/>
        </w:rPr>
        <w:t>：正确代码会首先通过尺寸（22x14x9）和重量判断行李是否属于“随身物品”或“个人物品”，只有不符合条件的才计入托运费。简单代码默认所有行李全部托运，导致行李件数计算起始值错误。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免费额度处理过于简单</w:t>
      </w:r>
      <w:r>
        <w:rPr>
          <w:rFonts w:eastAsia="等线" w:ascii="Arial" w:cs="Arial" w:hAnsi="Arial"/>
          <w:sz w:val="22"/>
        </w:rPr>
        <w:t>：简单代码仅通过简单的字典映射获取费用，而正确代码逻辑考虑了复杂的“免费行李额度（Complimentary Bags）”。例如，Main Plus 舱位可以多获得一件免费行李，而简单代码无法根据舱位等级动态抵消前 1-3 件行李的基础费。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超重与超大费用的取舍逻辑错误</w:t>
      </w:r>
      <w:r>
        <w:rPr>
          <w:rFonts w:eastAsia="等线" w:ascii="Arial" w:cs="Arial" w:hAnsi="Arial"/>
          <w:sz w:val="22"/>
        </w:rPr>
        <w:t>：简单代码将超重费和超大费直接累加（</w:t>
      </w:r>
      <w:r>
        <w:rPr>
          <w:rFonts w:eastAsia="Consolas" w:ascii="Consolas" w:cs="Consolas" w:hAnsi="Consolas"/>
          <w:sz w:val="22"/>
          <w:shd w:fill="EFF0F1"/>
        </w:rPr>
        <w:t>+</w:t>
      </w:r>
      <w:r>
        <w:rPr>
          <w:rFonts w:eastAsia="等线" w:ascii="Arial" w:cs="Arial" w:hAnsi="Arial"/>
          <w:sz w:val="22"/>
        </w:rPr>
        <w:t>），而正确代码严格遵循 AA 规则：当一件行李同时超重且超大时，只收取两者中“较高的一项费用（The higher fee applies）”，再加上基础托运费。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忽略了地区与航线的精细化差异</w:t>
      </w:r>
      <w:r>
        <w:rPr>
          <w:rFonts w:eastAsia="等线" w:ascii="Arial" w:cs="Arial" w:hAnsi="Arial"/>
          <w:sz w:val="22"/>
        </w:rPr>
        <w:t>：简单代码将所有航线笼统处理，而正确代码根据出发地和目的地（如 Cuba, Panama, South America 等）设置了完全不同的阶梯费率和特殊规则。例如，飞往南美和飞往亚洲的超大行李费、超重接受上限都有显著区别。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行李排序优化（Cost Optimization）缺失</w:t>
      </w:r>
      <w:r>
        <w:rPr>
          <w:rFonts w:eastAsia="等线" w:ascii="Arial" w:cs="Arial" w:hAnsi="Arial"/>
          <w:sz w:val="22"/>
        </w:rPr>
        <w:t>：正确代码在计算总价时，会为了替旅客节省开支而进行“排序逻辑（Order Sorting）”。它会评估哪件行李放在“免费额度”位置、哪件放在“付费位置”最划算，而简单代码只是按输入顺序线性累加，无法得出最优总价。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airline（本方法）（gpt4o）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你提供的这段集成代码（</w:t>
      </w:r>
      <w:r>
        <w:rPr>
          <w:rFonts w:eastAsia="Consolas" w:ascii="Consolas" w:cs="Consolas" w:hAnsi="Consolas"/>
          <w:sz w:val="22"/>
          <w:shd w:fill="EFF0F1"/>
        </w:rPr>
        <w:t>temp1.py</w:t>
      </w:r>
      <w:r>
        <w:rPr>
          <w:rFonts w:eastAsia="等线" w:ascii="Arial" w:cs="Arial" w:hAnsi="Arial"/>
          <w:sz w:val="22"/>
        </w:rPr>
        <w:t xml:space="preserve"> 及其调用的各个模块）相比于之前最基础的代码已经有了质的飞跃，它建立了一套完整的</w:t>
      </w:r>
      <w:r>
        <w:rPr>
          <w:rFonts w:eastAsia="等线" w:ascii="Arial" w:cs="Arial" w:hAnsi="Arial"/>
          <w:b w:val="true"/>
          <w:sz w:val="22"/>
        </w:rPr>
        <w:t>流水线处理机制</w:t>
      </w:r>
      <w:r>
        <w:rPr>
          <w:rFonts w:eastAsia="等线" w:ascii="Arial" w:cs="Arial" w:hAnsi="Arial"/>
          <w:sz w:val="22"/>
        </w:rPr>
        <w:t>，但在与美国航空（AA）极其精细的业务逻辑对标时，仍存在以下几点欠缺：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行李分配顺序的全局最优解欠缺</w:t>
      </w:r>
      <w:r>
        <w:rPr>
          <w:rFonts w:eastAsia="等线" w:ascii="Arial" w:cs="Arial" w:hAnsi="Arial"/>
          <w:sz w:val="22"/>
        </w:rPr>
        <w:t xml:space="preserve">：虽然你的代码通过 </w:t>
      </w:r>
      <w:r>
        <w:rPr>
          <w:rFonts w:eastAsia="Consolas" w:ascii="Consolas" w:cs="Consolas" w:hAnsi="Consolas"/>
          <w:sz w:val="22"/>
          <w:shd w:fill="EFF0F1"/>
        </w:rPr>
        <w:t>process_bags_with_gap</w:t>
      </w:r>
      <w:r>
        <w:rPr>
          <w:rFonts w:eastAsia="等线" w:ascii="Arial" w:cs="Arial" w:hAnsi="Arial"/>
          <w:sz w:val="22"/>
        </w:rPr>
        <w:t xml:space="preserve"> 尝试对行李进行排序，但这种“Gap”计算主要基于超重费的差值。真正的业务逻辑中，第一件、第二件行李的“基础费”在不同地区差异巨大，最优策略应是综合考虑“基础费+超限费”的全局排列组合，而不仅仅是超重部分的差额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舱位与身份特权的深度集成不足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first.py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second.py</w:t>
      </w:r>
      <w:r>
        <w:rPr>
          <w:rFonts w:eastAsia="等线" w:ascii="Arial" w:cs="Arial" w:hAnsi="Arial"/>
          <w:sz w:val="22"/>
        </w:rPr>
        <w:t xml:space="preserve"> 中，虽然考虑了 </w:t>
      </w:r>
      <w:r>
        <w:rPr>
          <w:rFonts w:eastAsia="Consolas" w:ascii="Consolas" w:cs="Consolas" w:hAnsi="Consolas"/>
          <w:sz w:val="22"/>
          <w:shd w:fill="EFF0F1"/>
        </w:rPr>
        <w:t>Main Plus</w:t>
      </w:r>
      <w:r>
        <w:rPr>
          <w:rFonts w:eastAsia="等线" w:ascii="Arial" w:cs="Arial" w:hAnsi="Arial"/>
          <w:sz w:val="22"/>
        </w:rPr>
        <w:t>，但 AA 的完整规则还涉及 AAdvantage 会员状态、军人身份等特权，这些特权会直接改变前 3 件行李的免费额度。你的代码目前更偏向于“基于舱位”的计算，对“基于身份”的豁免覆盖不够完整。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超重上限的硬性约束缺失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non_complimentary_overweight_logic.py</w:t>
      </w:r>
      <w:r>
        <w:rPr>
          <w:rFonts w:eastAsia="等线" w:ascii="Arial" w:cs="Arial" w:hAnsi="Arial"/>
          <w:sz w:val="22"/>
        </w:rPr>
        <w:t xml:space="preserve"> 中，虽然计算了 70-100 磅的费用，但根据 AA 规则，飞往欧洲、以色列、卡塔尔等地的航班</w:t>
      </w:r>
      <w:r>
        <w:rPr>
          <w:rFonts w:eastAsia="等线" w:ascii="Arial" w:cs="Arial" w:hAnsi="Arial"/>
          <w:b w:val="true"/>
          <w:sz w:val="22"/>
        </w:rPr>
        <w:t>不接受</w:t>
      </w:r>
      <w:r>
        <w:rPr>
          <w:rFonts w:eastAsia="等线" w:ascii="Arial" w:cs="Arial" w:hAnsi="Arial"/>
          <w:sz w:val="22"/>
        </w:rPr>
        <w:t>超过 70 磅的行李。你的代码计算了费用却未进行“不可托运”的逻辑拦截，这在实际业务中会导致违规操作。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随身物品（Carry-on）的类型细分不足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baggage_logic.py</w:t>
      </w:r>
      <w:r>
        <w:rPr>
          <w:rFonts w:eastAsia="等线" w:ascii="Arial" w:cs="Arial" w:hAnsi="Arial"/>
          <w:sz w:val="22"/>
        </w:rPr>
        <w:t xml:space="preserve"> 仅根据 22x14x9 的尺寸上限进行过滤，但 AA 规则中还包含“软质西服袋（51英寸）”以及不计入件数的“个人物品（18x14x8）”。目前代码会将符合个人物品尺寸的行李也强行计入托运逻辑，导致计算基数偏高。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费用叠加的排他性规则不完整</w:t>
      </w:r>
      <w:r>
        <w:rPr>
          <w:rFonts w:eastAsia="等线" w:ascii="Arial" w:cs="Arial" w:hAnsi="Arial"/>
          <w:sz w:val="22"/>
        </w:rPr>
        <w:t>：虽然代码在单件行李内部尝试处理了超重与超大的取舍，但忽略了“多重特权不叠加”原则。例如，如果某航线本身就因为目的地（如巴西）免除第一件费用，代码需确保不会与会员特权重复计算，目前的模块化设计可能导致在复杂交叉条件下出现重复抵扣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地区判定（Route Key）的模糊匹配风险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first.py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determine_route_key</w:t>
      </w:r>
      <w:r>
        <w:rPr>
          <w:rFonts w:eastAsia="等线" w:ascii="Arial" w:cs="Arial" w:hAnsi="Arial"/>
          <w:sz w:val="22"/>
        </w:rPr>
        <w:t xml:space="preserve"> 函数中，对“南美洲”等大区的判定采用的是排除法，这在遇到规则库之外的新城市时极易出错。更严谨的做法是建立完整的城市-国家-地区映射表，以确保跨区计算的精确性。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具体问题举例：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airline：</w:t>
      </w:r>
      <w:r>
        <w:rPr>
          <w:rFonts w:eastAsia="等线" w:ascii="Arial" w:cs="Arial" w:hAnsi="Arial"/>
          <w:b w:val="true"/>
          <w:sz w:val="22"/>
        </w:rPr>
        <w:t>区域划分过于笼统</w:t>
      </w:r>
      <w:r>
        <w:rPr>
          <w:rFonts w:eastAsia="等线" w:ascii="Arial" w:cs="Arial" w:hAnsi="Arial"/>
          <w:sz w:val="22"/>
        </w:rPr>
        <w:t>：它将“墨西哥、加勒比、中美洲、圭亚那、苏里南”全部划入同一个费用组（200美元区间）。但在实际政策中，南美洲内部（如巴拿马、厄瓜多尔）的超大费上限往往是 150 美元而非 200 美元。</w:t>
      </w:r>
      <w:r>
        <w:rPr>
          <w:rFonts w:eastAsia="Consolas" w:ascii="Consolas" w:cs="Consolas" w:hAnsi="Consolas"/>
          <w:b w:val="true"/>
          <w:sz w:val="22"/>
          <w:shd w:fill="EFF0F1"/>
        </w:rPr>
        <w:t>oversize_logic.py</w:t>
      </w:r>
      <w:r>
        <w:rPr>
          <w:rFonts w:eastAsia="等线" w:ascii="Arial" w:cs="Arial" w:hAnsi="Arial"/>
          <w:b w:val="true"/>
          <w:sz w:val="22"/>
        </w:rPr>
        <w:t xml:space="preserve"> 的地区判定颗粒度不足</w:t>
      </w:r>
      <w:r>
        <w:rPr>
          <w:rFonts w:eastAsia="等线" w:ascii="Arial" w:cs="Arial" w:hAnsi="Arial"/>
          <w:sz w:val="22"/>
        </w:rPr>
        <w:t xml:space="preserve">：该脚本依赖于一个预设的 </w:t>
      </w:r>
      <w:r>
        <w:rPr>
          <w:rFonts w:eastAsia="Consolas" w:ascii="Consolas" w:cs="Consolas" w:hAnsi="Consolas"/>
          <w:sz w:val="22"/>
          <w:shd w:fill="EFF0F1"/>
        </w:rPr>
        <w:t>routine_to_region</w:t>
      </w:r>
      <w:r>
        <w:rPr>
          <w:rFonts w:eastAsia="等线" w:ascii="Arial" w:cs="Arial" w:hAnsi="Arial"/>
          <w:sz w:val="22"/>
        </w:rPr>
        <w:t xml:space="preserve"> 映射表。但在 AA 规则中，有些费用是根据特定的国家（如巴拿马、圭亚那、苏里南）单独定义的。如果输入数据中的 </w:t>
      </w:r>
      <w:r>
        <w:rPr>
          <w:rFonts w:eastAsia="Consolas" w:ascii="Consolas" w:cs="Consolas" w:hAnsi="Consolas"/>
          <w:sz w:val="22"/>
          <w:shd w:fill="EFF0F1"/>
        </w:rPr>
        <w:t>routine</w:t>
      </w:r>
      <w:r>
        <w:rPr>
          <w:rFonts w:eastAsia="等线" w:ascii="Arial" w:cs="Arial" w:hAnsi="Arial"/>
          <w:sz w:val="22"/>
        </w:rPr>
        <w:t xml:space="preserve"> 稍微超出你定义的字典范围，整个超大费用的判定就会失效，鲁棒性远不如正确代码中动态计算的逻辑。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nba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在您提供的分步开发流程中，最严重的偏差出现在 </w:t>
      </w:r>
      <w:r>
        <w:rPr>
          <w:rFonts w:eastAsia="Consolas" w:ascii="Consolas" w:cs="Consolas" w:hAnsi="Consolas"/>
          <w:b w:val="true"/>
          <w:sz w:val="22"/>
          <w:shd w:fill="EFF0F1"/>
        </w:rPr>
        <w:t>eighth_script.py</w:t>
      </w:r>
      <w:r>
        <w:rPr>
          <w:rFonts w:eastAsia="等线" w:ascii="Arial" w:cs="Arial" w:hAnsi="Arial"/>
          <w:b w:val="true"/>
          <w:sz w:val="22"/>
        </w:rPr>
        <w:t>（交易脚本）</w:t>
      </w:r>
      <w:r>
        <w:rPr>
          <w:rFonts w:eastAsia="等线" w:ascii="Arial" w:cs="Arial" w:hAnsi="Arial"/>
          <w:sz w:val="22"/>
        </w:rPr>
        <w:t xml:space="preserve"> 中，它几乎完全忽略了您指令中要求的核心算法。以下是详细的对比分析：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交易匹配逻辑的完全缺失 (</w:t>
      </w:r>
      <w:r>
        <w:rPr>
          <w:rFonts w:eastAsia="Consolas" w:ascii="Consolas" w:cs="Consolas" w:hAnsi="Consolas"/>
          <w:b w:val="true"/>
          <w:sz w:val="30"/>
          <w:shd w:fill="EFF0F1"/>
        </w:rPr>
        <w:t>eighth_script.py</w:t>
      </w:r>
      <w:r>
        <w:rPr>
          <w:rFonts w:eastAsia="等线" w:ascii="Arial" w:cs="Arial" w:hAnsi="Arial"/>
          <w:b w:val="true"/>
          <w:sz w:val="30"/>
        </w:rPr>
        <w:t>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这是最严重的“违令”行为。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指令要求</w:t>
      </w:r>
      <w:r>
        <w:rPr>
          <w:rFonts w:eastAsia="等线" w:ascii="Arial" w:cs="Arial" w:hAnsi="Arial"/>
          <w:sz w:val="22"/>
        </w:rPr>
        <w:t xml:space="preserve">：明确要求实现 </w:t>
      </w:r>
      <w:r>
        <w:rPr>
          <w:rFonts w:eastAsia="等线" w:ascii="Arial" w:cs="Arial" w:hAnsi="Arial"/>
          <w:b w:val="true"/>
          <w:sz w:val="22"/>
        </w:rPr>
        <w:t>TPE（交易特例）三级限额计算</w:t>
      </w:r>
      <w:r>
        <w:rPr>
          <w:rFonts w:eastAsia="等线" w:ascii="Arial" w:cs="Arial" w:hAnsi="Arial"/>
          <w:sz w:val="22"/>
        </w:rPr>
        <w:t xml:space="preserve"> ()：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limit_1 = outgoing_trade * 2 + 250000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limit_2 = outgoing_trade + 7500000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limit_3 = outgoing_trade * 1.25 + 250000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Consolas" w:ascii="Consolas" w:cs="Consolas" w:hAnsi="Consolas"/>
          <w:sz w:val="22"/>
          <w:shd w:fill="EFF0F1"/>
        </w:rPr>
        <w:t>max_allowed = max(min(limit_1, limit_2), limit_3)</w:t>
      </w:r>
      <w:r>
        <w:rPr>
          <w:rFonts w:eastAsia="等线" w:ascii="Arial" w:cs="Arial" w:hAnsi="Arial"/>
          <w:sz w:val="22"/>
        </w:rPr>
        <w:t xml:space="preserve"> ()。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生成代码现状</w:t>
      </w:r>
      <w:r>
        <w:rPr>
          <w:rFonts w:eastAsia="等线" w:ascii="Arial" w:cs="Arial" w:hAnsi="Arial"/>
          <w:sz w:val="22"/>
        </w:rPr>
        <w:t>：代码中</w:t>
      </w:r>
      <w:r>
        <w:rPr>
          <w:rFonts w:eastAsia="等线" w:ascii="Arial" w:cs="Arial" w:hAnsi="Arial"/>
          <w:b w:val="true"/>
          <w:sz w:val="22"/>
        </w:rPr>
        <w:t>完全没有</w:t>
      </w:r>
      <w:r>
        <w:rPr>
          <w:rFonts w:eastAsia="等线" w:ascii="Arial" w:cs="Arial" w:hAnsi="Arial"/>
          <w:sz w:val="22"/>
        </w:rPr>
        <w:t>这部分计算逻辑。它只写了一个极其简单的判断：</w:t>
      </w:r>
      <w:r>
        <w:rPr>
          <w:rFonts w:eastAsia="Consolas" w:ascii="Consolas" w:cs="Consolas" w:hAnsi="Consolas"/>
          <w:sz w:val="22"/>
          <w:shd w:fill="EFF0F1"/>
        </w:rPr>
        <w:t>if incoming_actual_a &gt; SALARY_CAP - get_committed_salary(team_a) + 250000</w:t>
      </w:r>
      <w:r>
        <w:rPr>
          <w:rFonts w:eastAsia="等线" w:ascii="Arial" w:cs="Arial" w:hAnsi="Arial"/>
          <w:sz w:val="22"/>
        </w:rPr>
        <w:t xml:space="preserve"> ()。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：这段代码只能处理“拥有薪金空间”的球队交易。对于像您示例中 Team A 这种超过工资帽的球队（1.5 亿薪资），代码会由于没有空间而直接判定交易非法，即便它在规则下可以通过 TPE 匹配成功。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Stepien 规则的逻辑偏差 (</w:t>
      </w:r>
      <w:r>
        <w:rPr>
          <w:rFonts w:eastAsia="Consolas" w:ascii="Consolas" w:cs="Consolas" w:hAnsi="Consolas"/>
          <w:b w:val="true"/>
          <w:sz w:val="30"/>
          <w:shd w:fill="EFF0F1"/>
        </w:rPr>
        <w:t>second_script.py</w:t>
      </w:r>
      <w:r>
        <w:rPr>
          <w:rFonts w:eastAsia="等线" w:ascii="Arial" w:cs="Arial" w:hAnsi="Arial"/>
          <w:b w:val="true"/>
          <w:sz w:val="30"/>
        </w:rPr>
        <w:t xml:space="preserve"> vs </w:t>
      </w:r>
      <w:r>
        <w:rPr>
          <w:rFonts w:eastAsia="Consolas" w:ascii="Consolas" w:cs="Consolas" w:hAnsi="Consolas"/>
          <w:b w:val="true"/>
          <w:sz w:val="30"/>
          <w:shd w:fill="EFF0F1"/>
        </w:rPr>
        <w:t>eighth_script.py</w:t>
      </w:r>
      <w:r>
        <w:rPr>
          <w:rFonts w:eastAsia="等线" w:ascii="Arial" w:cs="Arial" w:hAnsi="Arial"/>
          <w:b w:val="true"/>
          <w:sz w:val="30"/>
        </w:rPr>
        <w:t>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生成的代码在两个脚本之间的衔接不符合 NBA 规则要求。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指令要求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check_stepien_violation</w:t>
      </w:r>
      <w:r>
        <w:rPr>
          <w:rFonts w:eastAsia="等线" w:ascii="Arial" w:cs="Arial" w:hAnsi="Arial"/>
          <w:sz w:val="22"/>
        </w:rPr>
        <w:t xml:space="preserve"> 需模拟减去选秀权后检查 2025-2030 年是否连续两年为空 ()。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生成代码现状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second_script.py</w:t>
      </w:r>
      <w:r>
        <w:rPr>
          <w:rFonts w:eastAsia="等线" w:ascii="Arial" w:cs="Arial" w:hAnsi="Arial"/>
          <w:sz w:val="22"/>
        </w:rPr>
        <w:t xml:space="preserve"> 在初始化时虽然统计了总数（自有签 + 换来的签） ()。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但 </w:t>
      </w:r>
      <w:r>
        <w:rPr>
          <w:rFonts w:eastAsia="Consolas" w:ascii="Consolas" w:cs="Consolas" w:hAnsi="Consolas"/>
          <w:sz w:val="22"/>
          <w:shd w:fill="EFF0F1"/>
        </w:rPr>
        <w:t>eighth_script.py</w:t>
      </w:r>
      <w:r>
        <w:rPr>
          <w:rFonts w:eastAsia="等线" w:ascii="Arial" w:cs="Arial" w:hAnsi="Arial"/>
          <w:sz w:val="22"/>
        </w:rPr>
        <w:t xml:space="preserve"> 的检查逻辑非常粗糙：它直接在 </w:t>
      </w:r>
      <w:r>
        <w:rPr>
          <w:rFonts w:eastAsia="Consolas" w:ascii="Consolas" w:cs="Consolas" w:hAnsi="Consolas"/>
          <w:sz w:val="22"/>
          <w:shd w:fill="EFF0F1"/>
        </w:rPr>
        <w:t>input_data['team_picks']</w:t>
      </w:r>
      <w:r>
        <w:rPr>
          <w:rFonts w:eastAsia="等线" w:ascii="Arial" w:cs="Arial" w:hAnsi="Arial"/>
          <w:sz w:val="22"/>
        </w:rPr>
        <w:t xml:space="preserve"> 上操作，且没有考虑“换入选秀权”对 Stepien 规则的</w:t>
      </w:r>
      <w:r>
        <w:rPr>
          <w:rFonts w:eastAsia="等线" w:ascii="Arial" w:cs="Arial" w:hAnsi="Arial"/>
          <w:b w:val="true"/>
          <w:sz w:val="22"/>
        </w:rPr>
        <w:t>抵消保护作用</w:t>
      </w:r>
      <w:r>
        <w:rPr>
          <w:rFonts w:eastAsia="等线" w:ascii="Arial" w:cs="Arial" w:hAnsi="Arial"/>
          <w:sz w:val="22"/>
        </w:rPr>
        <w:t xml:space="preserve"> ()。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：如果 Team A 送出 2025 年签，但手里有 Team B 的 2025 年签，按照 NBA 规则是不违约的，但您的代码可能会因为 Team A 自身的 2025 年签减为 0 而误报违规。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先签后换 (S&amp;T) 的硬帽触发逻辑 (</w:t>
      </w:r>
      <w:r>
        <w:rPr>
          <w:rFonts w:eastAsia="Consolas" w:ascii="Consolas" w:cs="Consolas" w:hAnsi="Consolas"/>
          <w:b w:val="true"/>
          <w:sz w:val="30"/>
          <w:shd w:fill="EFF0F1"/>
        </w:rPr>
        <w:t>eighth_script.py</w:t>
      </w:r>
      <w:r>
        <w:rPr>
          <w:rFonts w:eastAsia="等线" w:ascii="Arial" w:cs="Arial" w:hAnsi="Arial"/>
          <w:b w:val="true"/>
          <w:sz w:val="30"/>
        </w:rPr>
        <w:t>)</w:t>
      </w:r>
      <w:bookmarkEnd w:id="21"/>
    </w:p>
    <w:p>
      <w:pPr>
        <w:numPr>
          <w:numId w:val="57"/>
        </w:numPr>
        <w:spacing w:before="120" w:after="120" w:line="288" w:lineRule="auto"/>
        <w:ind w:left="0"/>
        <w:jc w:val="left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指令要求</w:t>
      </w:r>
      <w:r>
        <w:rPr>
          <w:rFonts w:eastAsia="等线" w:ascii="Arial" w:cs="Arial" w:hAnsi="Arial"/>
          <w:sz w:val="22"/>
        </w:rPr>
        <w:t>：接收 S&amp;T 球员的球队必须进行硬帽检查（不能超过第一土豪线 FIRST_APRON） ()()()。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生成代码现状</w:t>
      </w:r>
      <w:r>
        <w:rPr>
          <w:rFonts w:eastAsia="等线" w:ascii="Arial" w:cs="Arial" w:hAnsi="Arial"/>
          <w:sz w:val="22"/>
        </w:rPr>
        <w:t xml:space="preserve">：代码中的 </w:t>
      </w:r>
      <w:r>
        <w:rPr>
          <w:rFonts w:eastAsia="Consolas" w:ascii="Consolas" w:cs="Consolas" w:hAnsi="Consolas"/>
          <w:sz w:val="22"/>
          <w:shd w:fill="EFF0F1"/>
        </w:rPr>
        <w:t>check_hard_cap</w:t>
      </w:r>
      <w:r>
        <w:rPr>
          <w:rFonts w:eastAsia="等线" w:ascii="Arial" w:cs="Arial" w:hAnsi="Arial"/>
          <w:sz w:val="22"/>
        </w:rPr>
        <w:t xml:space="preserve"> 函数虽然定义了，但在主逻辑中调用条件不清晰 ()。它没有准确识别“哪一支球队接收了带有 S&amp;T 属性的球员”并对其强制执行硬帽逻辑 ()。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：这会导致一支超过土豪线的球队（如薪资 1.8 亿的球队）通过交易获得 S&amp;T 球员，而代码未能拦截这一违规行为。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基础解析与计算公式误差 (</w:t>
      </w:r>
      <w:r>
        <w:rPr>
          <w:rFonts w:eastAsia="Consolas" w:ascii="Consolas" w:cs="Consolas" w:hAnsi="Consolas"/>
          <w:b w:val="true"/>
          <w:sz w:val="30"/>
          <w:shd w:fill="EFF0F1"/>
        </w:rPr>
        <w:t>third_script.py</w:t>
      </w:r>
      <w:r>
        <w:rPr>
          <w:rFonts w:eastAsia="等线" w:ascii="Arial" w:cs="Arial" w:hAnsi="Arial"/>
          <w:b w:val="true"/>
          <w:sz w:val="30"/>
        </w:rPr>
        <w:t>)</w:t>
      </w:r>
      <w:bookmarkEnd w:id="22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指令要求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Consolas" w:ascii="Consolas" w:cs="Consolas" w:hAnsi="Consolas"/>
          <w:sz w:val="22"/>
          <w:shd w:fill="EFF0F1"/>
        </w:rPr>
        <w:t>Prev Salary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Current Salary</w:t>
      </w:r>
      <w:r>
        <w:rPr>
          <w:rFonts w:eastAsia="等线" w:ascii="Arial" w:cs="Arial" w:hAnsi="Arial"/>
          <w:sz w:val="22"/>
        </w:rPr>
        <w:t xml:space="preserve"> 时要求使用 </w:t>
      </w:r>
      <w:r>
        <w:rPr>
          <w:rFonts w:eastAsia="Consolas" w:ascii="Consolas" w:cs="Consolas" w:hAnsi="Consolas"/>
          <w:sz w:val="22"/>
          <w:shd w:fill="EFF0F1"/>
        </w:rPr>
        <w:t>int()</w:t>
      </w:r>
      <w:r>
        <w:rPr>
          <w:rFonts w:eastAsia="等线" w:ascii="Arial" w:cs="Arial" w:hAnsi="Arial"/>
          <w:sz w:val="22"/>
        </w:rPr>
        <w:t xml:space="preserve"> 进行转换 ()。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</w:p>
    <w:p>
      <w:pPr>
        <w:numPr>
          <w:numId w:val="67"/>
        </w:numPr>
        <w:spacing w:before="120" w:after="120" w:line="288" w:lineRule="auto"/>
        <w:ind w:left="453"/>
        <w:jc w:val="left"/>
      </w:pP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Years on Team</w:t>
      </w:r>
      <w:r>
        <w:rPr>
          <w:rFonts w:eastAsia="等线" w:ascii="Arial" w:cs="Arial" w:hAnsi="Arial"/>
          <w:sz w:val="22"/>
        </w:rPr>
        <w:t xml:space="preserve"> 计算公式明确为 </w:t>
      </w:r>
      <w:r>
        <w:rPr>
          <w:rFonts w:eastAsia="Consolas" w:ascii="Consolas" w:cs="Consolas" w:hAnsi="Consolas"/>
          <w:sz w:val="22"/>
          <w:shd w:fill="EFF0F1"/>
        </w:rPr>
        <w:t>2024 - sign_year</w:t>
      </w:r>
      <w:r>
        <w:rPr>
          <w:rFonts w:eastAsia="等线" w:ascii="Arial" w:cs="Arial" w:hAnsi="Arial"/>
          <w:sz w:val="22"/>
        </w:rPr>
        <w:t xml:space="preserve"> ()。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生成代码现状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代码使用了 </w:t>
      </w:r>
      <w:r>
        <w:rPr>
          <w:rFonts w:eastAsia="Consolas" w:ascii="Consolas" w:cs="Consolas" w:hAnsi="Consolas"/>
          <w:sz w:val="22"/>
          <w:shd w:fill="EFF0F1"/>
        </w:rPr>
        <w:t>round()</w:t>
      </w:r>
      <w:r>
        <w:rPr>
          <w:rFonts w:eastAsia="等线" w:ascii="Arial" w:cs="Arial" w:hAnsi="Arial"/>
          <w:sz w:val="22"/>
        </w:rPr>
        <w:t xml:space="preserve"> 而不是 </w:t>
      </w:r>
      <w:r>
        <w:rPr>
          <w:rFonts w:eastAsia="Consolas" w:ascii="Consolas" w:cs="Consolas" w:hAnsi="Consolas"/>
          <w:sz w:val="22"/>
          <w:shd w:fill="EFF0F1"/>
        </w:rPr>
        <w:t>int()</w:t>
      </w:r>
      <w:r>
        <w:rPr>
          <w:rFonts w:eastAsia="等线" w:ascii="Arial" w:cs="Arial" w:hAnsi="Arial"/>
          <w:sz w:val="22"/>
        </w:rPr>
        <w:t xml:space="preserve"> ()。在 NBA 复杂的薪资计算中，四舍五入和向下取整会导致最终金额出现几块钱的误差，从而导致“顶薪合同”因超出 1 块钱而非法。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解析 </w:t>
      </w:r>
      <w:r>
        <w:rPr>
          <w:rFonts w:eastAsia="Consolas" w:ascii="Consolas" w:cs="Consolas" w:hAnsi="Consolas"/>
          <w:sz w:val="22"/>
          <w:shd w:fill="EFF0F1"/>
        </w:rPr>
        <w:t>base_sal</w:t>
      </w:r>
      <w:r>
        <w:rPr>
          <w:rFonts w:eastAsia="等线" w:ascii="Arial" w:cs="Arial" w:hAnsi="Arial"/>
          <w:sz w:val="22"/>
        </w:rPr>
        <w:t xml:space="preserve"> 时，代码在处理“最低工资（MIN_SALARY）”的正则匹配上逻辑不够严密 ()。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顶薪逻辑的缺失 (</w:t>
      </w:r>
      <w:r>
        <w:rPr>
          <w:rFonts w:eastAsia="Consolas" w:ascii="Consolas" w:cs="Consolas" w:hAnsi="Consolas"/>
          <w:b w:val="true"/>
          <w:sz w:val="30"/>
          <w:shd w:fill="EFF0F1"/>
        </w:rPr>
        <w:t>fifth_script.py</w:t>
      </w:r>
      <w:r>
        <w:rPr>
          <w:rFonts w:eastAsia="等线" w:ascii="Arial" w:cs="Arial" w:hAnsi="Arial"/>
          <w:b w:val="true"/>
          <w:sz w:val="30"/>
        </w:rPr>
        <w:t xml:space="preserve"> &amp; </w:t>
      </w:r>
      <w:r>
        <w:rPr>
          <w:rFonts w:eastAsia="Consolas" w:ascii="Consolas" w:cs="Consolas" w:hAnsi="Consolas"/>
          <w:b w:val="true"/>
          <w:sz w:val="30"/>
          <w:shd w:fill="EFF0F1"/>
        </w:rPr>
        <w:t>seventh_script.py</w:t>
      </w:r>
      <w:r>
        <w:rPr>
          <w:rFonts w:eastAsia="等线" w:ascii="Arial" w:cs="Arial" w:hAnsi="Arial"/>
          <w:b w:val="true"/>
          <w:sz w:val="30"/>
        </w:rPr>
        <w:t>)</w:t>
      </w:r>
      <w:bookmarkEnd w:id="23"/>
    </w:p>
    <w:p>
      <w:pPr>
        <w:numPr>
          <w:numId w:val="75"/>
        </w:numPr>
        <w:spacing w:before="120" w:after="120" w:line="288" w:lineRule="auto"/>
        <w:ind w:left="0"/>
        <w:jc w:val="left"/>
      </w:pP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指令要求</w:t>
      </w:r>
      <w:r>
        <w:rPr>
          <w:rFonts w:eastAsia="等线" w:ascii="Arial" w:cs="Arial" w:hAnsi="Arial"/>
          <w:sz w:val="22"/>
        </w:rPr>
        <w:t xml:space="preserve">：实现 </w:t>
      </w:r>
      <w:r>
        <w:rPr>
          <w:rFonts w:eastAsia="Consolas" w:ascii="Consolas" w:cs="Consolas" w:hAnsi="Consolas"/>
          <w:sz w:val="22"/>
          <w:shd w:fill="EFF0F1"/>
        </w:rPr>
        <w:t>get_max_salary_for_yos(yos, salary_cap)</w:t>
      </w:r>
      <w:r>
        <w:rPr>
          <w:rFonts w:eastAsia="等线" w:ascii="Arial" w:cs="Arial" w:hAnsi="Arial"/>
          <w:sz w:val="22"/>
        </w:rPr>
        <w:t xml:space="preserve"> ()。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生成代码现状</w:t>
      </w:r>
      <w:r>
        <w:rPr>
          <w:rFonts w:eastAsia="等线" w:ascii="Arial" w:cs="Arial" w:hAnsi="Arial"/>
          <w:sz w:val="22"/>
        </w:rPr>
        <w:t>：只实现了基于球龄（YOS）乘以工资帽百分比的逻辑 ()()()。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规则冲突</w:t>
      </w:r>
      <w:r>
        <w:rPr>
          <w:rFonts w:eastAsia="等线" w:ascii="Arial" w:cs="Arial" w:hAnsi="Arial"/>
          <w:sz w:val="22"/>
        </w:rPr>
        <w:t xml:space="preserve">：根据 Article II, Section 7(a)，老将顶薪是 </w:t>
      </w:r>
      <w:r>
        <w:rPr>
          <w:rFonts w:eastAsia="Consolas" w:ascii="Consolas" w:cs="Consolas" w:hAnsi="Consolas"/>
          <w:sz w:val="22"/>
          <w:shd w:fill="EFF0F1"/>
        </w:rPr>
        <w:t>max(百分比比例, 上份合同最后一年薪水的 105%)</w:t>
      </w:r>
      <w:r>
        <w:rPr>
          <w:rFonts w:eastAsia="等线" w:ascii="Arial" w:cs="Arial" w:hAnsi="Arial"/>
          <w:sz w:val="22"/>
        </w:rPr>
        <w:t xml:space="preserve"> ()()()()。您的代码漏掉了 </w:t>
      </w:r>
      <w:r>
        <w:rPr>
          <w:rFonts w:eastAsia="等线" w:ascii="Arial" w:cs="Arial" w:hAnsi="Arial"/>
          <w:b w:val="true"/>
          <w:sz w:val="22"/>
        </w:rPr>
        <w:t>105%</w:t>
      </w:r>
      <w:r>
        <w:rPr>
          <w:rFonts w:eastAsia="等线" w:ascii="Arial" w:cs="Arial" w:hAnsi="Arial"/>
          <w:sz w:val="22"/>
        </w:rPr>
        <w:t xml:space="preserve"> 这个关键选项。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case影响（mas交互的示例过程在桌面）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失败的案例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通过对日志流程的分析，这个多智能体系统（基于 AutoGen 框架）展示了典型的“开发-测试-修正”循环。以下是各智能体的行为分析以及对“是否真实运行代码”的确认：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各智能体的职责分工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在该流程中，三位智能体通过协作完成了一个闭环任务：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code_agent</w:t>
      </w:r>
      <w:r>
        <w:rPr>
          <w:rFonts w:eastAsia="等线" w:ascii="Arial" w:cs="Arial" w:hAnsi="Arial"/>
          <w:b w:val="true"/>
          <w:sz w:val="22"/>
        </w:rPr>
        <w:t xml:space="preserve"> (开发者)</w:t>
      </w:r>
      <w:r>
        <w:rPr>
          <w:rFonts w:eastAsia="等线" w:ascii="Arial" w:cs="Arial" w:hAnsi="Arial"/>
          <w:sz w:val="22"/>
        </w:rPr>
        <w:t>：负责编写核心逻辑。它定义了区域映射表（</w:t>
      </w:r>
      <w:r>
        <w:rPr>
          <w:rFonts w:eastAsia="Consolas" w:ascii="Consolas" w:cs="Consolas" w:hAnsi="Consolas"/>
          <w:sz w:val="22"/>
          <w:shd w:fill="EFF0F1"/>
        </w:rPr>
        <w:t>routine_region_map</w:t>
      </w:r>
      <w:r>
        <w:rPr>
          <w:rFonts w:eastAsia="等线" w:ascii="Arial" w:cs="Arial" w:hAnsi="Arial"/>
          <w:sz w:val="22"/>
        </w:rPr>
        <w:t>）和费用阶梯（</w:t>
      </w:r>
      <w:r>
        <w:rPr>
          <w:rFonts w:eastAsia="Consolas" w:ascii="Consolas" w:cs="Consolas" w:hAnsi="Consolas"/>
          <w:sz w:val="22"/>
          <w:shd w:fill="EFF0F1"/>
        </w:rPr>
        <w:t>region_rules</w:t>
      </w:r>
      <w:r>
        <w:rPr>
          <w:rFonts w:eastAsia="等线" w:ascii="Arial" w:cs="Arial" w:hAnsi="Arial"/>
          <w:sz w:val="22"/>
        </w:rPr>
        <w:t>），并利用工具（</w:t>
      </w:r>
      <w:r>
        <w:rPr>
          <w:rFonts w:eastAsia="Consolas" w:ascii="Consolas" w:cs="Consolas" w:hAnsi="Consolas"/>
          <w:sz w:val="22"/>
          <w:shd w:fill="EFF0F1"/>
        </w:rPr>
        <w:t>create_python_file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write_python_file</w:t>
      </w:r>
      <w:r>
        <w:rPr>
          <w:rFonts w:eastAsia="等线" w:ascii="Arial" w:cs="Arial" w:hAnsi="Arial"/>
          <w:sz w:val="22"/>
        </w:rPr>
        <w:t xml:space="preserve">）将 Python 代码写入本地文件 </w:t>
      </w:r>
      <w:r>
        <w:rPr>
          <w:rFonts w:eastAsia="Consolas" w:ascii="Consolas" w:cs="Consolas" w:hAnsi="Consolas"/>
          <w:sz w:val="22"/>
          <w:shd w:fill="EFF0F1"/>
        </w:rPr>
        <w:t>oversize_logic.py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sample_agent</w:t>
      </w:r>
      <w:r>
        <w:rPr>
          <w:rFonts w:eastAsia="等线" w:ascii="Arial" w:cs="Arial" w:hAnsi="Arial"/>
          <w:b w:val="true"/>
          <w:sz w:val="22"/>
        </w:rPr>
        <w:t xml:space="preserve"> (测试设计/QA)</w:t>
      </w:r>
      <w:r>
        <w:rPr>
          <w:rFonts w:eastAsia="等线" w:ascii="Arial" w:cs="Arial" w:hAnsi="Arial"/>
          <w:sz w:val="22"/>
        </w:rPr>
        <w:t xml:space="preserve">：负责方案评审。它指出 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 xml:space="preserve"> 最初设计的测试用例不全面，并主动补充了覆盖所有航线区域、边界条件（如刚好在 158cm 或 165cm）以及空输入等复杂场景的全面测试集。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tester_agent</w:t>
      </w:r>
      <w:r>
        <w:rPr>
          <w:rFonts w:eastAsia="等线" w:ascii="Arial" w:cs="Arial" w:hAnsi="Arial"/>
          <w:b w:val="true"/>
          <w:sz w:val="22"/>
        </w:rPr>
        <w:t xml:space="preserve"> (测试执行/审计)</w:t>
      </w:r>
      <w:r>
        <w:rPr>
          <w:rFonts w:eastAsia="等线" w:ascii="Arial" w:cs="Arial" w:hAnsi="Arial"/>
          <w:sz w:val="22"/>
        </w:rPr>
        <w:t xml:space="preserve">：负责执行代码并分析结果。它调用 </w:t>
      </w:r>
      <w:r>
        <w:rPr>
          <w:rFonts w:eastAsia="Consolas" w:ascii="Consolas" w:cs="Consolas" w:hAnsi="Consolas"/>
          <w:sz w:val="22"/>
          <w:shd w:fill="EFF0F1"/>
        </w:rPr>
        <w:t>run_oversize_function</w:t>
      </w:r>
      <w:r>
        <w:rPr>
          <w:rFonts w:eastAsia="等线" w:ascii="Arial" w:cs="Arial" w:hAnsi="Arial"/>
          <w:sz w:val="22"/>
        </w:rPr>
        <w:t xml:space="preserve"> 工具来运行代码，并根据返回的实际输出与预期进行比对，指出代码存在的逻辑问题（例如费用计算为 0，与预期不符）。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_Group_Tool_Executor</w:t>
      </w:r>
      <w:r>
        <w:rPr>
          <w:rFonts w:eastAsia="等线" w:ascii="Arial" w:cs="Arial" w:hAnsi="Arial"/>
          <w:b w:val="true"/>
          <w:sz w:val="22"/>
        </w:rPr>
        <w:t xml:space="preserve"> (执行代理)</w:t>
      </w:r>
      <w:r>
        <w:rPr>
          <w:rFonts w:eastAsia="等线" w:ascii="Arial" w:cs="Arial" w:hAnsi="Arial"/>
          <w:sz w:val="22"/>
        </w:rPr>
        <w:t>：这是系统的“手”，它不具备智能，但负责真正调用系统 API 去读写文件和启动 Python 解释器。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是否真的在运行代码？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答案是：确实在运行。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以下证据证明了代码是在真实环境（或受控的沙箱）中执行并返回了真实结果：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报错反馈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Consolas" w:ascii="Consolas" w:cs="Consolas" w:hAnsi="Consolas"/>
          <w:sz w:val="22"/>
          <w:shd w:fill="EFF0F1"/>
        </w:rPr>
        <w:t>tester_agent</w:t>
      </w:r>
      <w:r>
        <w:rPr>
          <w:rFonts w:eastAsia="等线" w:ascii="Arial" w:cs="Arial" w:hAnsi="Arial"/>
          <w:sz w:val="22"/>
        </w:rPr>
        <w:t xml:space="preserve"> 第一次尝试运行函数时，由于漏掉了 </w:t>
      </w:r>
      <w:r>
        <w:rPr>
          <w:rFonts w:eastAsia="Consolas" w:ascii="Consolas" w:cs="Consolas" w:hAnsi="Consolas"/>
          <w:sz w:val="22"/>
          <w:shd w:fill="EFF0F1"/>
        </w:rPr>
        <w:t>test_inputs</w:t>
      </w:r>
      <w:r>
        <w:rPr>
          <w:rFonts w:eastAsia="等线" w:ascii="Arial" w:cs="Arial" w:hAnsi="Arial"/>
          <w:sz w:val="22"/>
        </w:rPr>
        <w:t xml:space="preserve"> 参数，执行器返回了真实的 Pydantic 验证错误信息：</w:t>
      </w:r>
      <w:r>
        <w:rPr>
          <w:rFonts w:eastAsia="Consolas" w:ascii="Consolas" w:cs="Consolas" w:hAnsi="Consolas"/>
          <w:sz w:val="22"/>
          <w:shd w:fill="EFF0F1"/>
        </w:rPr>
        <w:t>Field required [type=missing, ...]</w:t>
      </w:r>
      <w:r>
        <w:rPr>
          <w:rFonts w:eastAsia="等线" w:ascii="Arial" w:cs="Arial" w:hAnsi="Arial"/>
          <w:sz w:val="22"/>
        </w:rPr>
        <w:t>。如果只是 AI 模拟，通常不会产生如此具体的程序报错。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逻辑错误暴露</w:t>
      </w:r>
      <w:r>
        <w:rPr>
          <w:rFonts w:eastAsia="等线" w:ascii="Arial" w:cs="Arial" w:hAnsi="Arial"/>
          <w:sz w:val="22"/>
        </w:rPr>
        <w:t xml:space="preserve">：在执行测试用例 1（日本航线）时，输入的行李尺寸总和为 70。根据规则，70 英寸属于“超过 65 英寸”的范畴，应收 $200。但代码输出的结果是 </w:t>
      </w:r>
      <w:r>
        <w:rPr>
          <w:rFonts w:eastAsia="Consolas" w:ascii="Consolas" w:cs="Consolas" w:hAnsi="Consolas"/>
          <w:sz w:val="22"/>
          <w:shd w:fill="EFF0F1"/>
        </w:rPr>
        <w:t>oversize_fee: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原因分析</w:t>
      </w:r>
      <w:r>
        <w:rPr>
          <w:rFonts w:eastAsia="等线" w:ascii="Arial" w:cs="Arial" w:hAnsi="Arial"/>
          <w:sz w:val="22"/>
        </w:rPr>
        <w:t xml:space="preserve">：这是因为 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 xml:space="preserve"> 写的逻辑混淆了单位。规则是“超过 62 英寸 / 158 厘米”，而代码中直接判断了 </w:t>
      </w:r>
      <w:r>
        <w:rPr>
          <w:rFonts w:eastAsia="Consolas" w:ascii="Consolas" w:cs="Consolas" w:hAnsi="Consolas"/>
          <w:sz w:val="22"/>
          <w:shd w:fill="EFF0F1"/>
        </w:rPr>
        <w:t>if size_sum &gt; 158</w:t>
      </w:r>
      <w:r>
        <w:rPr>
          <w:rFonts w:eastAsia="等线" w:ascii="Arial" w:cs="Arial" w:hAnsi="Arial"/>
          <w:sz w:val="22"/>
        </w:rPr>
        <w:t>。由于输入的 70 小于 158，逻辑判断失效。这种“真实逻辑错误”的产生和被捕获，证明了代码执行的真实性。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文件系统操作</w:t>
      </w:r>
      <w:r>
        <w:rPr>
          <w:rFonts w:eastAsia="等线" w:ascii="Arial" w:cs="Arial" w:hAnsi="Arial"/>
          <w:sz w:val="22"/>
        </w:rPr>
        <w:t xml:space="preserve">：日志显示了明确的文件创建路径（如 </w:t>
      </w:r>
      <w:r>
        <w:rPr>
          <w:rFonts w:eastAsia="Consolas" w:ascii="Consolas" w:cs="Consolas" w:hAnsi="Consolas"/>
          <w:sz w:val="22"/>
          <w:shd w:fill="EFF0F1"/>
        </w:rPr>
        <w:t>generated_baggage_scripts\oversize_logic.py</w:t>
      </w:r>
      <w:r>
        <w:rPr>
          <w:rFonts w:eastAsia="等线" w:ascii="Arial" w:cs="Arial" w:hAnsi="Arial"/>
          <w:sz w:val="22"/>
        </w:rPr>
        <w:t>），这表明系统在本地磁盘上进行了 IO 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流程总结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该流程展示了一个自动化的软件开发生命周期：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需求分析</w:t>
      </w:r>
      <w:r>
        <w:rPr>
          <w:rFonts w:eastAsia="等线" w:ascii="Arial" w:cs="Arial" w:hAnsi="Arial"/>
          <w:sz w:val="22"/>
        </w:rPr>
        <w:t>：由 User 发起。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编码实现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 xml:space="preserve"> 生成第一版代码。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测试发现问题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tester_agent</w:t>
      </w:r>
      <w:r>
        <w:rPr>
          <w:rFonts w:eastAsia="等线" w:ascii="Arial" w:cs="Arial" w:hAnsi="Arial"/>
          <w:sz w:val="22"/>
        </w:rPr>
        <w:t xml:space="preserve"> 运行后发现日本和欧洲航线的费用计算不正确（因为英寸和厘米单位混淆），并要求重构。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迭代修正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 xml:space="preserve"> 随后生成了 </w:t>
      </w:r>
      <w:r>
        <w:rPr>
          <w:rFonts w:eastAsia="Consolas" w:ascii="Consolas" w:cs="Consolas" w:hAnsi="Consolas"/>
          <w:sz w:val="22"/>
          <w:shd w:fill="EFF0F1"/>
        </w:rPr>
        <w:t>revised_oversize_logic.py</w:t>
      </w:r>
      <w:r>
        <w:rPr>
          <w:rFonts w:eastAsia="等线" w:ascii="Arial" w:cs="Arial" w:hAnsi="Arial"/>
          <w:sz w:val="22"/>
        </w:rPr>
        <w:t xml:space="preserve"> 试图修正错误。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</w:t>
      </w:r>
      <w:r>
        <w:rPr>
          <w:rFonts w:eastAsia="等线" w:ascii="Arial" w:cs="Arial" w:hAnsi="Arial"/>
          <w:sz w:val="22"/>
        </w:rPr>
        <w:t>：最终由于达到了设定的最大对话轮数（25 轮），系统自动终止了运行。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：这是一个真实的、具有反馈闭环的多智能体协作过程，它能发现代码中的逻辑缺陷并尝试自我修复，而不是简单的文本生成。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成功的案例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在您提供的 </w:t>
      </w:r>
      <w:r>
        <w:rPr>
          <w:rFonts w:eastAsia="Consolas" w:ascii="Consolas" w:cs="Consolas" w:hAnsi="Consolas"/>
          <w:sz w:val="22"/>
          <w:shd w:fill="EFF0F1"/>
        </w:rPr>
        <w:t>step4.py</w:t>
      </w:r>
      <w:r>
        <w:rPr>
          <w:rFonts w:eastAsia="等线" w:ascii="Arial" w:cs="Arial" w:hAnsi="Arial"/>
          <w:sz w:val="22"/>
        </w:rPr>
        <w:t xml:space="preserve"> 流程中，三个智能体（</w:t>
      </w:r>
      <w:r>
        <w:rPr>
          <w:rFonts w:eastAsia="Consolas" w:ascii="Consolas" w:cs="Consolas" w:hAnsi="Consolas"/>
          <w:sz w:val="22"/>
          <w:shd w:fill="EFF0F1"/>
        </w:rPr>
        <w:t>code_agent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tester_agent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sample_agent</w:t>
      </w:r>
      <w:r>
        <w:rPr>
          <w:rFonts w:eastAsia="等线" w:ascii="Arial" w:cs="Arial" w:hAnsi="Arial"/>
          <w:sz w:val="22"/>
        </w:rPr>
        <w:t>）协作完成了一个从代码编写到自动化测试的完整闭环。以下是对该流程的详细分析：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智能体之间的协作分工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在这个流程中，各智能体各司其职，模拟了真实的软件开发生命周期：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code_agent</w:t>
      </w:r>
      <w:r>
        <w:rPr>
          <w:rFonts w:eastAsia="等线" w:ascii="Arial" w:cs="Arial" w:hAnsi="Arial"/>
          <w:b w:val="true"/>
          <w:sz w:val="22"/>
        </w:rPr>
        <w:t xml:space="preserve"> (开发智能体)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：根据用户提供的数学公式编写 Python 函数。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</w:t>
      </w:r>
      <w:r>
        <w:rPr>
          <w:rFonts w:eastAsia="等线" w:ascii="Arial" w:cs="Arial" w:hAnsi="Arial"/>
          <w:sz w:val="22"/>
        </w:rPr>
        <w:t xml:space="preserve">：它首先创建并编写了 </w:t>
      </w:r>
      <w:r>
        <w:rPr>
          <w:rFonts w:eastAsia="Consolas" w:ascii="Consolas" w:cs="Consolas" w:hAnsi="Consolas"/>
          <w:sz w:val="22"/>
          <w:shd w:fill="EFF0F1"/>
        </w:rPr>
        <w:t>fourth_script.py</w:t>
      </w:r>
      <w:r>
        <w:rPr>
          <w:rFonts w:eastAsia="等线" w:ascii="Arial" w:cs="Arial" w:hAnsi="Arial"/>
          <w:sz w:val="22"/>
        </w:rPr>
        <w:t xml:space="preserve">，实现了 </w:t>
      </w:r>
      <w:r>
        <w:rPr>
          <w:rFonts w:eastAsia="Consolas" w:ascii="Consolas" w:cs="Consolas" w:hAnsi="Consolas"/>
          <w:sz w:val="22"/>
          <w:shd w:fill="EFF0F1"/>
        </w:rPr>
        <w:t>wage_tip_compensation_total</w:t>
      </w:r>
      <w:r>
        <w:rPr>
          <w:rFonts w:eastAsia="等线" w:ascii="Arial" w:cs="Arial" w:hAnsi="Arial"/>
          <w:sz w:val="22"/>
        </w:rPr>
        <w:t xml:space="preserve">（工资小费总额）和 </w:t>
      </w:r>
      <w:r>
        <w:rPr>
          <w:rFonts w:eastAsia="Consolas" w:ascii="Consolas" w:cs="Consolas" w:hAnsi="Consolas"/>
          <w:sz w:val="22"/>
          <w:shd w:fill="EFF0F1"/>
        </w:rPr>
        <w:t>computed_total_income</w:t>
      </w:r>
      <w:r>
        <w:rPr>
          <w:rFonts w:eastAsia="等线" w:ascii="Arial" w:cs="Arial" w:hAnsi="Arial"/>
          <w:sz w:val="22"/>
        </w:rPr>
        <w:t xml:space="preserve">（计算总收入）的逻辑。随后，为了方便验证，它还直接在脚本中追加了 </w:t>
      </w:r>
      <w:r>
        <w:rPr>
          <w:rFonts w:eastAsia="Consolas" w:ascii="Consolas" w:cs="Consolas" w:hAnsi="Consolas"/>
          <w:sz w:val="22"/>
          <w:shd w:fill="EFF0F1"/>
        </w:rPr>
        <w:t>test_fourth_script</w:t>
      </w:r>
      <w:r>
        <w:rPr>
          <w:rFonts w:eastAsia="等线" w:ascii="Arial" w:cs="Arial" w:hAnsi="Arial"/>
          <w:sz w:val="22"/>
        </w:rPr>
        <w:t xml:space="preserve"> 测试函数。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tester_agent</w:t>
      </w:r>
      <w:r>
        <w:rPr>
          <w:rFonts w:eastAsia="等线" w:ascii="Arial" w:cs="Arial" w:hAnsi="Arial"/>
          <w:b w:val="true"/>
          <w:sz w:val="22"/>
        </w:rPr>
        <w:t xml:space="preserve"> (测试智能体)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：驱动代码运行并审计结果。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</w:t>
      </w:r>
      <w:r>
        <w:rPr>
          <w:rFonts w:eastAsia="等线" w:ascii="Arial" w:cs="Arial" w:hAnsi="Arial"/>
          <w:sz w:val="22"/>
        </w:rPr>
        <w:t xml:space="preserve">：它通过调用 </w:t>
      </w:r>
      <w:r>
        <w:rPr>
          <w:rFonts w:eastAsia="Consolas" w:ascii="Consolas" w:cs="Consolas" w:hAnsi="Consolas"/>
          <w:sz w:val="22"/>
          <w:shd w:fill="EFF0F1"/>
        </w:rPr>
        <w:t>run_python_function</w:t>
      </w:r>
      <w:r>
        <w:rPr>
          <w:rFonts w:eastAsia="等线" w:ascii="Arial" w:cs="Arial" w:hAnsi="Arial"/>
          <w:sz w:val="22"/>
        </w:rPr>
        <w:t xml:space="preserve"> 工具来执行代码。在第一次执行失败（报错提示缺少输入）后，它立即修复了参数，通过 </w:t>
      </w:r>
      <w:r>
        <w:rPr>
          <w:rFonts w:eastAsia="Consolas" w:ascii="Consolas" w:cs="Consolas" w:hAnsi="Consolas"/>
          <w:sz w:val="22"/>
          <w:shd w:fill="EFF0F1"/>
        </w:rPr>
        <w:t>test_inputs</w:t>
      </w:r>
      <w:r>
        <w:rPr>
          <w:rFonts w:eastAsia="等线" w:ascii="Arial" w:cs="Arial" w:hAnsi="Arial"/>
          <w:sz w:val="22"/>
        </w:rPr>
        <w:t xml:space="preserve"> 传递了实际的税务数据，并最终确认了计算出的总收入 $180,227.0 是正确的。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sample_agent</w:t>
      </w:r>
      <w:r>
        <w:rPr>
          <w:rFonts w:eastAsia="等线" w:ascii="Arial" w:cs="Arial" w:hAnsi="Arial"/>
          <w:b w:val="true"/>
          <w:sz w:val="22"/>
        </w:rPr>
        <w:t xml:space="preserve"> (方案评审/QA)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核心任务</w:t>
      </w:r>
      <w:r>
        <w:rPr>
          <w:rFonts w:eastAsia="等线" w:ascii="Arial" w:cs="Arial" w:hAnsi="Arial"/>
          <w:sz w:val="22"/>
        </w:rPr>
        <w:t>：验证最终结果的合规性并收尾。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</w:t>
      </w:r>
      <w:r>
        <w:rPr>
          <w:rFonts w:eastAsia="等线" w:ascii="Arial" w:cs="Arial" w:hAnsi="Arial"/>
          <w:sz w:val="22"/>
        </w:rPr>
        <w:t>：在测试通过后，它对整个逻辑进行了确认，并表示该逻辑可以正式用于处理更多的税务数据。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代码是否真实运行？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是的，代码正在真实运行并产生了物理影响。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与简单的文本生成不同，该系统通过 </w:t>
      </w:r>
      <w:r>
        <w:rPr>
          <w:rFonts w:eastAsia="Consolas" w:ascii="Consolas" w:cs="Consolas" w:hAnsi="Consolas"/>
          <w:sz w:val="22"/>
          <w:shd w:fill="EFF0F1"/>
        </w:rPr>
        <w:t>_Group_Tool_Executor</w:t>
      </w:r>
      <w:r>
        <w:rPr>
          <w:rFonts w:eastAsia="等线" w:ascii="Arial" w:cs="Arial" w:hAnsi="Arial"/>
          <w:sz w:val="22"/>
        </w:rPr>
        <w:t>（执行器）与您的本地文件系统和 Python 环境进行了真实交互：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物理文件生成</w:t>
      </w:r>
      <w:r>
        <w:rPr>
          <w:rFonts w:eastAsia="等线" w:ascii="Arial" w:cs="Arial" w:hAnsi="Arial"/>
          <w:sz w:val="22"/>
        </w:rPr>
        <w:t xml:space="preserve">：日志显示系统在本地路径 </w:t>
      </w:r>
      <w:r>
        <w:rPr>
          <w:rFonts w:eastAsia="Consolas" w:ascii="Consolas" w:cs="Consolas" w:hAnsi="Consolas"/>
          <w:sz w:val="22"/>
          <w:shd w:fill="EFF0F1"/>
        </w:rPr>
        <w:t>tax_scripts\fourth_script.py</w:t>
      </w:r>
      <w:r>
        <w:rPr>
          <w:rFonts w:eastAsia="等线" w:ascii="Arial" w:cs="Arial" w:hAnsi="Arial"/>
          <w:sz w:val="22"/>
        </w:rPr>
        <w:t xml:space="preserve"> 创建了物理文件。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动态错误捕获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Consolas" w:ascii="Consolas" w:cs="Consolas" w:hAnsi="Consolas"/>
          <w:sz w:val="22"/>
          <w:shd w:fill="EFF0F1"/>
        </w:rPr>
        <w:t>tester_agent</w:t>
      </w:r>
      <w:r>
        <w:rPr>
          <w:rFonts w:eastAsia="等线" w:ascii="Arial" w:cs="Arial" w:hAnsi="Arial"/>
          <w:sz w:val="22"/>
        </w:rPr>
        <w:t xml:space="preserve"> 第一次调用函数时，系统抛出了一个具体的 Pydantic 验证错误（</w:t>
      </w:r>
      <w:r>
        <w:rPr>
          <w:rFonts w:eastAsia="Consolas" w:ascii="Consolas" w:cs="Consolas" w:hAnsi="Consolas"/>
          <w:sz w:val="22"/>
          <w:shd w:fill="EFF0F1"/>
        </w:rPr>
        <w:t>Field required [type=missing]</w:t>
      </w:r>
      <w:r>
        <w:rPr>
          <w:rFonts w:eastAsia="等线" w:ascii="Arial" w:cs="Arial" w:hAnsi="Arial"/>
          <w:sz w:val="22"/>
        </w:rPr>
        <w:t>）。这种详细的底层报错证明了代码是在真实的 Python 环境中被触发执行的，而不是 AI 脑补的结果。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计算结果验证</w:t>
      </w:r>
      <w:r>
        <w:rPr>
          <w:rFonts w:eastAsia="等线" w:ascii="Arial" w:cs="Arial" w:hAnsi="Arial"/>
          <w:sz w:val="22"/>
        </w:rPr>
        <w:t xml:space="preserve">：系统输出的 </w:t>
      </w:r>
      <w:r>
        <w:rPr>
          <w:rFonts w:eastAsia="Consolas" w:ascii="Consolas" w:cs="Consolas" w:hAnsi="Consolas"/>
          <w:sz w:val="22"/>
          <w:shd w:fill="EFF0F1"/>
        </w:rPr>
        <w:t>computed_total_income: 180227.0</w:t>
      </w:r>
      <w:r>
        <w:rPr>
          <w:rFonts w:eastAsia="等线" w:ascii="Arial" w:cs="Arial" w:hAnsi="Arial"/>
          <w:sz w:val="22"/>
        </w:rPr>
        <w:t xml:space="preserve"> 是通过运行 Python 代码计算出的实时结果，而非静态文本。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关键变量与数据结构更新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根据您的要求，智能体不仅完成了计算，还通过代码动态更新了数据结构，将中间变量和最终结果持久化：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新字段注入</w:t>
      </w:r>
      <w:r>
        <w:rPr>
          <w:rFonts w:eastAsia="等线" w:ascii="Arial" w:cs="Arial" w:hAnsi="Arial"/>
          <w:sz w:val="22"/>
        </w:rPr>
        <w:t xml:space="preserve">：代码将原本不存在的 </w:t>
      </w:r>
      <w:r>
        <w:rPr>
          <w:rFonts w:eastAsia="Consolas" w:ascii="Consolas" w:cs="Consolas" w:hAnsi="Consolas"/>
          <w:sz w:val="22"/>
          <w:shd w:fill="EFF0F1"/>
        </w:rPr>
        <w:t>wage_tip_compensation_total</w:t>
      </w:r>
      <w:r>
        <w:rPr>
          <w:rFonts w:eastAsia="等线" w:ascii="Arial" w:cs="Arial" w:hAnsi="Arial"/>
          <w:sz w:val="22"/>
        </w:rPr>
        <w:t xml:space="preserve"> 字段写回了 </w:t>
      </w:r>
      <w:r>
        <w:rPr>
          <w:rFonts w:eastAsia="Consolas" w:ascii="Consolas" w:cs="Consolas" w:hAnsi="Consolas"/>
          <w:sz w:val="22"/>
          <w:shd w:fill="EFF0F1"/>
        </w:rPr>
        <w:t>tax_data</w:t>
      </w:r>
      <w:r>
        <w:rPr>
          <w:rFonts w:eastAsia="等线" w:ascii="Arial" w:cs="Arial" w:hAnsi="Arial"/>
          <w:sz w:val="22"/>
        </w:rPr>
        <w:t xml:space="preserve"> 字典中。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公式落实</w:t>
      </w:r>
      <w:r>
        <w:rPr>
          <w:rFonts w:eastAsia="等线" w:ascii="Arial" w:cs="Arial" w:hAnsi="Arial"/>
          <w:sz w:val="22"/>
        </w:rPr>
        <w:t xml:space="preserve">：完全遵循了您要求的汇总公式，包括将资本利得（Capital Gains）固定为 0，并累加了 </w:t>
      </w:r>
      <w:r>
        <w:rPr>
          <w:rFonts w:eastAsia="Consolas" w:ascii="Consolas" w:cs="Consolas" w:hAnsi="Consolas"/>
          <w:sz w:val="22"/>
          <w:shd w:fill="EFF0F1"/>
        </w:rPr>
        <w:t>additional_income</w:t>
      </w:r>
      <w:r>
        <w:rPr>
          <w:rFonts w:eastAsia="等线" w:ascii="Arial" w:cs="Arial" w:hAnsi="Arial"/>
          <w:sz w:val="22"/>
        </w:rPr>
        <w:t>（$111,095.0）。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流程总结图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：该流程展示了高度的自动化能力。智能体能够根据错误反馈自我修正（Self-healing），通过物理运行代码来确保逻辑的绝对准确，最后将复杂的税务公式转化为可重复使用的程序模块。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32" w:id="32"/>
            <w:r>
              <w:rPr>
                <w:rFonts w:eastAsia="等线" w:ascii="Arial" w:cs="Arial" w:hAnsi="Arial"/>
                <w:b w:val="true"/>
                <w:sz w:val="36"/>
              </w:rPr>
              <w:t>效率分析在gemini</w:t>
            </w:r>
            <w:bookmarkEnd w:id="32"/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gemini：</w:t>
      </w:r>
      <w:bookmarkEnd w:id="33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正文7页，参考文献2页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要交pdf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Introduction (建议 1.5 - 2 页)</w:t>
      </w:r>
      <w:bookmarkEnd w:id="34"/>
    </w:p>
    <w:p>
      <w:pPr>
        <w:numPr>
          <w:numId w:val="112"/>
        </w:numPr>
        <w:spacing w:before="120" w:after="120" w:line="288" w:lineRule="auto"/>
        <w:ind w:left="0"/>
        <w:jc w:val="left"/>
      </w:pP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：描述大模型（LLM）虽然强大，但在处理复杂规则推理时存在缺陷 ()。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</w:p>
    <w:p>
      <w:pPr>
        <w:numPr>
          <w:numId w:val="115"/>
        </w:numPr>
        <w:spacing w:before="120" w:after="120" w:line="288" w:lineRule="auto"/>
        <w:ind w:left="0"/>
        <w:jc w:val="left"/>
      </w:pP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</w:t>
      </w:r>
      <w:r>
        <w:rPr>
          <w:rFonts w:eastAsia="等线" w:ascii="Arial" w:cs="Arial" w:hAnsi="Arial"/>
          <w:sz w:val="22"/>
        </w:rPr>
        <w:t>：由于规则数量庞大，模型容易产生“规则幻觉”或理解偏差 ()。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</w:p>
    <w:p>
      <w:pPr>
        <w:numPr>
          <w:numId w:val="118"/>
        </w:numPr>
        <w:spacing w:before="120" w:after="120" w:line="288" w:lineRule="auto"/>
        <w:ind w:left="0"/>
        <w:jc w:val="left"/>
      </w:pP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：引入你的“神经+符号”多智能体系统，强调符号系统可以提供确定性，避免记忆失效 ()。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</w:p>
    <w:p>
      <w:pPr>
        <w:numPr>
          <w:numId w:val="121"/>
        </w:numPr>
        <w:spacing w:before="120" w:after="120" w:line="288" w:lineRule="auto"/>
        <w:ind w:left="0"/>
        <w:jc w:val="left"/>
      </w:pP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贡献总结</w:t>
      </w:r>
      <w:r>
        <w:rPr>
          <w:rFonts w:eastAsia="等线" w:ascii="Arial" w:cs="Arial" w:hAnsi="Arial"/>
          <w:sz w:val="22"/>
        </w:rPr>
        <w:t>：明确列出 3 点贡献（框架、校验机制、性能提升数据） ()。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Related Work (建议 0.75 - 1 页)</w:t>
      </w:r>
      <w:bookmarkEnd w:id="35"/>
    </w:p>
    <w:p>
      <w:pPr>
        <w:numPr>
          <w:numId w:val="124"/>
        </w:numPr>
        <w:spacing w:before="120" w:after="120" w:line="288" w:lineRule="auto"/>
        <w:ind w:left="0"/>
        <w:jc w:val="left"/>
      </w:pP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分类综述</w:t>
      </w:r>
      <w:r>
        <w:rPr>
          <w:rFonts w:eastAsia="等线" w:ascii="Arial" w:cs="Arial" w:hAnsi="Arial"/>
          <w:sz w:val="22"/>
        </w:rPr>
        <w:t>：按照规则引导、符号神经结合、代码生成推理等维度进行对比 ()。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</w:p>
    <w:p>
      <w:pPr>
        <w:numPr>
          <w:numId w:val="127"/>
        </w:numPr>
        <w:spacing w:before="120" w:after="120" w:line="288" w:lineRule="auto"/>
        <w:ind w:left="0"/>
        <w:jc w:val="left"/>
      </w:pP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差异化</w:t>
      </w:r>
      <w:r>
        <w:rPr>
          <w:rFonts w:eastAsia="等线" w:ascii="Arial" w:cs="Arial" w:hAnsi="Arial"/>
          <w:sz w:val="22"/>
        </w:rPr>
        <w:t>：强调你的场景更复杂，且拥有独特的“自动边界 case 校验机制” ()。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3.3 </w:t>
      </w:r>
      <w:r>
        <w:rPr>
          <w:rFonts w:eastAsia="等线" w:ascii="Arial" w:cs="Arial" w:hAnsi="Arial"/>
          <w:b w:val="true"/>
          <w:sz w:val="28"/>
        </w:rPr>
        <w:t>Methodology (建议 2 - 2.5 页)</w:t>
      </w:r>
      <w:bookmarkEnd w:id="36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任务定义</w:t>
      </w:r>
      <w:r>
        <w:rPr>
          <w:rFonts w:eastAsia="等线" w:ascii="Arial" w:cs="Arial" w:hAnsi="Arial"/>
          <w:sz w:val="22"/>
        </w:rPr>
        <w:t>：形式化定义输入输出。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系统架构</w:t>
      </w:r>
      <w:r>
        <w:rPr>
          <w:rFonts w:eastAsia="等线" w:ascii="Arial" w:cs="Arial" w:hAnsi="Arial"/>
          <w:sz w:val="22"/>
        </w:rPr>
        <w:t>：详细描述神经部分（问题解析、代码生成）与符号部分（代码执行、debug） ()。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</w:p>
    <w:p>
      <w:pPr>
        <w:numPr>
          <w:numId w:val="134"/>
        </w:numPr>
        <w:spacing w:before="120" w:after="120" w:line="288" w:lineRule="auto"/>
        <w:ind w:left="0"/>
        <w:jc w:val="left"/>
      </w:pP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：重点解释如何自动生成边界 case 作为验证集，并在代码空间搜索最优解 ()。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模型图</w:t>
      </w:r>
      <w:r>
        <w:rPr>
          <w:rFonts w:eastAsia="等线" w:ascii="Arial" w:cs="Arial" w:hAnsi="Arial"/>
          <w:sz w:val="22"/>
        </w:rPr>
        <w:t>：在此处插入一张高质量的系统流程图（Image Tag 示例见下）。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3.4 </w:t>
      </w:r>
      <w:r>
        <w:rPr>
          <w:rFonts w:eastAsia="等线" w:ascii="Arial" w:cs="Arial" w:hAnsi="Arial"/>
          <w:b w:val="true"/>
          <w:sz w:val="28"/>
        </w:rPr>
        <w:t>Experiments (建议 1.5 - 2 页)</w:t>
      </w:r>
      <w:bookmarkEnd w:id="37"/>
    </w:p>
    <w:p>
      <w:pPr>
        <w:numPr>
          <w:numId w:val="138"/>
        </w:numPr>
        <w:spacing w:before="120" w:after="120" w:line="288" w:lineRule="auto"/>
        <w:ind w:left="0"/>
        <w:jc w:val="left"/>
      </w:pP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</w:t>
      </w:r>
      <w:r>
        <w:rPr>
          <w:rFonts w:eastAsia="等线" w:ascii="Arial" w:cs="Arial" w:hAnsi="Arial"/>
          <w:sz w:val="22"/>
        </w:rPr>
        <w:t>：展示在复杂规则数据集上的性能提升数值 ()。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</w:p>
    <w:p>
      <w:pPr>
        <w:numPr>
          <w:numId w:val="141"/>
        </w:numPr>
        <w:spacing w:before="120" w:after="120" w:line="288" w:lineRule="auto"/>
        <w:ind w:left="0"/>
        <w:jc w:val="left"/>
      </w:pP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消融实验</w:t>
      </w:r>
      <w:r>
        <w:rPr>
          <w:rFonts w:eastAsia="等线" w:ascii="Arial" w:cs="Arial" w:hAnsi="Arial"/>
          <w:sz w:val="22"/>
        </w:rPr>
        <w:t>：证明“case 校验机制”对符号正确性的贡献 ()。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3.5 </w:t>
      </w:r>
      <w:r>
        <w:rPr>
          <w:rFonts w:eastAsia="等线" w:ascii="Arial" w:cs="Arial" w:hAnsi="Arial"/>
          <w:b w:val="true"/>
          <w:sz w:val="28"/>
        </w:rPr>
        <w:t>Conclusion &amp; Appendix (建议 0.5 页)</w:t>
      </w:r>
      <w:bookmarkEnd w:id="38"/>
    </w:p>
    <w:p>
      <w:pPr>
        <w:numPr>
          <w:numId w:val="144"/>
        </w:numPr>
        <w:spacing w:before="120" w:after="120" w:line="288" w:lineRule="auto"/>
        <w:ind w:left="0"/>
        <w:jc w:val="left"/>
      </w:pP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总结与展望</w:t>
      </w:r>
      <w:r>
        <w:rPr>
          <w:rFonts w:eastAsia="等线" w:ascii="Arial" w:cs="Arial" w:hAnsi="Arial"/>
          <w:sz w:val="22"/>
        </w:rPr>
        <w:t>：提到未来减少对专家知识（人工干预）的依赖 ()。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</w:p>
    <w:p>
      <w:pPr>
        <w:numPr>
          <w:numId w:val="147"/>
        </w:numPr>
        <w:spacing w:before="120" w:after="120" w:line="288" w:lineRule="auto"/>
        <w:ind w:left="0"/>
        <w:jc w:val="left"/>
      </w:pP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附录</w:t>
      </w:r>
      <w:r>
        <w:rPr>
          <w:rFonts w:eastAsia="等线" w:ascii="Arial" w:cs="Arial" w:hAnsi="Arial"/>
          <w:sz w:val="22"/>
        </w:rPr>
        <w:t>：如果有超长公式或代码实现细节，可以放这里，但注意附录也计入 7 页限制 ()()()()。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板块一：Introduction (约 1.5 - 2 页)</w:t>
      </w:r>
      <w:bookmarkEnd w:id="39"/>
    </w:p>
    <w:p>
      <w:pPr>
        <w:numPr>
          <w:numId w:val="149"/>
        </w:numPr>
        <w:spacing w:before="120" w:after="120" w:line="288" w:lineRule="auto"/>
        <w:ind w:left="0"/>
        <w:jc w:val="left"/>
      </w:pP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起手式</w:t>
      </w:r>
      <w:r>
        <w:rPr>
          <w:rFonts w:eastAsia="等线" w:ascii="Arial" w:cs="Arial" w:hAnsi="Arial"/>
          <w:sz w:val="22"/>
        </w:rPr>
        <w:t>：描述大模型（LLM）虽然强大，但在处理复杂、长程规则时会“忘事”或产生幻觉 ()。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</w:p>
    <w:p>
      <w:pPr>
        <w:numPr>
          <w:numId w:val="152"/>
        </w:numPr>
        <w:spacing w:before="120" w:after="120" w:line="288" w:lineRule="auto"/>
        <w:ind w:left="0"/>
        <w:jc w:val="left"/>
      </w:pP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立靶子</w:t>
      </w:r>
      <w:r>
        <w:rPr>
          <w:rFonts w:eastAsia="等线" w:ascii="Arial" w:cs="Arial" w:hAnsi="Arial"/>
          <w:sz w:val="22"/>
        </w:rPr>
        <w:t>：分析纯神经方法（生成式）为什么不行——规则多、记忆偏差、内容幻觉 ()。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</w:p>
    <w:p>
      <w:pPr>
        <w:numPr>
          <w:numId w:val="155"/>
        </w:numPr>
        <w:spacing w:before="120" w:after="120" w:line="288" w:lineRule="auto"/>
        <w:ind w:left="0"/>
        <w:jc w:val="left"/>
      </w:pP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亮宝剑</w:t>
      </w:r>
      <w:r>
        <w:rPr>
          <w:rFonts w:eastAsia="等线" w:ascii="Arial" w:cs="Arial" w:hAnsi="Arial"/>
          <w:sz w:val="22"/>
        </w:rPr>
        <w:t>：介绍你的“神经+符号”多智能体系统 ()。神经负责解析，符号（代码）负责执行。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</w:p>
    <w:p>
      <w:pPr>
        <w:numPr>
          <w:numId w:val="158"/>
        </w:numPr>
        <w:spacing w:before="120" w:after="120" w:line="288" w:lineRule="auto"/>
        <w:ind w:left="0"/>
        <w:jc w:val="left"/>
      </w:pP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总结贡献</w:t>
      </w:r>
      <w:r>
        <w:rPr>
          <w:rFonts w:eastAsia="等线" w:ascii="Arial" w:cs="Arial" w:hAnsi="Arial"/>
          <w:sz w:val="22"/>
        </w:rPr>
        <w:t>：明确写出你提出了新框架、新校验机制，以及取得了多少性能提升 ()。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板块二：Related Work (约 0.75 页)</w:t>
      </w:r>
      <w:bookmarkEnd w:id="40"/>
    </w:p>
    <w:p>
      <w:pPr>
        <w:numPr>
          <w:numId w:val="161"/>
        </w:numPr>
        <w:spacing w:before="120" w:after="120" w:line="288" w:lineRule="auto"/>
        <w:ind w:left="0"/>
        <w:jc w:val="left"/>
      </w:pP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分类排队</w:t>
      </w:r>
      <w:r>
        <w:rPr>
          <w:rFonts w:eastAsia="等线" w:ascii="Arial" w:cs="Arial" w:hAnsi="Arial"/>
          <w:sz w:val="22"/>
        </w:rPr>
        <w:t>：搜集规则引导、符号神经结合、多智能体协作、代码生成推理的相关论文 ()。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</w:p>
    <w:p>
      <w:pPr>
        <w:numPr>
          <w:numId w:val="164"/>
        </w:numPr>
        <w:spacing w:before="120" w:after="120" w:line="288" w:lineRule="auto"/>
        <w:ind w:left="0"/>
        <w:jc w:val="left"/>
      </w:pP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找不同</w:t>
      </w:r>
      <w:r>
        <w:rPr>
          <w:rFonts w:eastAsia="等线" w:ascii="Arial" w:cs="Arial" w:hAnsi="Arial"/>
          <w:sz w:val="22"/>
        </w:rPr>
        <w:t>：结尾一定要加一段总结，说明你的工作场景更复杂、数据集更新、有独特的校验机制 ()。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板块三：Methodology (约 2 - 2.5 页)</w:t>
      </w:r>
      <w:bookmarkEnd w:id="41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任务定义</w:t>
      </w:r>
      <w:r>
        <w:rPr>
          <w:rFonts w:eastAsia="等线" w:ascii="Arial" w:cs="Arial" w:hAnsi="Arial"/>
          <w:sz w:val="22"/>
        </w:rPr>
        <w:t>：用数学公式或符号把输入输出定义清楚。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**流程图 **：</w:t>
      </w:r>
      <w:r>
        <w:rPr>
          <w:rFonts w:eastAsia="等线" w:ascii="Arial" w:cs="Arial" w:hAnsi="Arial"/>
          <w:b w:val="true"/>
          <w:sz w:val="22"/>
        </w:rPr>
        <w:t>非常关键</w:t>
      </w:r>
      <w:r>
        <w:rPr>
          <w:rFonts w:eastAsia="等线" w:ascii="Arial" w:cs="Arial" w:hAnsi="Arial"/>
          <w:sz w:val="22"/>
        </w:rPr>
        <w:t>。要在图里体现出“问题解析 -&gt; 代码生成 -&gt; Case 自动生成 -&gt; 边界校验 -&gt; 代码搜索/优化”的全过程 ()。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</w:p>
    <w:p>
      <w:pPr>
        <w:numPr>
          <w:numId w:val="170"/>
        </w:numPr>
        <w:spacing w:before="120" w:after="120" w:line="288" w:lineRule="auto"/>
        <w:ind w:left="0"/>
        <w:jc w:val="left"/>
      </w:pP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：详细解释大模型如何自动根据规则产生边界 case 作为验证集，并以此为标准在代码空间做搜索，从而保证符号的正确性 ()。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板块四：Experiments (约 1.5 - 2 页)</w:t>
      </w:r>
      <w:bookmarkEnd w:id="42"/>
    </w:p>
    <w:p>
      <w:pPr>
        <w:numPr>
          <w:numId w:val="173"/>
        </w:numPr>
        <w:spacing w:before="120" w:after="120" w:line="288" w:lineRule="auto"/>
        <w:ind w:left="0"/>
        <w:jc w:val="left"/>
      </w:pP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硬核数据</w:t>
      </w:r>
      <w:r>
        <w:rPr>
          <w:rFonts w:eastAsia="等线" w:ascii="Arial" w:cs="Arial" w:hAnsi="Arial"/>
          <w:sz w:val="22"/>
        </w:rPr>
        <w:t>：直接展示你的方法比现有的 SOTA 好多少 ()。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</w:p>
    <w:p>
      <w:pPr>
        <w:numPr>
          <w:numId w:val="176"/>
        </w:numPr>
        <w:spacing w:before="120" w:after="120" w:line="288" w:lineRule="auto"/>
        <w:ind w:left="0"/>
        <w:jc w:val="left"/>
      </w:pP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消融实验</w:t>
      </w:r>
      <w:r>
        <w:rPr>
          <w:rFonts w:eastAsia="等线" w:ascii="Arial" w:cs="Arial" w:hAnsi="Arial"/>
          <w:sz w:val="22"/>
        </w:rPr>
        <w:t>：证明“Case 校验机制”是不是真的有用，专家验证（人工干预）的效果又是怎样的 ()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\begin{equation}</w:t>
              <w:br/>
              <w:t xml:space="preserve">    f(x) = \text{your\_formula\_here}</w:t>
              <w:br/>
            </w:r>
            <w:r>
              <w:rPr>
                <w:rFonts w:eastAsia="Consolas" w:ascii="Consolas" w:cs="Consolas" w:hAnsi="Consolas"/>
                <w:sz w:val="22"/>
              </w:rPr>
              <w:t>\end{equation}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\begin{figure}[t] % [t] 表示放在页面顶部</w:t>
              <w:br/>
              <w:t xml:space="preserve">    \centering</w:t>
              <w:br/>
              <w:t xml:space="preserve">    \includegraphics[width=\linewidth]{你的文件名} % 不用写后缀</w:t>
              <w:br/>
              <w:t xml:space="preserve">    \caption{这里写图片的题目（出现在下方）} [cite: 471]</w:t>
              <w:br/>
              <w:t xml:space="preserve">    \label{fig:model}</w:t>
              <w:br/>
            </w:r>
            <w:r>
              <w:rPr>
                <w:rFonts w:eastAsia="Consolas" w:ascii="Consolas" w:cs="Consolas" w:hAnsi="Consolas"/>
                <w:sz w:val="22"/>
              </w:rPr>
              <w:t>\end{figure}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\begin{table}[t]</w:t>
              <w:br/>
              <w:t xml:space="preserve">    \centering</w:t>
              <w:br/>
              <w:t xml:space="preserve">    \begin{tabular}{lrr} % l=左对齐, r=右对齐</w:t>
              <w:br/>
              <w:t xml:space="preserve">        \toprule</w:t>
              <w:br/>
              <w:t xml:space="preserve">        方法  &amp; 准确率 &amp; 耗时 (ms) \\</w:t>
              <w:br/>
              <w:t xml:space="preserve">        \midrule</w:t>
              <w:br/>
              <w:t xml:space="preserve">        SOTA1 &amp; 0.85 &amp; 12.0 \\</w:t>
              <w:br/>
              <w:t xml:space="preserve">        Ours  &amp; \textbf{0.92} &amp; 10.5 \\</w:t>
              <w:br/>
              <w:t xml:space="preserve">        \bottomrule</w:t>
              <w:br/>
              <w:t xml:space="preserve">    \end{tabular}</w:t>
              <w:br/>
              <w:t xml:space="preserve">    \caption{这里写表格题目} [cite: 472]</w:t>
              <w:br/>
            </w:r>
            <w:r>
              <w:rPr>
                <w:rFonts w:eastAsia="Consolas" w:ascii="Consolas" w:cs="Consolas" w:hAnsi="Consolas"/>
                <w:sz w:val="22"/>
              </w:rPr>
              <w:t>\end{table}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\begin{algorithm}[tb]</w:t>
              <w:br/>
              <w:t xml:space="preserve">    \caption{算法题目}</w:t>
              <w:br/>
              <w:t xml:space="preserve">    \begin{algorithmic}[1] % [1] 表示显示行号</w:t>
              <w:br/>
              <w:t xml:space="preserve">        \STATE 这里写一步操作</w:t>
              <w:br/>
              <w:t xml:space="preserve">        \IF{条件}</w:t>
              <w:br/>
              <w:t xml:space="preserve">            \STATE 执行 A</w:t>
              <w:br/>
              <w:t xml:space="preserve">        \ENDIF</w:t>
              <w:br/>
              <w:t xml:space="preserve">    \end{algorithmic}</w:t>
              <w:br/>
            </w:r>
            <w:r>
              <w:rPr>
                <w:rFonts w:eastAsia="Consolas" w:ascii="Consolas" w:cs="Consolas" w:hAnsi="Consolas"/>
                <w:sz w:val="22"/>
              </w:rPr>
              <w:t>\end{algorithm}</w:t>
            </w:r>
          </w:p>
        </w:tc>
      </w:tr>
    </w:tbl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6704">
    <w:lvl>
      <w:numFmt w:val="bullet"/>
      <w:suff w:val="tab"/>
      <w:lvlText w:val="•"/>
      <w:rPr>
        <w:color w:val="3370ff"/>
      </w:rPr>
    </w:lvl>
  </w:abstractNum>
  <w:abstractNum w:abstractNumId="656705">
    <w:lvl>
      <w:numFmt w:val="bullet"/>
      <w:suff w:val="tab"/>
      <w:lvlText w:val="•"/>
      <w:rPr>
        <w:color w:val="3370ff"/>
      </w:rPr>
    </w:lvl>
  </w:abstractNum>
  <w:abstractNum w:abstractNumId="656706">
    <w:lvl>
      <w:numFmt w:val="bullet"/>
      <w:suff w:val="tab"/>
      <w:lvlText w:val="•"/>
      <w:rPr>
        <w:color w:val="3370ff"/>
      </w:rPr>
    </w:lvl>
  </w:abstractNum>
  <w:abstractNum w:abstractNumId="656707">
    <w:lvl>
      <w:numFmt w:val="bullet"/>
      <w:suff w:val="tab"/>
      <w:lvlText w:val="•"/>
      <w:rPr>
        <w:color w:val="3370ff"/>
      </w:rPr>
    </w:lvl>
  </w:abstractNum>
  <w:abstractNum w:abstractNumId="656708">
    <w:lvl>
      <w:numFmt w:val="bullet"/>
      <w:suff w:val="tab"/>
      <w:lvlText w:val="•"/>
      <w:rPr>
        <w:color w:val="3370ff"/>
      </w:rPr>
    </w:lvl>
  </w:abstractNum>
  <w:abstractNum w:abstractNumId="656709">
    <w:lvl>
      <w:numFmt w:val="bullet"/>
      <w:suff w:val="tab"/>
      <w:lvlText w:val="•"/>
      <w:rPr>
        <w:color w:val="3370ff"/>
      </w:rPr>
    </w:lvl>
  </w:abstractNum>
  <w:abstractNum w:abstractNumId="656710">
    <w:lvl>
      <w:numFmt w:val="bullet"/>
      <w:suff w:val="tab"/>
      <w:lvlText w:val="•"/>
      <w:rPr>
        <w:color w:val="3370ff"/>
      </w:rPr>
    </w:lvl>
  </w:abstractNum>
  <w:abstractNum w:abstractNumId="656711">
    <w:lvl>
      <w:numFmt w:val="bullet"/>
      <w:suff w:val="tab"/>
      <w:lvlText w:val="•"/>
      <w:rPr>
        <w:color w:val="3370ff"/>
      </w:rPr>
    </w:lvl>
  </w:abstractNum>
  <w:abstractNum w:abstractNumId="656712">
    <w:lvl>
      <w:numFmt w:val="bullet"/>
      <w:suff w:val="tab"/>
      <w:lvlText w:val="•"/>
      <w:rPr>
        <w:color w:val="3370ff"/>
      </w:rPr>
    </w:lvl>
  </w:abstractNum>
  <w:abstractNum w:abstractNumId="656713">
    <w:lvl>
      <w:numFmt w:val="bullet"/>
      <w:suff w:val="tab"/>
      <w:lvlText w:val="•"/>
      <w:rPr>
        <w:color w:val="3370ff"/>
      </w:rPr>
    </w:lvl>
  </w:abstractNum>
  <w:abstractNum w:abstractNumId="656714">
    <w:lvl>
      <w:numFmt w:val="bullet"/>
      <w:suff w:val="tab"/>
      <w:lvlText w:val="•"/>
      <w:rPr>
        <w:color w:val="3370ff"/>
      </w:rPr>
    </w:lvl>
  </w:abstractNum>
  <w:abstractNum w:abstractNumId="656715">
    <w:lvl>
      <w:numFmt w:val="bullet"/>
      <w:suff w:val="tab"/>
      <w:lvlText w:val="•"/>
      <w:rPr>
        <w:color w:val="3370ff"/>
      </w:rPr>
    </w:lvl>
  </w:abstractNum>
  <w:abstractNum w:abstractNumId="656716">
    <w:lvl>
      <w:numFmt w:val="bullet"/>
      <w:suff w:val="tab"/>
      <w:lvlText w:val="•"/>
      <w:rPr>
        <w:color w:val="3370ff"/>
      </w:rPr>
    </w:lvl>
  </w:abstractNum>
  <w:abstractNum w:abstractNumId="656717">
    <w:lvl>
      <w:numFmt w:val="bullet"/>
      <w:suff w:val="tab"/>
      <w:lvlText w:val="•"/>
      <w:rPr>
        <w:color w:val="3370ff"/>
      </w:rPr>
    </w:lvl>
  </w:abstractNum>
  <w:abstractNum w:abstractNumId="656718">
    <w:lvl>
      <w:numFmt w:val="bullet"/>
      <w:suff w:val="tab"/>
      <w:lvlText w:val="•"/>
      <w:rPr>
        <w:color w:val="3370ff"/>
      </w:rPr>
    </w:lvl>
  </w:abstractNum>
  <w:abstractNum w:abstractNumId="656719">
    <w:lvl>
      <w:numFmt w:val="bullet"/>
      <w:suff w:val="tab"/>
      <w:lvlText w:val="•"/>
      <w:rPr>
        <w:color w:val="3370ff"/>
      </w:rPr>
    </w:lvl>
  </w:abstractNum>
  <w:abstractNum w:abstractNumId="656720">
    <w:lvl>
      <w:numFmt w:val="bullet"/>
      <w:suff w:val="tab"/>
      <w:lvlText w:val="•"/>
      <w:rPr>
        <w:color w:val="3370ff"/>
      </w:rPr>
    </w:lvl>
  </w:abstractNum>
  <w:abstractNum w:abstractNumId="656721">
    <w:lvl>
      <w:numFmt w:val="bullet"/>
      <w:suff w:val="tab"/>
      <w:lvlText w:val="•"/>
      <w:rPr>
        <w:color w:val="3370ff"/>
      </w:rPr>
    </w:lvl>
  </w:abstractNum>
  <w:abstractNum w:abstractNumId="656722">
    <w:lvl>
      <w:numFmt w:val="bullet"/>
      <w:suff w:val="tab"/>
      <w:lvlText w:val="•"/>
      <w:rPr>
        <w:color w:val="3370ff"/>
      </w:rPr>
    </w:lvl>
  </w:abstractNum>
  <w:abstractNum w:abstractNumId="656723">
    <w:lvl>
      <w:numFmt w:val="bullet"/>
      <w:suff w:val="tab"/>
      <w:lvlText w:val="•"/>
      <w:rPr>
        <w:color w:val="3370ff"/>
      </w:rPr>
    </w:lvl>
  </w:abstractNum>
  <w:abstractNum w:abstractNumId="656724">
    <w:lvl>
      <w:numFmt w:val="bullet"/>
      <w:suff w:val="tab"/>
      <w:lvlText w:val="•"/>
      <w:rPr>
        <w:color w:val="3370ff"/>
      </w:rPr>
    </w:lvl>
  </w:abstractNum>
  <w:abstractNum w:abstractNumId="656725">
    <w:lvl>
      <w:numFmt w:val="bullet"/>
      <w:suff w:val="tab"/>
      <w:lvlText w:val="•"/>
      <w:rPr>
        <w:color w:val="3370ff"/>
      </w:rPr>
    </w:lvl>
  </w:abstractNum>
  <w:abstractNum w:abstractNumId="656726">
    <w:lvl>
      <w:numFmt w:val="bullet"/>
      <w:suff w:val="tab"/>
      <w:lvlText w:val="•"/>
      <w:rPr>
        <w:color w:val="3370ff"/>
      </w:rPr>
    </w:lvl>
  </w:abstractNum>
  <w:abstractNum w:abstractNumId="656727">
    <w:lvl>
      <w:numFmt w:val="bullet"/>
      <w:suff w:val="tab"/>
      <w:lvlText w:val="•"/>
      <w:rPr>
        <w:color w:val="3370ff"/>
      </w:rPr>
    </w:lvl>
  </w:abstractNum>
  <w:abstractNum w:abstractNumId="656728">
    <w:lvl>
      <w:numFmt w:val="bullet"/>
      <w:suff w:val="tab"/>
      <w:lvlText w:val="•"/>
      <w:rPr>
        <w:color w:val="3370ff"/>
      </w:rPr>
    </w:lvl>
  </w:abstractNum>
  <w:abstractNum w:abstractNumId="656729">
    <w:lvl>
      <w:numFmt w:val="bullet"/>
      <w:suff w:val="tab"/>
      <w:lvlText w:val="•"/>
      <w:rPr>
        <w:color w:val="3370ff"/>
      </w:rPr>
    </w:lvl>
  </w:abstractNum>
  <w:abstractNum w:abstractNumId="656730">
    <w:lvl>
      <w:numFmt w:val="bullet"/>
      <w:suff w:val="tab"/>
      <w:lvlText w:val="•"/>
      <w:rPr>
        <w:color w:val="3370ff"/>
      </w:rPr>
    </w:lvl>
  </w:abstractNum>
  <w:abstractNum w:abstractNumId="656731">
    <w:lvl>
      <w:numFmt w:val="bullet"/>
      <w:suff w:val="tab"/>
      <w:lvlText w:val="•"/>
      <w:rPr>
        <w:color w:val="3370ff"/>
      </w:rPr>
    </w:lvl>
  </w:abstractNum>
  <w:abstractNum w:abstractNumId="656732">
    <w:lvl>
      <w:numFmt w:val="bullet"/>
      <w:suff w:val="tab"/>
      <w:lvlText w:val="•"/>
      <w:rPr>
        <w:color w:val="3370ff"/>
      </w:rPr>
    </w:lvl>
  </w:abstractNum>
  <w:abstractNum w:abstractNumId="656733">
    <w:lvl>
      <w:numFmt w:val="bullet"/>
      <w:suff w:val="tab"/>
      <w:lvlText w:val="•"/>
      <w:rPr>
        <w:color w:val="3370ff"/>
      </w:rPr>
    </w:lvl>
  </w:abstractNum>
  <w:abstractNum w:abstractNumId="656734">
    <w:lvl>
      <w:numFmt w:val="bullet"/>
      <w:suff w:val="tab"/>
      <w:lvlText w:val="•"/>
      <w:rPr>
        <w:color w:val="3370ff"/>
      </w:rPr>
    </w:lvl>
  </w:abstractNum>
  <w:abstractNum w:abstractNumId="656735">
    <w:lvl>
      <w:numFmt w:val="bullet"/>
      <w:suff w:val="tab"/>
      <w:lvlText w:val="•"/>
      <w:rPr>
        <w:color w:val="3370ff"/>
      </w:rPr>
    </w:lvl>
  </w:abstractNum>
  <w:abstractNum w:abstractNumId="656736">
    <w:lvl>
      <w:numFmt w:val="bullet"/>
      <w:suff w:val="tab"/>
      <w:lvlText w:val="•"/>
      <w:rPr>
        <w:color w:val="3370ff"/>
      </w:rPr>
    </w:lvl>
  </w:abstractNum>
  <w:abstractNum w:abstractNumId="656737">
    <w:lvl>
      <w:numFmt w:val="bullet"/>
      <w:suff w:val="tab"/>
      <w:lvlText w:val="•"/>
      <w:rPr>
        <w:color w:val="3370ff"/>
      </w:rPr>
    </w:lvl>
  </w:abstractNum>
  <w:abstractNum w:abstractNumId="656738">
    <w:lvl>
      <w:numFmt w:val="bullet"/>
      <w:suff w:val="tab"/>
      <w:lvlText w:val="•"/>
      <w:rPr>
        <w:color w:val="3370ff"/>
      </w:rPr>
    </w:lvl>
  </w:abstractNum>
  <w:abstractNum w:abstractNumId="656739">
    <w:lvl>
      <w:numFmt w:val="bullet"/>
      <w:suff w:val="tab"/>
      <w:lvlText w:val="•"/>
      <w:rPr>
        <w:color w:val="3370ff"/>
      </w:rPr>
    </w:lvl>
  </w:abstractNum>
  <w:abstractNum w:abstractNumId="656740">
    <w:lvl>
      <w:numFmt w:val="bullet"/>
      <w:suff w:val="tab"/>
      <w:lvlText w:val="•"/>
      <w:rPr>
        <w:color w:val="3370ff"/>
      </w:rPr>
    </w:lvl>
  </w:abstractNum>
  <w:abstractNum w:abstractNumId="656741">
    <w:lvl>
      <w:numFmt w:val="bullet"/>
      <w:suff w:val="tab"/>
      <w:lvlText w:val="￮"/>
      <w:rPr>
        <w:color w:val="3370ff"/>
      </w:rPr>
    </w:lvl>
  </w:abstractNum>
  <w:abstractNum w:abstractNumId="656742">
    <w:lvl>
      <w:numFmt w:val="bullet"/>
      <w:suff w:val="tab"/>
      <w:lvlText w:val="￮"/>
      <w:rPr>
        <w:color w:val="3370ff"/>
      </w:rPr>
    </w:lvl>
  </w:abstractNum>
  <w:abstractNum w:abstractNumId="656743">
    <w:lvl>
      <w:numFmt w:val="bullet"/>
      <w:suff w:val="tab"/>
      <w:lvlText w:val="￮"/>
      <w:rPr>
        <w:color w:val="3370ff"/>
      </w:rPr>
    </w:lvl>
  </w:abstractNum>
  <w:abstractNum w:abstractNumId="656744">
    <w:lvl>
      <w:numFmt w:val="bullet"/>
      <w:suff w:val="tab"/>
      <w:lvlText w:val="￮"/>
      <w:rPr>
        <w:color w:val="3370ff"/>
      </w:rPr>
    </w:lvl>
  </w:abstractNum>
  <w:abstractNum w:abstractNumId="656745">
    <w:lvl>
      <w:numFmt w:val="bullet"/>
      <w:suff w:val="tab"/>
      <w:lvlText w:val="￮"/>
      <w:rPr>
        <w:color w:val="3370ff"/>
      </w:rPr>
    </w:lvl>
  </w:abstractNum>
  <w:abstractNum w:abstractNumId="656746">
    <w:lvl>
      <w:numFmt w:val="bullet"/>
      <w:suff w:val="tab"/>
      <w:lvlText w:val="•"/>
      <w:rPr>
        <w:color w:val="3370ff"/>
      </w:rPr>
    </w:lvl>
  </w:abstractNum>
  <w:abstractNum w:abstractNumId="656747">
    <w:lvl>
      <w:numFmt w:val="bullet"/>
      <w:suff w:val="tab"/>
      <w:lvlText w:val="•"/>
      <w:rPr>
        <w:color w:val="3370ff"/>
      </w:rPr>
    </w:lvl>
  </w:abstractNum>
  <w:abstractNum w:abstractNumId="656748">
    <w:lvl>
      <w:numFmt w:val="bullet"/>
      <w:suff w:val="tab"/>
      <w:lvlText w:val="•"/>
      <w:rPr>
        <w:color w:val="3370ff"/>
      </w:rPr>
    </w:lvl>
  </w:abstractNum>
  <w:abstractNum w:abstractNumId="656749">
    <w:lvl>
      <w:numFmt w:val="bullet"/>
      <w:suff w:val="tab"/>
      <w:lvlText w:val="•"/>
      <w:rPr>
        <w:color w:val="3370ff"/>
      </w:rPr>
    </w:lvl>
  </w:abstractNum>
  <w:abstractNum w:abstractNumId="656750">
    <w:lvl>
      <w:numFmt w:val="bullet"/>
      <w:suff w:val="tab"/>
      <w:lvlText w:val="•"/>
      <w:rPr>
        <w:color w:val="3370ff"/>
      </w:rPr>
    </w:lvl>
  </w:abstractNum>
  <w:abstractNum w:abstractNumId="656751">
    <w:lvl>
      <w:numFmt w:val="bullet"/>
      <w:suff w:val="tab"/>
      <w:lvlText w:val="•"/>
      <w:rPr>
        <w:color w:val="3370ff"/>
      </w:rPr>
    </w:lvl>
  </w:abstractNum>
  <w:abstractNum w:abstractNumId="656752">
    <w:lvl>
      <w:numFmt w:val="bullet"/>
      <w:suff w:val="tab"/>
      <w:lvlText w:val="•"/>
      <w:rPr>
        <w:color w:val="3370ff"/>
      </w:rPr>
    </w:lvl>
  </w:abstractNum>
  <w:abstractNum w:abstractNumId="656753">
    <w:lvl>
      <w:numFmt w:val="bullet"/>
      <w:suff w:val="tab"/>
      <w:lvlText w:val="•"/>
      <w:rPr>
        <w:color w:val="3370ff"/>
      </w:rPr>
    </w:lvl>
  </w:abstractNum>
  <w:abstractNum w:abstractNumId="656754">
    <w:lvl>
      <w:numFmt w:val="bullet"/>
      <w:suff w:val="tab"/>
      <w:lvlText w:val="￮"/>
      <w:rPr>
        <w:color w:val="3370ff"/>
      </w:rPr>
    </w:lvl>
  </w:abstractNum>
  <w:abstractNum w:abstractNumId="656755">
    <w:lvl>
      <w:numFmt w:val="bullet"/>
      <w:suff w:val="tab"/>
      <w:lvlText w:val="￮"/>
      <w:rPr>
        <w:color w:val="3370ff"/>
      </w:rPr>
    </w:lvl>
  </w:abstractNum>
  <w:abstractNum w:abstractNumId="656756">
    <w:lvl>
      <w:numFmt w:val="bullet"/>
      <w:suff w:val="tab"/>
      <w:lvlText w:val="￮"/>
      <w:rPr>
        <w:color w:val="3370ff"/>
      </w:rPr>
    </w:lvl>
  </w:abstractNum>
  <w:abstractNum w:abstractNumId="656757">
    <w:lvl>
      <w:numFmt w:val="bullet"/>
      <w:suff w:val="tab"/>
      <w:lvlText w:val="￮"/>
      <w:rPr>
        <w:color w:val="3370ff"/>
      </w:rPr>
    </w:lvl>
  </w:abstractNum>
  <w:abstractNum w:abstractNumId="656758">
    <w:lvl>
      <w:numFmt w:val="bullet"/>
      <w:suff w:val="tab"/>
      <w:lvlText w:val="￮"/>
      <w:rPr>
        <w:color w:val="3370ff"/>
      </w:rPr>
    </w:lvl>
  </w:abstractNum>
  <w:abstractNum w:abstractNumId="656759">
    <w:lvl>
      <w:numFmt w:val="bullet"/>
      <w:suff w:val="tab"/>
      <w:lvlText w:val="•"/>
      <w:rPr>
        <w:color w:val="3370ff"/>
      </w:rPr>
    </w:lvl>
  </w:abstractNum>
  <w:abstractNum w:abstractNumId="656760">
    <w:lvl>
      <w:numFmt w:val="bullet"/>
      <w:suff w:val="tab"/>
      <w:lvlText w:val="•"/>
      <w:rPr>
        <w:color w:val="3370ff"/>
      </w:rPr>
    </w:lvl>
  </w:abstractNum>
  <w:abstractNum w:abstractNumId="656761">
    <w:lvl>
      <w:numFmt w:val="bullet"/>
      <w:suff w:val="tab"/>
      <w:lvlText w:val="•"/>
      <w:rPr>
        <w:color w:val="3370ff"/>
      </w:rPr>
    </w:lvl>
  </w:abstractNum>
  <w:abstractNum w:abstractNumId="656762">
    <w:lvl>
      <w:numFmt w:val="bullet"/>
      <w:suff w:val="tab"/>
      <w:lvlText w:val="•"/>
      <w:rPr>
        <w:color w:val="3370ff"/>
      </w:rPr>
    </w:lvl>
  </w:abstractNum>
  <w:abstractNum w:abstractNumId="656763">
    <w:lvl>
      <w:numFmt w:val="bullet"/>
      <w:suff w:val="tab"/>
      <w:lvlText w:val="•"/>
      <w:rPr>
        <w:color w:val="3370ff"/>
      </w:rPr>
    </w:lvl>
  </w:abstractNum>
  <w:abstractNum w:abstractNumId="656764">
    <w:lvl>
      <w:numFmt w:val="bullet"/>
      <w:suff w:val="tab"/>
      <w:lvlText w:val="•"/>
      <w:rPr>
        <w:color w:val="3370ff"/>
      </w:rPr>
    </w:lvl>
  </w:abstractNum>
  <w:abstractNum w:abstractNumId="656765">
    <w:lvl>
      <w:numFmt w:val="bullet"/>
      <w:suff w:val="tab"/>
      <w:lvlText w:val="•"/>
      <w:rPr>
        <w:color w:val="3370ff"/>
      </w:rPr>
    </w:lvl>
  </w:abstractNum>
  <w:abstractNum w:abstractNumId="656766">
    <w:lvl>
      <w:numFmt w:val="bullet"/>
      <w:suff w:val="tab"/>
      <w:lvlText w:val="•"/>
      <w:rPr>
        <w:color w:val="3370ff"/>
      </w:rPr>
    </w:lvl>
  </w:abstractNum>
  <w:abstractNum w:abstractNumId="656767">
    <w:lvl>
      <w:numFmt w:val="bullet"/>
      <w:suff w:val="tab"/>
      <w:lvlText w:val="•"/>
      <w:rPr>
        <w:color w:val="3370ff"/>
      </w:rPr>
    </w:lvl>
  </w:abstractNum>
  <w:abstractNum w:abstractNumId="656768">
    <w:lvl>
      <w:numFmt w:val="bullet"/>
      <w:suff w:val="tab"/>
      <w:lvlText w:val="￮"/>
      <w:rPr>
        <w:color w:val="3370ff"/>
      </w:rPr>
    </w:lvl>
  </w:abstractNum>
  <w:abstractNum w:abstractNumId="656769">
    <w:lvl>
      <w:numFmt w:val="bullet"/>
      <w:suff w:val="tab"/>
      <w:lvlText w:val="￮"/>
      <w:rPr>
        <w:color w:val="3370ff"/>
      </w:rPr>
    </w:lvl>
  </w:abstractNum>
  <w:abstractNum w:abstractNumId="656770">
    <w:lvl>
      <w:numFmt w:val="bullet"/>
      <w:suff w:val="tab"/>
      <w:lvlText w:val="￮"/>
      <w:rPr>
        <w:color w:val="3370ff"/>
      </w:rPr>
    </w:lvl>
  </w:abstractNum>
  <w:abstractNum w:abstractNumId="656771">
    <w:lvl>
      <w:numFmt w:val="bullet"/>
      <w:suff w:val="tab"/>
      <w:lvlText w:val="￮"/>
      <w:rPr>
        <w:color w:val="3370ff"/>
      </w:rPr>
    </w:lvl>
  </w:abstractNum>
  <w:abstractNum w:abstractNumId="656772">
    <w:lvl>
      <w:numFmt w:val="bullet"/>
      <w:suff w:val="tab"/>
      <w:lvlText w:val="￮"/>
      <w:rPr>
        <w:color w:val="3370ff"/>
      </w:rPr>
    </w:lvl>
  </w:abstractNum>
  <w:abstractNum w:abstractNumId="656773">
    <w:lvl>
      <w:numFmt w:val="bullet"/>
      <w:suff w:val="tab"/>
      <w:lvlText w:val="•"/>
      <w:rPr>
        <w:color w:val="3370ff"/>
      </w:rPr>
    </w:lvl>
  </w:abstractNum>
  <w:abstractNum w:abstractNumId="656774">
    <w:lvl>
      <w:numFmt w:val="bullet"/>
      <w:suff w:val="tab"/>
      <w:lvlText w:val="￮"/>
      <w:rPr>
        <w:color w:val="3370ff"/>
      </w:rPr>
    </w:lvl>
  </w:abstractNum>
  <w:abstractNum w:abstractNumId="656775">
    <w:lvl>
      <w:numFmt w:val="bullet"/>
      <w:suff w:val="tab"/>
      <w:lvlText w:val="￮"/>
      <w:rPr>
        <w:color w:val="3370ff"/>
      </w:rPr>
    </w:lvl>
  </w:abstractNum>
  <w:abstractNum w:abstractNumId="656776">
    <w:lvl>
      <w:numFmt w:val="bullet"/>
      <w:suff w:val="tab"/>
      <w:lvlText w:val="￮"/>
      <w:rPr>
        <w:color w:val="3370ff"/>
      </w:rPr>
    </w:lvl>
  </w:abstractNum>
  <w:abstractNum w:abstractNumId="656777">
    <w:lvl>
      <w:numFmt w:val="bullet"/>
      <w:suff w:val="tab"/>
      <w:lvlText w:val="￮"/>
      <w:rPr>
        <w:color w:val="3370ff"/>
      </w:rPr>
    </w:lvl>
  </w:abstractNum>
  <w:abstractNum w:abstractNumId="656778">
    <w:lvl>
      <w:numFmt w:val="bullet"/>
      <w:suff w:val="tab"/>
      <w:lvlText w:val="•"/>
      <w:rPr>
        <w:color w:val="3370ff"/>
      </w:rPr>
    </w:lvl>
  </w:abstractNum>
  <w:abstractNum w:abstractNumId="656779">
    <w:lvl>
      <w:numFmt w:val="bullet"/>
      <w:suff w:val="tab"/>
      <w:lvlText w:val="•"/>
      <w:rPr>
        <w:color w:val="3370ff"/>
      </w:rPr>
    </w:lvl>
  </w:abstractNum>
  <w:abstractNum w:abstractNumId="656780">
    <w:lvl>
      <w:numFmt w:val="bullet"/>
      <w:suff w:val="tab"/>
      <w:lvlText w:val="•"/>
      <w:rPr>
        <w:color w:val="3370ff"/>
      </w:rPr>
    </w:lvl>
  </w:abstractNum>
  <w:abstractNum w:abstractNumId="656781">
    <w:lvl>
      <w:numFmt w:val="bullet"/>
      <w:suff w:val="tab"/>
      <w:lvlText w:val="•"/>
      <w:rPr>
        <w:color w:val="3370ff"/>
      </w:rPr>
    </w:lvl>
  </w:abstractNum>
  <w:abstractNum w:abstractNumId="656782">
    <w:lvl>
      <w:numFmt w:val="bullet"/>
      <w:suff w:val="tab"/>
      <w:lvlText w:val="•"/>
      <w:rPr>
        <w:color w:val="3370ff"/>
      </w:rPr>
    </w:lvl>
  </w:abstractNum>
  <w:abstractNum w:abstractNumId="656783">
    <w:lvl>
      <w:numFmt w:val="bullet"/>
      <w:suff w:val="tab"/>
      <w:lvlText w:val="•"/>
      <w:rPr>
        <w:color w:val="3370ff"/>
      </w:rPr>
    </w:lvl>
  </w:abstractNum>
  <w:abstractNum w:abstractNumId="656784">
    <w:lvl>
      <w:numFmt w:val="bullet"/>
      <w:suff w:val="tab"/>
      <w:lvlText w:val="•"/>
      <w:rPr>
        <w:color w:val="3370ff"/>
      </w:rPr>
    </w:lvl>
  </w:abstractNum>
  <w:abstractNum w:abstractNumId="656785">
    <w:lvl>
      <w:numFmt w:val="bullet"/>
      <w:suff w:val="tab"/>
      <w:lvlText w:val="•"/>
      <w:rPr>
        <w:color w:val="3370ff"/>
      </w:rPr>
    </w:lvl>
  </w:abstractNum>
  <w:abstractNum w:abstractNumId="656786">
    <w:lvl>
      <w:numFmt w:val="bullet"/>
      <w:suff w:val="tab"/>
      <w:lvlText w:val="•"/>
      <w:rPr>
        <w:color w:val="3370ff"/>
      </w:rPr>
    </w:lvl>
  </w:abstractNum>
  <w:abstractNum w:abstractNumId="656787">
    <w:lvl>
      <w:numFmt w:val="bullet"/>
      <w:suff w:val="tab"/>
      <w:lvlText w:val="•"/>
      <w:rPr>
        <w:color w:val="3370ff"/>
      </w:rPr>
    </w:lvl>
  </w:abstractNum>
  <w:abstractNum w:abstractNumId="656788">
    <w:lvl>
      <w:numFmt w:val="bullet"/>
      <w:suff w:val="tab"/>
      <w:lvlText w:val="•"/>
      <w:rPr>
        <w:color w:val="3370ff"/>
      </w:rPr>
    </w:lvl>
  </w:abstractNum>
  <w:abstractNum w:abstractNumId="656789">
    <w:lvl>
      <w:numFmt w:val="bullet"/>
      <w:suff w:val="tab"/>
      <w:lvlText w:val="•"/>
      <w:rPr>
        <w:color w:val="3370ff"/>
      </w:rPr>
    </w:lvl>
  </w:abstractNum>
  <w:abstractNum w:abstractNumId="656790">
    <w:lvl>
      <w:numFmt w:val="bullet"/>
      <w:suff w:val="tab"/>
      <w:lvlText w:val="•"/>
      <w:rPr>
        <w:color w:val="3370ff"/>
      </w:rPr>
    </w:lvl>
  </w:abstractNum>
  <w:abstractNum w:abstractNumId="656791">
    <w:lvl>
      <w:numFmt w:val="bullet"/>
      <w:suff w:val="tab"/>
      <w:lvlText w:val="•"/>
      <w:rPr>
        <w:color w:val="3370ff"/>
      </w:rPr>
    </w:lvl>
  </w:abstractNum>
  <w:abstractNum w:abstractNumId="656792">
    <w:lvl>
      <w:numFmt w:val="bullet"/>
      <w:suff w:val="tab"/>
      <w:lvlText w:val="￮"/>
      <w:rPr>
        <w:color w:val="3370ff"/>
      </w:rPr>
    </w:lvl>
  </w:abstractNum>
  <w:abstractNum w:abstractNumId="656793">
    <w:lvl>
      <w:numFmt w:val="bullet"/>
      <w:suff w:val="tab"/>
      <w:lvlText w:val="•"/>
      <w:rPr>
        <w:color w:val="3370ff"/>
      </w:rPr>
    </w:lvl>
  </w:abstractNum>
  <w:abstractNum w:abstractNumId="656794">
    <w:lvl>
      <w:start w:val="1"/>
      <w:numFmt w:val="decimal"/>
      <w:suff w:val="tab"/>
      <w:lvlText w:val="%1."/>
      <w:rPr>
        <w:color w:val="3370ff"/>
      </w:rPr>
    </w:lvl>
  </w:abstractNum>
  <w:abstractNum w:abstractNumId="656795">
    <w:lvl>
      <w:start w:val="2"/>
      <w:numFmt w:val="decimal"/>
      <w:suff w:val="tab"/>
      <w:lvlText w:val="%1."/>
      <w:rPr>
        <w:color w:val="3370ff"/>
      </w:rPr>
    </w:lvl>
  </w:abstractNum>
  <w:abstractNum w:abstractNumId="656796">
    <w:lvl>
      <w:start w:val="3"/>
      <w:numFmt w:val="decimal"/>
      <w:suff w:val="tab"/>
      <w:lvlText w:val="%1."/>
      <w:rPr>
        <w:color w:val="3370ff"/>
      </w:rPr>
    </w:lvl>
  </w:abstractNum>
  <w:abstractNum w:abstractNumId="656797">
    <w:lvl>
      <w:start w:val="4"/>
      <w:numFmt w:val="decimal"/>
      <w:suff w:val="tab"/>
      <w:lvlText w:val="%1."/>
      <w:rPr>
        <w:color w:val="3370ff"/>
      </w:rPr>
    </w:lvl>
  </w:abstractNum>
  <w:abstractNum w:abstractNumId="656798">
    <w:lvl>
      <w:start w:val="5"/>
      <w:numFmt w:val="decimal"/>
      <w:suff w:val="tab"/>
      <w:lvlText w:val="%1."/>
      <w:rPr>
        <w:color w:val="3370ff"/>
      </w:rPr>
    </w:lvl>
  </w:abstractNum>
  <w:abstractNum w:abstractNumId="656799">
    <w:lvl>
      <w:numFmt w:val="bullet"/>
      <w:suff w:val="tab"/>
      <w:lvlText w:val="•"/>
      <w:rPr>
        <w:color w:val="3370ff"/>
      </w:rPr>
    </w:lvl>
  </w:abstractNum>
  <w:abstractNum w:abstractNumId="656800">
    <w:lvl>
      <w:numFmt w:val="bullet"/>
      <w:suff w:val="tab"/>
      <w:lvlText w:val="￮"/>
      <w:rPr>
        <w:color w:val="3370ff"/>
      </w:rPr>
    </w:lvl>
  </w:abstractNum>
  <w:abstractNum w:abstractNumId="656801">
    <w:lvl>
      <w:numFmt w:val="bullet"/>
      <w:suff w:val="tab"/>
      <w:lvlText w:val="￮"/>
      <w:rPr>
        <w:color w:val="3370ff"/>
      </w:rPr>
    </w:lvl>
  </w:abstractNum>
  <w:abstractNum w:abstractNumId="656802">
    <w:lvl>
      <w:numFmt w:val="bullet"/>
      <w:suff w:val="tab"/>
      <w:lvlText w:val="•"/>
      <w:rPr>
        <w:color w:val="3370ff"/>
      </w:rPr>
    </w:lvl>
  </w:abstractNum>
  <w:abstractNum w:abstractNumId="656803">
    <w:lvl>
      <w:numFmt w:val="bullet"/>
      <w:suff w:val="tab"/>
      <w:lvlText w:val="￮"/>
      <w:rPr>
        <w:color w:val="3370ff"/>
      </w:rPr>
    </w:lvl>
  </w:abstractNum>
  <w:abstractNum w:abstractNumId="656804">
    <w:lvl>
      <w:numFmt w:val="bullet"/>
      <w:suff w:val="tab"/>
      <w:lvlText w:val="￮"/>
      <w:rPr>
        <w:color w:val="3370ff"/>
      </w:rPr>
    </w:lvl>
  </w:abstractNum>
  <w:abstractNum w:abstractNumId="656805">
    <w:lvl>
      <w:numFmt w:val="bullet"/>
      <w:suff w:val="tab"/>
      <w:lvlText w:val="•"/>
      <w:rPr>
        <w:color w:val="3370ff"/>
      </w:rPr>
    </w:lvl>
  </w:abstractNum>
  <w:abstractNum w:abstractNumId="656806">
    <w:lvl>
      <w:numFmt w:val="bullet"/>
      <w:suff w:val="tab"/>
      <w:lvlText w:val="￮"/>
      <w:rPr>
        <w:color w:val="3370ff"/>
      </w:rPr>
    </w:lvl>
  </w:abstractNum>
  <w:abstractNum w:abstractNumId="656807">
    <w:lvl>
      <w:numFmt w:val="bullet"/>
      <w:suff w:val="tab"/>
      <w:lvlText w:val="￮"/>
      <w:rPr>
        <w:color w:val="3370ff"/>
      </w:rPr>
    </w:lvl>
  </w:abstractNum>
  <w:abstractNum w:abstractNumId="656808">
    <w:lvl>
      <w:numFmt w:val="bullet"/>
      <w:suff w:val="tab"/>
      <w:lvlText w:val="•"/>
      <w:rPr>
        <w:color w:val="3370ff"/>
      </w:rPr>
    </w:lvl>
  </w:abstractNum>
  <w:abstractNum w:abstractNumId="656809">
    <w:lvl>
      <w:numFmt w:val="bullet"/>
      <w:suff w:val="tab"/>
      <w:lvlText w:val="•"/>
      <w:rPr>
        <w:color w:val="3370ff"/>
      </w:rPr>
    </w:lvl>
  </w:abstractNum>
  <w:abstractNum w:abstractNumId="656810">
    <w:lvl>
      <w:numFmt w:val="bullet"/>
      <w:suff w:val="tab"/>
      <w:lvlText w:val="•"/>
      <w:rPr>
        <w:color w:val="3370ff"/>
      </w:rPr>
    </w:lvl>
  </w:abstractNum>
  <w:abstractNum w:abstractNumId="656811">
    <w:lvl>
      <w:numFmt w:val="bullet"/>
      <w:suff w:val="tab"/>
      <w:lvlText w:val="•"/>
      <w:rPr>
        <w:color w:val="3370ff"/>
      </w:rPr>
    </w:lvl>
  </w:abstractNum>
  <w:abstractNum w:abstractNumId="656812">
    <w:lvl>
      <w:numFmt w:val="bullet"/>
      <w:suff w:val="tab"/>
      <w:lvlText w:val="•"/>
      <w:rPr>
        <w:color w:val="3370ff"/>
      </w:rPr>
    </w:lvl>
  </w:abstractNum>
  <w:abstractNum w:abstractNumId="656813">
    <w:lvl>
      <w:numFmt w:val="bullet"/>
      <w:suff w:val="tab"/>
      <w:lvlText w:val="•"/>
      <w:rPr>
        <w:color w:val="3370ff"/>
      </w:rPr>
    </w:lvl>
  </w:abstractNum>
  <w:abstractNum w:abstractNumId="656814">
    <w:lvl>
      <w:numFmt w:val="bullet"/>
      <w:suff w:val="tab"/>
      <w:lvlText w:val="•"/>
      <w:rPr>
        <w:color w:val="3370ff"/>
      </w:rPr>
    </w:lvl>
  </w:abstractNum>
  <w:abstractNum w:abstractNumId="656815">
    <w:lvl>
      <w:numFmt w:val="bullet"/>
      <w:suff w:val="tab"/>
      <w:lvlText w:val="•"/>
      <w:rPr>
        <w:color w:val="3370ff"/>
      </w:rPr>
    </w:lvl>
  </w:abstractNum>
  <w:abstractNum w:abstractNumId="656816">
    <w:lvl>
      <w:numFmt w:val="bullet"/>
      <w:suff w:val="tab"/>
      <w:lvlText w:val="•"/>
      <w:rPr>
        <w:color w:val="3370ff"/>
      </w:rPr>
    </w:lvl>
  </w:abstractNum>
  <w:abstractNum w:abstractNumId="656817">
    <w:lvl>
      <w:numFmt w:val="bullet"/>
      <w:suff w:val="tab"/>
      <w:lvlText w:val="•"/>
      <w:rPr>
        <w:color w:val="3370ff"/>
      </w:rPr>
    </w:lvl>
  </w:abstractNum>
  <w:abstractNum w:abstractNumId="656818">
    <w:lvl>
      <w:numFmt w:val="bullet"/>
      <w:suff w:val="tab"/>
      <w:lvlText w:val="•"/>
      <w:rPr>
        <w:color w:val="3370ff"/>
      </w:rPr>
    </w:lvl>
  </w:abstractNum>
  <w:abstractNum w:abstractNumId="656819">
    <w:lvl>
      <w:numFmt w:val="bullet"/>
      <w:suff w:val="tab"/>
      <w:lvlText w:val="•"/>
      <w:rPr>
        <w:color w:val="3370ff"/>
      </w:rPr>
    </w:lvl>
  </w:abstractNum>
  <w:abstractNum w:abstractNumId="656820">
    <w:lvl>
      <w:numFmt w:val="bullet"/>
      <w:suff w:val="tab"/>
      <w:lvlText w:val="•"/>
      <w:rPr>
        <w:color w:val="3370ff"/>
      </w:rPr>
    </w:lvl>
  </w:abstractNum>
  <w:abstractNum w:abstractNumId="656821">
    <w:lvl>
      <w:numFmt w:val="bullet"/>
      <w:suff w:val="tab"/>
      <w:lvlText w:val="•"/>
      <w:rPr>
        <w:color w:val="3370ff"/>
      </w:rPr>
    </w:lvl>
  </w:abstractNum>
  <w:abstractNum w:abstractNumId="656822">
    <w:lvl>
      <w:numFmt w:val="bullet"/>
      <w:suff w:val="tab"/>
      <w:lvlText w:val="•"/>
      <w:rPr>
        <w:color w:val="3370ff"/>
      </w:rPr>
    </w:lvl>
  </w:abstractNum>
  <w:abstractNum w:abstractNumId="656823">
    <w:lvl>
      <w:numFmt w:val="bullet"/>
      <w:suff w:val="tab"/>
      <w:lvlText w:val="•"/>
      <w:rPr>
        <w:color w:val="3370ff"/>
      </w:rPr>
    </w:lvl>
  </w:abstractNum>
  <w:abstractNum w:abstractNumId="656824">
    <w:lvl>
      <w:numFmt w:val="bullet"/>
      <w:suff w:val="tab"/>
      <w:lvlText w:val="•"/>
      <w:rPr>
        <w:color w:val="3370ff"/>
      </w:rPr>
    </w:lvl>
  </w:abstractNum>
  <w:abstractNum w:abstractNumId="656825">
    <w:lvl>
      <w:numFmt w:val="bullet"/>
      <w:suff w:val="tab"/>
      <w:lvlText w:val="•"/>
      <w:rPr>
        <w:color w:val="3370ff"/>
      </w:rPr>
    </w:lvl>
  </w:abstractNum>
  <w:abstractNum w:abstractNumId="656826">
    <w:lvl>
      <w:numFmt w:val="bullet"/>
      <w:suff w:val="tab"/>
      <w:lvlText w:val="•"/>
      <w:rPr>
        <w:color w:val="3370ff"/>
      </w:rPr>
    </w:lvl>
  </w:abstractNum>
  <w:abstractNum w:abstractNumId="656827">
    <w:lvl>
      <w:numFmt w:val="bullet"/>
      <w:suff w:val="tab"/>
      <w:lvlText w:val="•"/>
      <w:rPr>
        <w:color w:val="3370ff"/>
      </w:rPr>
    </w:lvl>
  </w:abstractNum>
  <w:abstractNum w:abstractNumId="656828">
    <w:lvl>
      <w:numFmt w:val="bullet"/>
      <w:suff w:val="tab"/>
      <w:lvlText w:val="•"/>
      <w:rPr>
        <w:color w:val="3370ff"/>
      </w:rPr>
    </w:lvl>
  </w:abstractNum>
  <w:abstractNum w:abstractNumId="656829">
    <w:lvl>
      <w:numFmt w:val="bullet"/>
      <w:suff w:val="tab"/>
      <w:lvlText w:val="•"/>
      <w:rPr>
        <w:color w:val="3370ff"/>
      </w:rPr>
    </w:lvl>
  </w:abstractNum>
  <w:abstractNum w:abstractNumId="656830">
    <w:lvl>
      <w:numFmt w:val="bullet"/>
      <w:suff w:val="tab"/>
      <w:lvlText w:val="•"/>
      <w:rPr>
        <w:color w:val="3370ff"/>
      </w:rPr>
    </w:lvl>
  </w:abstractNum>
  <w:abstractNum w:abstractNumId="656831">
    <w:lvl>
      <w:numFmt w:val="bullet"/>
      <w:suff w:val="tab"/>
      <w:lvlText w:val="•"/>
      <w:rPr>
        <w:color w:val="3370ff"/>
      </w:rPr>
    </w:lvl>
  </w:abstractNum>
  <w:abstractNum w:abstractNumId="656832">
    <w:lvl>
      <w:numFmt w:val="bullet"/>
      <w:suff w:val="tab"/>
      <w:lvlText w:val="•"/>
      <w:rPr>
        <w:color w:val="3370ff"/>
      </w:rPr>
    </w:lvl>
  </w:abstractNum>
  <w:abstractNum w:abstractNumId="656833">
    <w:lvl>
      <w:numFmt w:val="bullet"/>
      <w:suff w:val="tab"/>
      <w:lvlText w:val="•"/>
      <w:rPr>
        <w:color w:val="3370ff"/>
      </w:rPr>
    </w:lvl>
  </w:abstractNum>
  <w:abstractNum w:abstractNumId="656834">
    <w:lvl>
      <w:numFmt w:val="bullet"/>
      <w:suff w:val="tab"/>
      <w:lvlText w:val="•"/>
      <w:rPr>
        <w:color w:val="3370ff"/>
      </w:rPr>
    </w:lvl>
  </w:abstractNum>
  <w:abstractNum w:abstractNumId="656835">
    <w:lvl>
      <w:numFmt w:val="bullet"/>
      <w:suff w:val="tab"/>
      <w:lvlText w:val="•"/>
      <w:rPr>
        <w:color w:val="3370ff"/>
      </w:rPr>
    </w:lvl>
  </w:abstractNum>
  <w:abstractNum w:abstractNumId="656836">
    <w:lvl>
      <w:numFmt w:val="bullet"/>
      <w:suff w:val="tab"/>
      <w:lvlText w:val="•"/>
      <w:rPr>
        <w:color w:val="3370ff"/>
      </w:rPr>
    </w:lvl>
  </w:abstractNum>
  <w:abstractNum w:abstractNumId="656837">
    <w:lvl>
      <w:numFmt w:val="bullet"/>
      <w:suff w:val="tab"/>
      <w:lvlText w:val="•"/>
      <w:rPr>
        <w:color w:val="3370ff"/>
      </w:rPr>
    </w:lvl>
  </w:abstractNum>
  <w:abstractNum w:abstractNumId="656838">
    <w:lvl>
      <w:numFmt w:val="bullet"/>
      <w:suff w:val="tab"/>
      <w:lvlText w:val="•"/>
      <w:rPr>
        <w:color w:val="3370ff"/>
      </w:rPr>
    </w:lvl>
  </w:abstractNum>
  <w:abstractNum w:abstractNumId="656839">
    <w:lvl>
      <w:numFmt w:val="bullet"/>
      <w:suff w:val="tab"/>
      <w:lvlText w:val="•"/>
      <w:rPr>
        <w:color w:val="3370ff"/>
      </w:rPr>
    </w:lvl>
  </w:abstractNum>
  <w:abstractNum w:abstractNumId="656840">
    <w:lvl>
      <w:numFmt w:val="bullet"/>
      <w:suff w:val="tab"/>
      <w:lvlText w:val="•"/>
      <w:rPr>
        <w:color w:val="3370ff"/>
      </w:rPr>
    </w:lvl>
  </w:abstractNum>
  <w:abstractNum w:abstractNumId="656841">
    <w:lvl>
      <w:numFmt w:val="bullet"/>
      <w:suff w:val="tab"/>
      <w:lvlText w:val="•"/>
      <w:rPr>
        <w:color w:val="3370ff"/>
      </w:rPr>
    </w:lvl>
  </w:abstractNum>
  <w:abstractNum w:abstractNumId="656842">
    <w:lvl>
      <w:numFmt w:val="bullet"/>
      <w:suff w:val="tab"/>
      <w:lvlText w:val="•"/>
      <w:rPr>
        <w:color w:val="3370ff"/>
      </w:rPr>
    </w:lvl>
  </w:abstractNum>
  <w:abstractNum w:abstractNumId="656843">
    <w:lvl>
      <w:numFmt w:val="bullet"/>
      <w:suff w:val="tab"/>
      <w:lvlText w:val="•"/>
      <w:rPr>
        <w:color w:val="3370ff"/>
      </w:rPr>
    </w:lvl>
  </w:abstractNum>
  <w:abstractNum w:abstractNumId="656844">
    <w:lvl>
      <w:numFmt w:val="bullet"/>
      <w:suff w:val="tab"/>
      <w:lvlText w:val="•"/>
      <w:rPr>
        <w:color w:val="3370ff"/>
      </w:rPr>
    </w:lvl>
  </w:abstractNum>
  <w:abstractNum w:abstractNumId="656845">
    <w:lvl>
      <w:numFmt w:val="bullet"/>
      <w:suff w:val="tab"/>
      <w:lvlText w:val="•"/>
      <w:rPr>
        <w:color w:val="3370ff"/>
      </w:rPr>
    </w:lvl>
  </w:abstractNum>
  <w:abstractNum w:abstractNumId="656846">
    <w:lvl>
      <w:numFmt w:val="bullet"/>
      <w:suff w:val="tab"/>
      <w:lvlText w:val="•"/>
      <w:rPr>
        <w:color w:val="3370ff"/>
      </w:rPr>
    </w:lvl>
  </w:abstractNum>
  <w:abstractNum w:abstractNumId="656847">
    <w:lvl>
      <w:numFmt w:val="bullet"/>
      <w:suff w:val="tab"/>
      <w:lvlText w:val="•"/>
      <w:rPr>
        <w:color w:val="3370ff"/>
      </w:rPr>
    </w:lvl>
  </w:abstractNum>
  <w:abstractNum w:abstractNumId="656848">
    <w:lvl>
      <w:numFmt w:val="bullet"/>
      <w:suff w:val="tab"/>
      <w:lvlText w:val="•"/>
      <w:rPr>
        <w:color w:val="3370ff"/>
      </w:rPr>
    </w:lvl>
  </w:abstractNum>
  <w:abstractNum w:abstractNumId="656849">
    <w:lvl>
      <w:numFmt w:val="bullet"/>
      <w:suff w:val="tab"/>
      <w:lvlText w:val="•"/>
      <w:rPr>
        <w:color w:val="3370ff"/>
      </w:rPr>
    </w:lvl>
  </w:abstractNum>
  <w:abstractNum w:abstractNumId="656850">
    <w:lvl>
      <w:numFmt w:val="bullet"/>
      <w:suff w:val="tab"/>
      <w:lvlText w:val="•"/>
      <w:rPr>
        <w:color w:val="3370ff"/>
      </w:rPr>
    </w:lvl>
  </w:abstractNum>
  <w:abstractNum w:abstractNumId="656851">
    <w:lvl>
      <w:numFmt w:val="bullet"/>
      <w:suff w:val="tab"/>
      <w:lvlText w:val="•"/>
      <w:rPr>
        <w:color w:val="3370ff"/>
      </w:rPr>
    </w:lvl>
  </w:abstractNum>
  <w:abstractNum w:abstractNumId="656852">
    <w:lvl>
      <w:numFmt w:val="bullet"/>
      <w:suff w:val="tab"/>
      <w:lvlText w:val="•"/>
      <w:rPr>
        <w:color w:val="3370ff"/>
      </w:rPr>
    </w:lvl>
  </w:abstractNum>
  <w:abstractNum w:abstractNumId="656853">
    <w:lvl>
      <w:numFmt w:val="bullet"/>
      <w:suff w:val="tab"/>
      <w:lvlText w:val="•"/>
      <w:rPr>
        <w:color w:val="3370ff"/>
      </w:rPr>
    </w:lvl>
  </w:abstractNum>
  <w:abstractNum w:abstractNumId="656854">
    <w:lvl>
      <w:numFmt w:val="bullet"/>
      <w:suff w:val="tab"/>
      <w:lvlText w:val="•"/>
      <w:rPr>
        <w:color w:val="3370ff"/>
      </w:rPr>
    </w:lvl>
  </w:abstractNum>
  <w:abstractNum w:abstractNumId="656855">
    <w:lvl>
      <w:numFmt w:val="bullet"/>
      <w:suff w:val="tab"/>
      <w:lvlText w:val="•"/>
      <w:rPr>
        <w:color w:val="3370ff"/>
      </w:rPr>
    </w:lvl>
  </w:abstractNum>
  <w:abstractNum w:abstractNumId="656856">
    <w:lvl>
      <w:numFmt w:val="bullet"/>
      <w:suff w:val="tab"/>
      <w:lvlText w:val="•"/>
      <w:rPr>
        <w:color w:val="3370ff"/>
      </w:rPr>
    </w:lvl>
  </w:abstractNum>
  <w:abstractNum w:abstractNumId="656857">
    <w:lvl>
      <w:numFmt w:val="bullet"/>
      <w:suff w:val="tab"/>
      <w:lvlText w:val="•"/>
      <w:rPr>
        <w:color w:val="3370ff"/>
      </w:rPr>
    </w:lvl>
  </w:abstractNum>
  <w:abstractNum w:abstractNumId="656858">
    <w:lvl>
      <w:numFmt w:val="bullet"/>
      <w:suff w:val="tab"/>
      <w:lvlText w:val="•"/>
      <w:rPr>
        <w:color w:val="3370ff"/>
      </w:rPr>
    </w:lvl>
  </w:abstractNum>
  <w:abstractNum w:abstractNumId="656859">
    <w:lvl>
      <w:numFmt w:val="bullet"/>
      <w:suff w:val="tab"/>
      <w:lvlText w:val="•"/>
      <w:rPr>
        <w:color w:val="3370ff"/>
      </w:rPr>
    </w:lvl>
  </w:abstractNum>
  <w:abstractNum w:abstractNumId="656860">
    <w:lvl>
      <w:numFmt w:val="bullet"/>
      <w:suff w:val="tab"/>
      <w:lvlText w:val="•"/>
      <w:rPr>
        <w:color w:val="3370ff"/>
      </w:rPr>
    </w:lvl>
  </w:abstractNum>
  <w:abstractNum w:abstractNumId="656861">
    <w:lvl>
      <w:numFmt w:val="bullet"/>
      <w:suff w:val="tab"/>
      <w:lvlText w:val="•"/>
      <w:rPr>
        <w:color w:val="3370ff"/>
      </w:rPr>
    </w:lvl>
  </w:abstractNum>
  <w:abstractNum w:abstractNumId="656862">
    <w:lvl>
      <w:numFmt w:val="bullet"/>
      <w:suff w:val="tab"/>
      <w:lvlText w:val="•"/>
      <w:rPr>
        <w:color w:val="3370ff"/>
      </w:rPr>
    </w:lvl>
  </w:abstractNum>
  <w:abstractNum w:abstractNumId="656863">
    <w:lvl>
      <w:numFmt w:val="bullet"/>
      <w:suff w:val="tab"/>
      <w:lvlText w:val="•"/>
      <w:rPr>
        <w:color w:val="3370ff"/>
      </w:rPr>
    </w:lvl>
  </w:abstractNum>
  <w:abstractNum w:abstractNumId="656864">
    <w:lvl>
      <w:numFmt w:val="bullet"/>
      <w:suff w:val="tab"/>
      <w:lvlText w:val="•"/>
      <w:rPr>
        <w:color w:val="3370ff"/>
      </w:rPr>
    </w:lvl>
  </w:abstractNum>
  <w:abstractNum w:abstractNumId="656865">
    <w:lvl>
      <w:numFmt w:val="bullet"/>
      <w:suff w:val="tab"/>
      <w:lvlText w:val="•"/>
      <w:rPr>
        <w:color w:val="3370ff"/>
      </w:rPr>
    </w:lvl>
  </w:abstractNum>
  <w:abstractNum w:abstractNumId="656866">
    <w:lvl>
      <w:numFmt w:val="bullet"/>
      <w:suff w:val="tab"/>
      <w:lvlText w:val="•"/>
      <w:rPr>
        <w:color w:val="3370ff"/>
      </w:rPr>
    </w:lvl>
  </w:abstractNum>
  <w:abstractNum w:abstractNumId="656867">
    <w:lvl>
      <w:numFmt w:val="bullet"/>
      <w:suff w:val="tab"/>
      <w:lvlText w:val="•"/>
      <w:rPr>
        <w:color w:val="3370ff"/>
      </w:rPr>
    </w:lvl>
  </w:abstractNum>
  <w:abstractNum w:abstractNumId="656868">
    <w:lvl>
      <w:numFmt w:val="bullet"/>
      <w:suff w:val="tab"/>
      <w:lvlText w:val="•"/>
      <w:rPr>
        <w:color w:val="3370ff"/>
      </w:rPr>
    </w:lvl>
  </w:abstractNum>
  <w:abstractNum w:abstractNumId="656869">
    <w:lvl>
      <w:numFmt w:val="bullet"/>
      <w:suff w:val="tab"/>
      <w:lvlText w:val="•"/>
      <w:rPr>
        <w:color w:val="3370ff"/>
      </w:rPr>
    </w:lvl>
  </w:abstractNum>
  <w:abstractNum w:abstractNumId="656870">
    <w:lvl>
      <w:numFmt w:val="bullet"/>
      <w:suff w:val="tab"/>
      <w:lvlText w:val="•"/>
      <w:rPr>
        <w:color w:val="3370ff"/>
      </w:rPr>
    </w:lvl>
  </w:abstractNum>
  <w:abstractNum w:abstractNumId="656871">
    <w:lvl>
      <w:numFmt w:val="bullet"/>
      <w:suff w:val="tab"/>
      <w:lvlText w:val="•"/>
      <w:rPr>
        <w:color w:val="3370ff"/>
      </w:rPr>
    </w:lvl>
  </w:abstractNum>
  <w:abstractNum w:abstractNumId="656872">
    <w:lvl>
      <w:numFmt w:val="bullet"/>
      <w:suff w:val="tab"/>
      <w:lvlText w:val="•"/>
      <w:rPr>
        <w:color w:val="3370ff"/>
      </w:rPr>
    </w:lvl>
  </w:abstractNum>
  <w:abstractNum w:abstractNumId="656873">
    <w:lvl>
      <w:numFmt w:val="bullet"/>
      <w:suff w:val="tab"/>
      <w:lvlText w:val="•"/>
      <w:rPr>
        <w:color w:val="3370ff"/>
      </w:rPr>
    </w:lvl>
  </w:abstractNum>
  <w:abstractNum w:abstractNumId="656874">
    <w:lvl>
      <w:numFmt w:val="bullet"/>
      <w:suff w:val="tab"/>
      <w:lvlText w:val="•"/>
      <w:rPr>
        <w:color w:val="3370ff"/>
      </w:rPr>
    </w:lvl>
  </w:abstractNum>
  <w:abstractNum w:abstractNumId="656875">
    <w:lvl>
      <w:numFmt w:val="bullet"/>
      <w:suff w:val="tab"/>
      <w:lvlText w:val="•"/>
      <w:rPr>
        <w:color w:val="3370ff"/>
      </w:rPr>
    </w:lvl>
  </w:abstractNum>
  <w:abstractNum w:abstractNumId="656876">
    <w:lvl>
      <w:numFmt w:val="bullet"/>
      <w:suff w:val="tab"/>
      <w:lvlText w:val="•"/>
      <w:rPr>
        <w:color w:val="3370ff"/>
      </w:rPr>
    </w:lvl>
  </w:abstractNum>
  <w:abstractNum w:abstractNumId="656877">
    <w:lvl>
      <w:numFmt w:val="bullet"/>
      <w:suff w:val="tab"/>
      <w:lvlText w:val="•"/>
      <w:rPr>
        <w:color w:val="3370ff"/>
      </w:rPr>
    </w:lvl>
  </w:abstractNum>
  <w:abstractNum w:abstractNumId="656878">
    <w:lvl>
      <w:numFmt w:val="bullet"/>
      <w:suff w:val="tab"/>
      <w:lvlText w:val="•"/>
      <w:rPr>
        <w:color w:val="3370ff"/>
      </w:rPr>
    </w:lvl>
  </w:abstractNum>
  <w:abstractNum w:abstractNumId="656879">
    <w:lvl>
      <w:numFmt w:val="bullet"/>
      <w:suff w:val="tab"/>
      <w:lvlText w:val="•"/>
      <w:rPr>
        <w:color w:val="3370ff"/>
      </w:rPr>
    </w:lvl>
  </w:abstractNum>
  <w:abstractNum w:abstractNumId="656880">
    <w:lvl>
      <w:numFmt w:val="bullet"/>
      <w:suff w:val="tab"/>
      <w:lvlText w:val="•"/>
      <w:rPr>
        <w:color w:val="3370ff"/>
      </w:rPr>
    </w:lvl>
  </w:abstractNum>
  <w:num w:numId="1">
    <w:abstractNumId w:val="656704"/>
  </w:num>
  <w:num w:numId="2">
    <w:abstractNumId w:val="656705"/>
  </w:num>
  <w:num w:numId="3">
    <w:abstractNumId w:val="656706"/>
  </w:num>
  <w:num w:numId="4">
    <w:abstractNumId w:val="656707"/>
  </w:num>
  <w:num w:numId="5">
    <w:abstractNumId w:val="656708"/>
  </w:num>
  <w:num w:numId="6">
    <w:abstractNumId w:val="656709"/>
  </w:num>
  <w:num w:numId="7">
    <w:abstractNumId w:val="656710"/>
  </w:num>
  <w:num w:numId="8">
    <w:abstractNumId w:val="656711"/>
  </w:num>
  <w:num w:numId="9">
    <w:abstractNumId w:val="656712"/>
  </w:num>
  <w:num w:numId="10">
    <w:abstractNumId w:val="656713"/>
  </w:num>
  <w:num w:numId="11">
    <w:abstractNumId w:val="656714"/>
  </w:num>
  <w:num w:numId="12">
    <w:abstractNumId w:val="656715"/>
  </w:num>
  <w:num w:numId="13">
    <w:abstractNumId w:val="656716"/>
  </w:num>
  <w:num w:numId="14">
    <w:abstractNumId w:val="656717"/>
  </w:num>
  <w:num w:numId="15">
    <w:abstractNumId w:val="656718"/>
  </w:num>
  <w:num w:numId="16">
    <w:abstractNumId w:val="656719"/>
  </w:num>
  <w:num w:numId="17">
    <w:abstractNumId w:val="656720"/>
  </w:num>
  <w:num w:numId="18">
    <w:abstractNumId w:val="656721"/>
  </w:num>
  <w:num w:numId="19">
    <w:abstractNumId w:val="656722"/>
  </w:num>
  <w:num w:numId="20">
    <w:abstractNumId w:val="656723"/>
  </w:num>
  <w:num w:numId="21">
    <w:abstractNumId w:val="656724"/>
  </w:num>
  <w:num w:numId="22">
    <w:abstractNumId w:val="656725"/>
  </w:num>
  <w:num w:numId="23">
    <w:abstractNumId w:val="656726"/>
  </w:num>
  <w:num w:numId="24">
    <w:abstractNumId w:val="656727"/>
  </w:num>
  <w:num w:numId="25">
    <w:abstractNumId w:val="656728"/>
  </w:num>
  <w:num w:numId="26">
    <w:abstractNumId w:val="656729"/>
  </w:num>
  <w:num w:numId="27">
    <w:abstractNumId w:val="656730"/>
  </w:num>
  <w:num w:numId="28">
    <w:abstractNumId w:val="656731"/>
  </w:num>
  <w:num w:numId="29">
    <w:abstractNumId w:val="656732"/>
  </w:num>
  <w:num w:numId="30">
    <w:abstractNumId w:val="656733"/>
  </w:num>
  <w:num w:numId="31">
    <w:abstractNumId w:val="656734"/>
  </w:num>
  <w:num w:numId="32">
    <w:abstractNumId w:val="656735"/>
  </w:num>
  <w:num w:numId="33">
    <w:abstractNumId w:val="656736"/>
  </w:num>
  <w:num w:numId="34">
    <w:abstractNumId w:val="656737"/>
  </w:num>
  <w:num w:numId="35">
    <w:abstractNumId w:val="656738"/>
  </w:num>
  <w:num w:numId="36">
    <w:abstractNumId w:val="656739"/>
  </w:num>
  <w:num w:numId="37">
    <w:abstractNumId w:val="656740"/>
  </w:num>
  <w:num w:numId="38">
    <w:abstractNumId w:val="656741"/>
  </w:num>
  <w:num w:numId="39">
    <w:abstractNumId w:val="656742"/>
  </w:num>
  <w:num w:numId="40">
    <w:abstractNumId w:val="656743"/>
  </w:num>
  <w:num w:numId="41">
    <w:abstractNumId w:val="656744"/>
  </w:num>
  <w:num w:numId="42">
    <w:abstractNumId w:val="656745"/>
  </w:num>
  <w:num w:numId="43">
    <w:abstractNumId w:val="656746"/>
  </w:num>
  <w:num w:numId="44">
    <w:abstractNumId w:val="656747"/>
  </w:num>
  <w:num w:numId="45">
    <w:abstractNumId w:val="656748"/>
  </w:num>
  <w:num w:numId="46">
    <w:abstractNumId w:val="656749"/>
  </w:num>
  <w:num w:numId="47">
    <w:abstractNumId w:val="656750"/>
  </w:num>
  <w:num w:numId="48">
    <w:abstractNumId w:val="656751"/>
  </w:num>
  <w:num w:numId="49">
    <w:abstractNumId w:val="656752"/>
  </w:num>
  <w:num w:numId="50">
    <w:abstractNumId w:val="656753"/>
  </w:num>
  <w:num w:numId="51">
    <w:abstractNumId w:val="656754"/>
  </w:num>
  <w:num w:numId="52">
    <w:abstractNumId w:val="656755"/>
  </w:num>
  <w:num w:numId="53">
    <w:abstractNumId w:val="656756"/>
  </w:num>
  <w:num w:numId="54">
    <w:abstractNumId w:val="656757"/>
  </w:num>
  <w:num w:numId="55">
    <w:abstractNumId w:val="656758"/>
  </w:num>
  <w:num w:numId="56">
    <w:abstractNumId w:val="656759"/>
  </w:num>
  <w:num w:numId="57">
    <w:abstractNumId w:val="656760"/>
  </w:num>
  <w:num w:numId="58">
    <w:abstractNumId w:val="656761"/>
  </w:num>
  <w:num w:numId="59">
    <w:abstractNumId w:val="656762"/>
  </w:num>
  <w:num w:numId="60">
    <w:abstractNumId w:val="656763"/>
  </w:num>
  <w:num w:numId="61">
    <w:abstractNumId w:val="656764"/>
  </w:num>
  <w:num w:numId="62">
    <w:abstractNumId w:val="656765"/>
  </w:num>
  <w:num w:numId="63">
    <w:abstractNumId w:val="656766"/>
  </w:num>
  <w:num w:numId="64">
    <w:abstractNumId w:val="656767"/>
  </w:num>
  <w:num w:numId="65">
    <w:abstractNumId w:val="656768"/>
  </w:num>
  <w:num w:numId="66">
    <w:abstractNumId w:val="656769"/>
  </w:num>
  <w:num w:numId="67">
    <w:abstractNumId w:val="656770"/>
  </w:num>
  <w:num w:numId="68">
    <w:abstractNumId w:val="656771"/>
  </w:num>
  <w:num w:numId="69">
    <w:abstractNumId w:val="656772"/>
  </w:num>
  <w:num w:numId="70">
    <w:abstractNumId w:val="656773"/>
  </w:num>
  <w:num w:numId="71">
    <w:abstractNumId w:val="656774"/>
  </w:num>
  <w:num w:numId="72">
    <w:abstractNumId w:val="656775"/>
  </w:num>
  <w:num w:numId="73">
    <w:abstractNumId w:val="656776"/>
  </w:num>
  <w:num w:numId="74">
    <w:abstractNumId w:val="656777"/>
  </w:num>
  <w:num w:numId="75">
    <w:abstractNumId w:val="656778"/>
  </w:num>
  <w:num w:numId="76">
    <w:abstractNumId w:val="656779"/>
  </w:num>
  <w:num w:numId="77">
    <w:abstractNumId w:val="656780"/>
  </w:num>
  <w:num w:numId="78">
    <w:abstractNumId w:val="656781"/>
  </w:num>
  <w:num w:numId="79">
    <w:abstractNumId w:val="656782"/>
  </w:num>
  <w:num w:numId="80">
    <w:abstractNumId w:val="656783"/>
  </w:num>
  <w:num w:numId="81">
    <w:abstractNumId w:val="656784"/>
  </w:num>
  <w:num w:numId="82">
    <w:abstractNumId w:val="656785"/>
  </w:num>
  <w:num w:numId="83">
    <w:abstractNumId w:val="656786"/>
  </w:num>
  <w:num w:numId="84">
    <w:abstractNumId w:val="656787"/>
  </w:num>
  <w:num w:numId="85">
    <w:abstractNumId w:val="656788"/>
  </w:num>
  <w:num w:numId="86">
    <w:abstractNumId w:val="656789"/>
  </w:num>
  <w:num w:numId="87">
    <w:abstractNumId w:val="656790"/>
  </w:num>
  <w:num w:numId="88">
    <w:abstractNumId w:val="656791"/>
  </w:num>
  <w:num w:numId="89">
    <w:abstractNumId w:val="656792"/>
  </w:num>
  <w:num w:numId="90">
    <w:abstractNumId w:val="656793"/>
  </w:num>
  <w:num w:numId="91">
    <w:abstractNumId w:val="656794"/>
  </w:num>
  <w:num w:numId="92">
    <w:abstractNumId w:val="656795"/>
  </w:num>
  <w:num w:numId="93">
    <w:abstractNumId w:val="656796"/>
  </w:num>
  <w:num w:numId="94">
    <w:abstractNumId w:val="656797"/>
  </w:num>
  <w:num w:numId="95">
    <w:abstractNumId w:val="656798"/>
  </w:num>
  <w:num w:numId="96">
    <w:abstractNumId w:val="656799"/>
  </w:num>
  <w:num w:numId="97">
    <w:abstractNumId w:val="656800"/>
  </w:num>
  <w:num w:numId="98">
    <w:abstractNumId w:val="656801"/>
  </w:num>
  <w:num w:numId="99">
    <w:abstractNumId w:val="656802"/>
  </w:num>
  <w:num w:numId="100">
    <w:abstractNumId w:val="656803"/>
  </w:num>
  <w:num w:numId="101">
    <w:abstractNumId w:val="656804"/>
  </w:num>
  <w:num w:numId="102">
    <w:abstractNumId w:val="656805"/>
  </w:num>
  <w:num w:numId="103">
    <w:abstractNumId w:val="656806"/>
  </w:num>
  <w:num w:numId="104">
    <w:abstractNumId w:val="656807"/>
  </w:num>
  <w:num w:numId="105">
    <w:abstractNumId w:val="656808"/>
  </w:num>
  <w:num w:numId="106">
    <w:abstractNumId w:val="656809"/>
  </w:num>
  <w:num w:numId="107">
    <w:abstractNumId w:val="656810"/>
  </w:num>
  <w:num w:numId="108">
    <w:abstractNumId w:val="656811"/>
  </w:num>
  <w:num w:numId="109">
    <w:abstractNumId w:val="656812"/>
  </w:num>
  <w:num w:numId="110">
    <w:abstractNumId w:val="656813"/>
  </w:num>
  <w:num w:numId="111">
    <w:abstractNumId w:val="656814"/>
  </w:num>
  <w:num w:numId="112">
    <w:abstractNumId w:val="656815"/>
  </w:num>
  <w:num w:numId="113">
    <w:abstractNumId w:val="656816"/>
  </w:num>
  <w:num w:numId="114">
    <w:abstractNumId w:val="656817"/>
  </w:num>
  <w:num w:numId="115">
    <w:abstractNumId w:val="656818"/>
  </w:num>
  <w:num w:numId="116">
    <w:abstractNumId w:val="656819"/>
  </w:num>
  <w:num w:numId="117">
    <w:abstractNumId w:val="656820"/>
  </w:num>
  <w:num w:numId="118">
    <w:abstractNumId w:val="656821"/>
  </w:num>
  <w:num w:numId="119">
    <w:abstractNumId w:val="656822"/>
  </w:num>
  <w:num w:numId="120">
    <w:abstractNumId w:val="656823"/>
  </w:num>
  <w:num w:numId="121">
    <w:abstractNumId w:val="656824"/>
  </w:num>
  <w:num w:numId="122">
    <w:abstractNumId w:val="656825"/>
  </w:num>
  <w:num w:numId="123">
    <w:abstractNumId w:val="656826"/>
  </w:num>
  <w:num w:numId="124">
    <w:abstractNumId w:val="656827"/>
  </w:num>
  <w:num w:numId="125">
    <w:abstractNumId w:val="656828"/>
  </w:num>
  <w:num w:numId="126">
    <w:abstractNumId w:val="656829"/>
  </w:num>
  <w:num w:numId="127">
    <w:abstractNumId w:val="656830"/>
  </w:num>
  <w:num w:numId="128">
    <w:abstractNumId w:val="656831"/>
  </w:num>
  <w:num w:numId="129">
    <w:abstractNumId w:val="656832"/>
  </w:num>
  <w:num w:numId="130">
    <w:abstractNumId w:val="656833"/>
  </w:num>
  <w:num w:numId="131">
    <w:abstractNumId w:val="656834"/>
  </w:num>
  <w:num w:numId="132">
    <w:abstractNumId w:val="656835"/>
  </w:num>
  <w:num w:numId="133">
    <w:abstractNumId w:val="656836"/>
  </w:num>
  <w:num w:numId="134">
    <w:abstractNumId w:val="656837"/>
  </w:num>
  <w:num w:numId="135">
    <w:abstractNumId w:val="656838"/>
  </w:num>
  <w:num w:numId="136">
    <w:abstractNumId w:val="656839"/>
  </w:num>
  <w:num w:numId="137">
    <w:abstractNumId w:val="656840"/>
  </w:num>
  <w:num w:numId="138">
    <w:abstractNumId w:val="656841"/>
  </w:num>
  <w:num w:numId="139">
    <w:abstractNumId w:val="656842"/>
  </w:num>
  <w:num w:numId="140">
    <w:abstractNumId w:val="656843"/>
  </w:num>
  <w:num w:numId="141">
    <w:abstractNumId w:val="656844"/>
  </w:num>
  <w:num w:numId="142">
    <w:abstractNumId w:val="656845"/>
  </w:num>
  <w:num w:numId="143">
    <w:abstractNumId w:val="656846"/>
  </w:num>
  <w:num w:numId="144">
    <w:abstractNumId w:val="656847"/>
  </w:num>
  <w:num w:numId="145">
    <w:abstractNumId w:val="656848"/>
  </w:num>
  <w:num w:numId="146">
    <w:abstractNumId w:val="656849"/>
  </w:num>
  <w:num w:numId="147">
    <w:abstractNumId w:val="656850"/>
  </w:num>
  <w:num w:numId="148">
    <w:abstractNumId w:val="656851"/>
  </w:num>
  <w:num w:numId="149">
    <w:abstractNumId w:val="656852"/>
  </w:num>
  <w:num w:numId="150">
    <w:abstractNumId w:val="656853"/>
  </w:num>
  <w:num w:numId="151">
    <w:abstractNumId w:val="656854"/>
  </w:num>
  <w:num w:numId="152">
    <w:abstractNumId w:val="656855"/>
  </w:num>
  <w:num w:numId="153">
    <w:abstractNumId w:val="656856"/>
  </w:num>
  <w:num w:numId="154">
    <w:abstractNumId w:val="656857"/>
  </w:num>
  <w:num w:numId="155">
    <w:abstractNumId w:val="656858"/>
  </w:num>
  <w:num w:numId="156">
    <w:abstractNumId w:val="656859"/>
  </w:num>
  <w:num w:numId="157">
    <w:abstractNumId w:val="656860"/>
  </w:num>
  <w:num w:numId="158">
    <w:abstractNumId w:val="656861"/>
  </w:num>
  <w:num w:numId="159">
    <w:abstractNumId w:val="656862"/>
  </w:num>
  <w:num w:numId="160">
    <w:abstractNumId w:val="656863"/>
  </w:num>
  <w:num w:numId="161">
    <w:abstractNumId w:val="656864"/>
  </w:num>
  <w:num w:numId="162">
    <w:abstractNumId w:val="656865"/>
  </w:num>
  <w:num w:numId="163">
    <w:abstractNumId w:val="656866"/>
  </w:num>
  <w:num w:numId="164">
    <w:abstractNumId w:val="656867"/>
  </w:num>
  <w:num w:numId="165">
    <w:abstractNumId w:val="656868"/>
  </w:num>
  <w:num w:numId="166">
    <w:abstractNumId w:val="656869"/>
  </w:num>
  <w:num w:numId="167">
    <w:abstractNumId w:val="656870"/>
  </w:num>
  <w:num w:numId="168">
    <w:abstractNumId w:val="656871"/>
  </w:num>
  <w:num w:numId="169">
    <w:abstractNumId w:val="656872"/>
  </w:num>
  <w:num w:numId="170">
    <w:abstractNumId w:val="656873"/>
  </w:num>
  <w:num w:numId="171">
    <w:abstractNumId w:val="656874"/>
  </w:num>
  <w:num w:numId="172">
    <w:abstractNumId w:val="656875"/>
  </w:num>
  <w:num w:numId="173">
    <w:abstractNumId w:val="656876"/>
  </w:num>
  <w:num w:numId="174">
    <w:abstractNumId w:val="656877"/>
  </w:num>
  <w:num w:numId="175">
    <w:abstractNumId w:val="656878"/>
  </w:num>
  <w:num w:numId="176">
    <w:abstractNumId w:val="656879"/>
  </w:num>
  <w:num w:numId="177">
    <w:abstractNumId w:val="6568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2026-01-20T01:57:33Z</dcterms:created>
  <dc:creator>Apache POI</dc:creator>
</cp:coreProperties>
</file>