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nh3mr0wtx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разработать систему для сбора, хранения и визуализации экономических и рыночных индикаторов.</w:t>
        <w:br w:type="textWrapping"/>
        <w:t xml:space="preserve"> Система должна позволять: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добавлять новые индикаторы в БД автоматически или вручную;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хранить метаданные и значения индикаторов;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визуализировать динамику показателей;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сопровождать визуализации комментариями с указанием даты их внесения.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80" w:lineRule="auto"/>
        <w:rPr/>
      </w:pPr>
      <w:bookmarkStart w:colFirst="0" w:colLast="0" w:name="_2pkcip9pj20x" w:id="1"/>
      <w:bookmarkEnd w:id="1"/>
      <w:r w:rsidDel="00000000" w:rsidR="00000000" w:rsidRPr="00000000">
        <w:rPr>
          <w:rtl w:val="0"/>
        </w:rPr>
        <w:t xml:space="preserve">Индикаторы и входные данные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Числовые серии (обязательно):</w:t>
        <w:br w:type="textWrapping"/>
      </w:r>
      <w:r w:rsidDel="00000000" w:rsidR="00000000" w:rsidRPr="00000000">
        <w:rPr>
          <w:rtl w:val="0"/>
        </w:rPr>
        <w:t xml:space="preserve">Yield Curve (как минимум 2s10s, 3m10y, плюс профиль кривой по точкам maturity),</w:t>
      </w:r>
      <w:r w:rsidDel="00000000" w:rsidR="00000000" w:rsidRPr="00000000">
        <w:rPr>
          <w:rtl w:val="0"/>
        </w:rPr>
        <w:t xml:space="preserve"> Real M2 (Billions of 1982–84 Dollars, M, SA), Building Permits (</w:t>
      </w:r>
      <w:r w:rsidDel="00000000" w:rsidR="00000000" w:rsidRPr="00000000">
        <w:rPr>
          <w:b w:val="1"/>
          <w:rtl w:val="0"/>
        </w:rPr>
        <w:t xml:space="preserve">раздельно</w:t>
      </w:r>
      <w:r w:rsidDel="00000000" w:rsidR="00000000" w:rsidRPr="00000000">
        <w:rPr>
          <w:rtl w:val="0"/>
        </w:rPr>
        <w:t xml:space="preserve">: Single-family и Multifamily, если влияет на выводы), UMCSI, ISM Manufacturing PMI, ISM Services PMI (NMI) 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Тексты релизов:</w:t>
      </w:r>
      <w:r w:rsidDel="00000000" w:rsidR="00000000" w:rsidRPr="00000000">
        <w:rPr>
          <w:rtl w:val="0"/>
        </w:rPr>
        <w:t xml:space="preserve"> ISM (manufacturing/services), UMCSI; по жилищному строительству — при наличии комментариев.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71ejvox4c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Технологический стек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Язык разработки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Хранение данных</w:t>
      </w:r>
      <w:r w:rsidDel="00000000" w:rsidR="00000000" w:rsidRPr="00000000">
        <w:rPr>
          <w:rtl w:val="0"/>
        </w:rPr>
        <w:t xml:space="preserve">: SQLite (встроенная, лёгкая, без сложных прав доступа)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Визуализация</w:t>
      </w:r>
      <w:r w:rsidDel="00000000" w:rsidR="00000000" w:rsidRPr="00000000">
        <w:rPr>
          <w:rtl w:val="0"/>
        </w:rPr>
        <w:t xml:space="preserve">: matplotlib / plotly (для интерактивности можно оставить выбор при реализации)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Оркестрация / планировщик</w:t>
      </w:r>
      <w:r w:rsidDel="00000000" w:rsidR="00000000" w:rsidRPr="00000000">
        <w:rPr>
          <w:rtl w:val="0"/>
        </w:rPr>
        <w:t xml:space="preserve">: cron или встроенный планировщик (например, APScheduler в Python)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 взаимодействия (первый этап)</w:t>
      </w:r>
      <w:r w:rsidDel="00000000" w:rsidR="00000000" w:rsidRPr="00000000">
        <w:rPr>
          <w:rtl w:val="0"/>
        </w:rPr>
        <w:t xml:space="preserve">: CLI или Jupyter-ноутбук для отладки; при расширении — веб-интерфейс на FastAPI + простая HTML/JS-визуализация.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8aleqd7gn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План разработки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phr2ccbyj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Этап 1. Архитектура и база данных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Определить структуру БД (таблицы индикаторов, значения, комментарии). Выполнено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обязательные поля для значений и комментариев (время фиксации записи). Выполнено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слой доступа к данным (DAO). Выполнено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t363jdzrn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Этап 2. Сбор данных (сборщик индикаторов)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Сделать модуль для загрузки одного индикатора (например, Yeld Curve) из подготовленного источника.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универсальный интерфейс для добавления новых сборщиков по аналогии.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Протестировать обновление данных и запись в БД.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Записать в БД исторические данные. 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r1g3x42or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Этап 3. Визуализация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Разработать модуль визуализации индикаторов (линейные графики, комбинированные при необходимости).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Обеспечить отображение комментариев на графиках (точки/подписи по датам).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экспорт графиков (PNG, PDF).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a7ieukyiv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Этап 4. Управление комментариями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Интерфейс для добавления комментария с привязкой к дате.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Хранение комментариев в БД.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Отображение комментариев вместе с графиками.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gtrvd57d2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Этап 5. Интеграция и расширение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Подключение новых индикаторов по той же схеме.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работы через веб-интерфейс (FastAPI + простая визуализация).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Оптимизация и упрощение работы с системой (например, скрипт для запуска всего пайплайна).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850.3937007874016" w:left="992.1259842519685" w:right="431.81102362204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