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0FB" w:rsidTr="00586D1D">
        <w:tc>
          <w:tcPr>
            <w:tcW w:w="9016" w:type="dxa"/>
          </w:tcPr>
          <w:p w:rsidR="00A140FB" w:rsidRPr="00D856B5" w:rsidRDefault="00A140FB" w:rsidP="00586D1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856B5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D85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6B5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="00D85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856B5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D85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C9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mengidentifikasi</w:t>
            </w:r>
            <w:proofErr w:type="spellEnd"/>
            <w:proofErr w:type="gramEnd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arsitektur</w:t>
            </w:r>
            <w:proofErr w:type="spellEnd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folder dan </w:t>
            </w:r>
            <w:proofErr w:type="spellStart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alur</w:t>
            </w:r>
            <w:proofErr w:type="spellEnd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cara</w:t>
            </w:r>
            <w:proofErr w:type="spellEnd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="00967C97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 pattern BSD</w:t>
            </w:r>
            <w:r w:rsid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Basedata</w:t>
            </w:r>
            <w:proofErr w:type="spellEnd"/>
            <w:r w:rsid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Service Display)</w:t>
            </w:r>
          </w:p>
          <w:p w:rsidR="00A140FB" w:rsidRDefault="00A140FB" w:rsidP="00586D1D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140FB" w:rsidRPr="00A140FB" w:rsidRDefault="00A140FB" w:rsidP="00586D1D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140FB" w:rsidTr="00586D1D">
        <w:tc>
          <w:tcPr>
            <w:tcW w:w="9016" w:type="dxa"/>
          </w:tcPr>
          <w:p w:rsidR="00A140FB" w:rsidRDefault="00A140FB" w:rsidP="00586D1D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Waktu dan Lokasi: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Rabu</w:t>
            </w:r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 Mei 2023</w:t>
            </w:r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 </w:t>
            </w:r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12:00 </w:t>
            </w:r>
            <w:proofErr w:type="spellStart"/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Wib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jam </w:t>
            </w:r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15:00 </w:t>
            </w:r>
            <w:proofErr w:type="spellStart"/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Wib</w:t>
            </w:r>
            <w:proofErr w:type="spellEnd"/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Lab Data </w:t>
            </w:r>
            <w:proofErr w:type="spellStart"/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Intelegent</w:t>
            </w:r>
            <w:proofErr w:type="spellEnd"/>
            <w:r w:rsidR="00D856B5"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Ruang 105</w:t>
            </w:r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A140FB" w:rsidRP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0FB" w:rsidTr="00586D1D">
        <w:tc>
          <w:tcPr>
            <w:tcW w:w="9016" w:type="dxa"/>
          </w:tcPr>
          <w:p w:rsidR="00143686" w:rsidRDefault="00A140FB" w:rsidP="00586D1D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spellStart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proofErr w:type="spellEnd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 xml:space="preserve"> (IKJP):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40FB" w:rsidRDefault="00AE6D4F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XEL framework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kami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8B3200" w:rsidRDefault="00AE6D4F" w:rsidP="008B32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Framework PHP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AE6D4F" w:rsidRDefault="00AE6D4F" w:rsidP="00AE6D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Framework</w:t>
            </w:r>
          </w:p>
          <w:p w:rsidR="00AE6D4F" w:rsidRDefault="00AE6D4F" w:rsidP="00AE6D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</w:p>
          <w:p w:rsidR="00AE6D4F" w:rsidRDefault="008B3200" w:rsidP="00AE6D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DBMS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F2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39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F2D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A140FB" w:rsidRPr="00390F2D" w:rsidRDefault="008B3200" w:rsidP="00390F2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F2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39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F2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="00390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0F2D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="00390F2D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</w:tr>
      <w:tr w:rsidR="00A140FB" w:rsidTr="00586D1D">
        <w:tc>
          <w:tcPr>
            <w:tcW w:w="9016" w:type="dxa"/>
          </w:tcPr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 xml:space="preserve"> dan Hasil </w:t>
            </w:r>
            <w:proofErr w:type="spellStart"/>
            <w:r w:rsidRPr="00A140F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E6D4F" w:rsidRPr="00967C97" w:rsidRDefault="00AE6D4F" w:rsidP="00AE6D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tahap</w:t>
            </w:r>
            <w:proofErr w:type="spellEnd"/>
            <w:proofErr w:type="gram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berfungsi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mengidentifikasi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arsitektur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folder dan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alur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cara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 pattern BSD. Pada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kami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berhasil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memperbaharui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flow dan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arsitektur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xel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framework yang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mengimplementasikan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gagasan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berikut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</w:p>
          <w:p w:rsidR="00AE6D4F" w:rsidRPr="00967C97" w:rsidRDefault="00AE6D4F" w:rsidP="00AE6D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6D4F" w:rsidRDefault="00AE6D4F" w:rsidP="00AE6D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Arsitektur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BSD(</w:t>
            </w:r>
            <w:proofErr w:type="spellStart"/>
            <w:proofErr w:type="gram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Basedata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Service Display)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 core folder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yakni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Basedata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Service Display yang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diletakkan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directory devise</w:t>
            </w:r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beberapa</w:t>
            </w:r>
            <w:proofErr w:type="spellEnd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folder </w:t>
            </w:r>
            <w:proofErr w:type="spellStart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utilitas</w:t>
            </w:r>
            <w:proofErr w:type="spellEnd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penunjang</w:t>
            </w:r>
            <w:proofErr w:type="spellEnd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berikut</w:t>
            </w:r>
            <w:proofErr w:type="spellEnd"/>
            <w:r w:rsidR="00201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2012B4" w:rsidRDefault="002012B4" w:rsidP="002012B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6D4F" w:rsidRPr="00967C97" w:rsidRDefault="00BC20E6" w:rsidP="00BC20E6">
            <w:pPr>
              <w:pStyle w:val="List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60F5EC" wp14:editId="6FC6C9D7">
                  <wp:extent cx="3552825" cy="1638300"/>
                  <wp:effectExtent l="0" t="0" r="9525" b="0"/>
                  <wp:docPr id="1407959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9591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D4F" w:rsidRDefault="00AE6D4F" w:rsidP="00AE6D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rute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terintegrasi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Service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otomatis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pemuatan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boostraping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mempersingkat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meringkas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progam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konsep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masih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static function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mempermudah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pembangunan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debugging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C20E6" w:rsidRDefault="00BC20E6" w:rsidP="00BC20E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C20E6" w:rsidRPr="00BC20E6" w:rsidRDefault="00BC20E6" w:rsidP="00BC20E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gramStart"/>
            <w:r w:rsidRPr="00BC20E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Router</w:t>
            </w:r>
            <w:r w:rsidRPr="00BC2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::</w:t>
            </w:r>
            <w:proofErr w:type="gramEnd"/>
            <w:r w:rsidRPr="00BC20E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r w:rsidRPr="00BC2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C20E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"GET"</w:t>
            </w:r>
            <w:r w:rsidRPr="00BC2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BC20E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'/product'</w:t>
            </w:r>
            <w:r w:rsidRPr="00BC2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,\xel\framework\Service\</w:t>
            </w:r>
            <w:r w:rsidRPr="00BC20E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Product</w:t>
            </w:r>
            <w:r w:rsidRPr="00BC2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::</w:t>
            </w:r>
            <w:r w:rsidRPr="00BC20E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BC2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BC20E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'categories'</w:t>
            </w:r>
            <w:r w:rsidRPr="00BC20E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:rsidR="00AE6D4F" w:rsidRPr="00AE6D4F" w:rsidRDefault="00AE6D4F" w:rsidP="00AE6D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6D4F" w:rsidRDefault="00AE6D4F" w:rsidP="00AE6D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DBMS yang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server yang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intergrasikan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library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dotenv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database.</w:t>
            </w:r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.env</w:t>
            </w:r>
            <w:proofErr w:type="gram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akan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mempermudah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setup database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hanya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mengisikan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username, password, dan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saja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diproses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oleh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xel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framweok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terkait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8B3200" w:rsidRDefault="008B3200" w:rsidP="008B320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C20E6" w:rsidRPr="00BC20E6" w:rsidRDefault="00BC20E6" w:rsidP="00BC20E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C20E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DB_HOST</w:t>
            </w:r>
            <w:r w:rsidRPr="00BC20E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=localhost</w:t>
            </w:r>
          </w:p>
          <w:p w:rsidR="00BC20E6" w:rsidRPr="00BC20E6" w:rsidRDefault="00BC20E6" w:rsidP="00BC2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C20E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DB_PORT</w:t>
            </w:r>
            <w:r w:rsidRPr="00BC20E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=3306</w:t>
            </w:r>
          </w:p>
          <w:p w:rsidR="00BC20E6" w:rsidRPr="00BC20E6" w:rsidRDefault="00BC20E6" w:rsidP="00BC2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C20E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DB_DATABASE</w:t>
            </w:r>
            <w:r w:rsidRPr="00BC20E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=sales</w:t>
            </w:r>
          </w:p>
          <w:p w:rsidR="00BC20E6" w:rsidRPr="00BC20E6" w:rsidRDefault="00BC20E6" w:rsidP="00BC2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C20E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DB_USERNAME</w:t>
            </w:r>
            <w:r w:rsidRPr="00BC20E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=root</w:t>
            </w:r>
          </w:p>
          <w:p w:rsidR="00BC20E6" w:rsidRPr="00BC20E6" w:rsidRDefault="00BC20E6" w:rsidP="00BC2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C20E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DB_PASSWORD</w:t>
            </w:r>
            <w:r w:rsidRPr="00BC20E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=12345</w:t>
            </w:r>
          </w:p>
          <w:p w:rsidR="00BC20E6" w:rsidRPr="00BC20E6" w:rsidRDefault="00BC20E6" w:rsidP="00BC2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:rsidR="00BC20E6" w:rsidRPr="008B3200" w:rsidRDefault="00BC20E6" w:rsidP="008B320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B3200" w:rsidRPr="00967C97" w:rsidRDefault="008B3200" w:rsidP="008B320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C20E6" w:rsidRDefault="00AE6D4F" w:rsidP="00BC20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</w:t>
            </w:r>
            <w:proofErr w:type="spellEnd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Pr="00967C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keatas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bertujuan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menunjang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update,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utilitas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tingkat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kompatibel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beberapa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perkembangan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dbms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utilitas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lain yang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masih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berhubungan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webserver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seperti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apache2,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library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php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pendukung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lain </w:t>
            </w:r>
            <w:proofErr w:type="spellStart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lain</w:t>
            </w:r>
            <w:proofErr w:type="spellEnd"/>
            <w:r w:rsidR="00BC20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C20E6" w:rsidRPr="00BC20E6" w:rsidRDefault="00BC20E6" w:rsidP="00BC20E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4A0C6" wp14:editId="0AFAF3CE">
                  <wp:extent cx="4499057" cy="849368"/>
                  <wp:effectExtent l="0" t="0" r="0" b="8255"/>
                  <wp:docPr id="935855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8556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141" cy="8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6E26" w:rsidRDefault="00DC6E26" w:rsidP="00DC6E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Lamongan</w:t>
            </w:r>
            <w:proofErr w:type="spellEnd"/>
            <w:r w:rsidR="00046F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46F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</w:t>
            </w:r>
            <w:r w:rsidR="00046F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Lamongan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10 Mei 2023                                                                  </w:t>
            </w:r>
          </w:p>
          <w:p w:rsidR="00046F8D" w:rsidRDefault="00DC6E26" w:rsidP="00046F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</w:p>
          <w:p w:rsidR="00046F8D" w:rsidRDefault="00DC6E26" w:rsidP="00046F8D">
            <w:pPr>
              <w:ind w:left="5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96009" cy="1033508"/>
                  <wp:effectExtent l="0" t="0" r="0" b="0"/>
                  <wp:docPr id="9401248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124856" name="Picture 94012485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19" cy="104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6F8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A8E7FC2" wp14:editId="47C8214C">
                  <wp:simplePos x="0" y="0"/>
                  <wp:positionH relativeFrom="column">
                    <wp:posOffset>326887</wp:posOffset>
                  </wp:positionH>
                  <wp:positionV relativeFrom="paragraph">
                    <wp:posOffset>69187</wp:posOffset>
                  </wp:positionV>
                  <wp:extent cx="1009650" cy="1043588"/>
                  <wp:effectExtent l="0" t="0" r="0" b="4445"/>
                  <wp:wrapNone/>
                  <wp:docPr id="65331599" name="Picture 6533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4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6F8D" w:rsidRDefault="00046F8D" w:rsidP="00046F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6F8D" w:rsidRDefault="00046F8D" w:rsidP="00046F8D">
            <w:pPr>
              <w:ind w:left="5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6F8D" w:rsidRDefault="00046F8D" w:rsidP="00046F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Robihul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Mufid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S.ST.,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  <w:r w:rsidR="00DC6E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(Yogi Pratama)</w:t>
            </w:r>
          </w:p>
          <w:p w:rsidR="00046F8D" w:rsidRDefault="00046F8D" w:rsidP="00046F8D"/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40FB" w:rsidRPr="00A140FB" w:rsidRDefault="00A140FB" w:rsidP="00586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52BD" w:rsidRDefault="00D852BD"/>
    <w:sectPr w:rsidR="00D852B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3A82" w:rsidRDefault="004A3A82" w:rsidP="00A140FB">
      <w:pPr>
        <w:spacing w:after="0" w:line="240" w:lineRule="auto"/>
      </w:pPr>
      <w:r>
        <w:separator/>
      </w:r>
    </w:p>
  </w:endnote>
  <w:endnote w:type="continuationSeparator" w:id="0">
    <w:p w:rsidR="004A3A82" w:rsidRDefault="004A3A82" w:rsidP="00A1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7266" w:rsidRDefault="006A7266">
    <w:pPr>
      <w:pStyle w:val="Footer"/>
      <w:jc w:val="cen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46ADE61" wp14:editId="72E20CF9">
          <wp:simplePos x="0" y="0"/>
          <wp:positionH relativeFrom="column">
            <wp:posOffset>-66675</wp:posOffset>
          </wp:positionH>
          <wp:positionV relativeFrom="paragraph">
            <wp:posOffset>-329565</wp:posOffset>
          </wp:positionV>
          <wp:extent cx="5943600" cy="5810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42" b="70871"/>
                  <a:stretch/>
                </pic:blipFill>
                <pic:spPr bwMode="auto">
                  <a:xfrm>
                    <a:off x="0" y="0"/>
                    <a:ext cx="59436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7266" w:rsidRDefault="006A7266" w:rsidP="006A7266">
    <w:pPr>
      <w:pStyle w:val="Footer"/>
      <w:jc w:val="center"/>
    </w:pPr>
  </w:p>
  <w:sdt>
    <w:sdtPr>
      <w:id w:val="51142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0FB" w:rsidRPr="006A7266" w:rsidRDefault="006A7266" w:rsidP="006A7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3A82" w:rsidRDefault="004A3A82" w:rsidP="00A140FB">
      <w:pPr>
        <w:spacing w:after="0" w:line="240" w:lineRule="auto"/>
      </w:pPr>
      <w:r>
        <w:separator/>
      </w:r>
    </w:p>
  </w:footnote>
  <w:footnote w:type="continuationSeparator" w:id="0">
    <w:p w:rsidR="004A3A82" w:rsidRDefault="004A3A82" w:rsidP="00A1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0FB" w:rsidRPr="0055039B" w:rsidRDefault="00586D1D" w:rsidP="0055039B">
    <w:pPr>
      <w:pStyle w:val="Header"/>
      <w:rPr>
        <w:rFonts w:ascii="Bookman Old Style" w:hAnsi="Bookman Old Style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4812030</wp:posOffset>
          </wp:positionH>
          <wp:positionV relativeFrom="paragraph">
            <wp:posOffset>-97155</wp:posOffset>
          </wp:positionV>
          <wp:extent cx="590509" cy="561814"/>
          <wp:effectExtent l="0" t="0" r="635" b="0"/>
          <wp:wrapNone/>
          <wp:docPr id="990874351" name="Picture 1" descr="Politeknik Elektronika Negeri Surabaya - Wikipedia bahasa Indonesia,  ensiklopedia be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iteknik Elektronika Negeri Surabaya - Wikipedia bahasa Indonesia,  ensiklopedia beb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09" cy="561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40FB" w:rsidRPr="0055039B">
      <w:rPr>
        <w:rFonts w:ascii="Bookman Old Style" w:hAnsi="Bookman Old Style"/>
        <w:b/>
        <w:bCs/>
        <w:sz w:val="24"/>
        <w:szCs w:val="24"/>
      </w:rPr>
      <w:t>LOGBOOK KEGIATAN PKM KARSA CIPTA</w:t>
    </w:r>
  </w:p>
  <w:p w:rsidR="0055039B" w:rsidRDefault="0055039B" w:rsidP="0055039B">
    <w:pPr>
      <w:pStyle w:val="Header"/>
      <w:rPr>
        <w:rFonts w:ascii="Bookman Old Style" w:hAnsi="Bookman Old Style"/>
        <w:b/>
        <w:bCs/>
        <w:sz w:val="24"/>
        <w:szCs w:val="24"/>
      </w:rPr>
    </w:pPr>
    <w:r w:rsidRPr="0055039B">
      <w:rPr>
        <w:rFonts w:ascii="Bookman Old Style" w:hAnsi="Bookman Old Style"/>
        <w:b/>
        <w:bCs/>
        <w:sz w:val="24"/>
        <w:szCs w:val="24"/>
      </w:rPr>
      <w:t>POLITEKNIK ELEKTRONIKA NEGERI SURABAYA (PENS)</w:t>
    </w:r>
  </w:p>
  <w:p w:rsidR="0055039B" w:rsidRPr="0055039B" w:rsidRDefault="0055039B" w:rsidP="0055039B">
    <w:pPr>
      <w:pStyle w:val="Header"/>
      <w:rPr>
        <w:rFonts w:ascii="Bookman Old Style" w:hAnsi="Bookman Old Style"/>
        <w:b/>
        <w:bCs/>
        <w:sz w:val="24"/>
        <w:szCs w:val="24"/>
      </w:rPr>
    </w:pPr>
    <w:r>
      <w:rPr>
        <w:rFonts w:ascii="Bookman Old Style" w:hAnsi="Bookman Old Style"/>
        <w:b/>
        <w:bCs/>
        <w:sz w:val="24"/>
        <w:szCs w:val="24"/>
      </w:rPr>
      <w:t>2023</w:t>
    </w:r>
  </w:p>
  <w:p w:rsidR="0055039B" w:rsidRPr="0055039B" w:rsidRDefault="0055039B" w:rsidP="00A140FB">
    <w:pPr>
      <w:pStyle w:val="Header"/>
      <w:jc w:val="cent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C36BC"/>
    <w:multiLevelType w:val="hybridMultilevel"/>
    <w:tmpl w:val="D8C20F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83826"/>
    <w:multiLevelType w:val="hybridMultilevel"/>
    <w:tmpl w:val="995A90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62337"/>
    <w:multiLevelType w:val="hybridMultilevel"/>
    <w:tmpl w:val="5C58017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F02CE8"/>
    <w:multiLevelType w:val="hybridMultilevel"/>
    <w:tmpl w:val="13A4B9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19763">
    <w:abstractNumId w:val="1"/>
  </w:num>
  <w:num w:numId="2" w16cid:durableId="878860280">
    <w:abstractNumId w:val="3"/>
  </w:num>
  <w:num w:numId="3" w16cid:durableId="1259675034">
    <w:abstractNumId w:val="2"/>
  </w:num>
  <w:num w:numId="4" w16cid:durableId="10827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FB"/>
    <w:rsid w:val="0003744C"/>
    <w:rsid w:val="00046F8D"/>
    <w:rsid w:val="00143686"/>
    <w:rsid w:val="002012B4"/>
    <w:rsid w:val="00390F2D"/>
    <w:rsid w:val="00495866"/>
    <w:rsid w:val="004A3A82"/>
    <w:rsid w:val="0055039B"/>
    <w:rsid w:val="00586D1D"/>
    <w:rsid w:val="006A7266"/>
    <w:rsid w:val="008B3200"/>
    <w:rsid w:val="00967C97"/>
    <w:rsid w:val="00A140FB"/>
    <w:rsid w:val="00AE6D4F"/>
    <w:rsid w:val="00B963C7"/>
    <w:rsid w:val="00BC20E6"/>
    <w:rsid w:val="00D852BD"/>
    <w:rsid w:val="00D856B5"/>
    <w:rsid w:val="00DC6E26"/>
    <w:rsid w:val="00F4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DDC4D"/>
  <w15:chartTrackingRefBased/>
  <w15:docId w15:val="{AA94FD46-38B8-4EBD-A09D-1C383144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FB"/>
  </w:style>
  <w:style w:type="paragraph" w:styleId="Footer">
    <w:name w:val="footer"/>
    <w:basedOn w:val="Normal"/>
    <w:link w:val="Foot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FB"/>
  </w:style>
  <w:style w:type="paragraph" w:styleId="ListParagraph">
    <w:name w:val="List Paragraph"/>
    <w:basedOn w:val="Normal"/>
    <w:uiPriority w:val="34"/>
    <w:qFormat/>
    <w:rsid w:val="0049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yogi pratama</cp:lastModifiedBy>
  <cp:revision>7</cp:revision>
  <dcterms:created xsi:type="dcterms:W3CDTF">2023-05-12T02:57:00Z</dcterms:created>
  <dcterms:modified xsi:type="dcterms:W3CDTF">2023-05-13T19:50:00Z</dcterms:modified>
</cp:coreProperties>
</file>