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B8D7F1" w14:textId="77777777" w:rsidR="005B3B7C" w:rsidRPr="007C6ECF" w:rsidRDefault="00191A9E">
      <w:pPr>
        <w:rPr>
          <w:rFonts w:ascii="Times New Roman" w:hAnsi="Times New Roman" w:cs="Times New Roman"/>
          <w:b/>
          <w:sz w:val="18"/>
          <w:szCs w:val="18"/>
        </w:rPr>
      </w:pPr>
      <w:r w:rsidRPr="007C6ECF">
        <w:rPr>
          <w:rFonts w:ascii="Times New Roman" w:hAnsi="Times New Roman" w:cs="Times New Roman"/>
          <w:b/>
          <w:sz w:val="18"/>
          <w:szCs w:val="18"/>
        </w:rPr>
        <w:t>Referee #1:</w:t>
      </w:r>
    </w:p>
    <w:p w14:paraId="6E40FC49" w14:textId="77777777" w:rsidR="00191A9E" w:rsidRPr="007C6ECF" w:rsidRDefault="00191A9E">
      <w:pPr>
        <w:rPr>
          <w:rFonts w:ascii="Times New Roman" w:hAnsi="Times New Roman" w:cs="Times New Roman"/>
          <w:sz w:val="18"/>
          <w:szCs w:val="18"/>
        </w:rPr>
      </w:pPr>
    </w:p>
    <w:tbl>
      <w:tblPr>
        <w:tblStyle w:val="TableGrid"/>
        <w:tblW w:w="9535" w:type="dxa"/>
        <w:tblLook w:val="04A0" w:firstRow="1" w:lastRow="0" w:firstColumn="1" w:lastColumn="0" w:noHBand="0" w:noVBand="1"/>
      </w:tblPr>
      <w:tblGrid>
        <w:gridCol w:w="4675"/>
        <w:gridCol w:w="4860"/>
      </w:tblGrid>
      <w:tr w:rsidR="00191A9E" w:rsidRPr="007C6ECF" w14:paraId="5F4F2B9B" w14:textId="77777777" w:rsidTr="00191A9E">
        <w:tc>
          <w:tcPr>
            <w:tcW w:w="4675" w:type="dxa"/>
          </w:tcPr>
          <w:p w14:paraId="4E1B5E27" w14:textId="77777777" w:rsidR="00191A9E" w:rsidRPr="007C6ECF" w:rsidRDefault="00191A9E" w:rsidP="00691A0E">
            <w:pPr>
              <w:widowControl w:val="0"/>
              <w:autoSpaceDE w:val="0"/>
              <w:autoSpaceDN w:val="0"/>
              <w:adjustRightInd w:val="0"/>
              <w:rPr>
                <w:rFonts w:ascii="Times New Roman" w:hAnsi="Times New Roman" w:cs="Times New Roman"/>
                <w:sz w:val="18"/>
                <w:szCs w:val="18"/>
              </w:rPr>
            </w:pPr>
            <w:r w:rsidRPr="007C6ECF">
              <w:rPr>
                <w:rFonts w:ascii="Times New Roman" w:hAnsi="Times New Roman" w:cs="Times New Roman"/>
                <w:sz w:val="18"/>
                <w:szCs w:val="18"/>
              </w:rPr>
              <w:t>Referee comment</w:t>
            </w:r>
          </w:p>
        </w:tc>
        <w:tc>
          <w:tcPr>
            <w:tcW w:w="4860" w:type="dxa"/>
          </w:tcPr>
          <w:p w14:paraId="0AF7CBB9" w14:textId="77777777" w:rsidR="00191A9E" w:rsidRPr="007C6ECF" w:rsidRDefault="00191A9E" w:rsidP="00691A0E">
            <w:pPr>
              <w:rPr>
                <w:rFonts w:ascii="Times New Roman" w:hAnsi="Times New Roman" w:cs="Times New Roman"/>
                <w:sz w:val="18"/>
                <w:szCs w:val="18"/>
              </w:rPr>
            </w:pPr>
            <w:r w:rsidRPr="007C6ECF">
              <w:rPr>
                <w:rFonts w:ascii="Times New Roman" w:hAnsi="Times New Roman" w:cs="Times New Roman"/>
                <w:sz w:val="18"/>
                <w:szCs w:val="18"/>
              </w:rPr>
              <w:t>Author response</w:t>
            </w:r>
          </w:p>
        </w:tc>
      </w:tr>
      <w:tr w:rsidR="00916967" w:rsidRPr="007C6ECF" w14:paraId="79498A32" w14:textId="77777777" w:rsidTr="00191A9E">
        <w:tc>
          <w:tcPr>
            <w:tcW w:w="4675" w:type="dxa"/>
          </w:tcPr>
          <w:p w14:paraId="7B48CA5F" w14:textId="6E5803FB" w:rsidR="00916967" w:rsidRPr="007C6ECF" w:rsidRDefault="00916967" w:rsidP="00191A9E">
            <w:pPr>
              <w:widowControl w:val="0"/>
              <w:autoSpaceDE w:val="0"/>
              <w:autoSpaceDN w:val="0"/>
              <w:adjustRightInd w:val="0"/>
              <w:rPr>
                <w:rFonts w:ascii="Times New Roman" w:hAnsi="Times New Roman" w:cs="Times New Roman"/>
                <w:sz w:val="18"/>
                <w:szCs w:val="18"/>
              </w:rPr>
            </w:pPr>
            <w:r w:rsidRPr="007C6ECF">
              <w:rPr>
                <w:rFonts w:ascii="Times New Roman" w:hAnsi="Times New Roman" w:cs="Times New Roman"/>
                <w:sz w:val="18"/>
                <w:szCs w:val="18"/>
              </w:rPr>
              <w:t xml:space="preserve">Title: This could be more simple and specific. A “catastrophic climate event” is rain in the Atacama. These extremophiles are halophiles. There </w:t>
            </w:r>
            <w:r w:rsidR="00C752DB" w:rsidRPr="007C6ECF">
              <w:rPr>
                <w:rFonts w:ascii="Times New Roman" w:hAnsi="Times New Roman" w:cs="Times New Roman"/>
                <w:sz w:val="18"/>
                <w:szCs w:val="18"/>
              </w:rPr>
              <w:t>was</w:t>
            </w:r>
            <w:r w:rsidRPr="007C6ECF">
              <w:rPr>
                <w:rFonts w:ascii="Times New Roman" w:hAnsi="Times New Roman" w:cs="Times New Roman"/>
                <w:sz w:val="18"/>
                <w:szCs w:val="18"/>
              </w:rPr>
              <w:t xml:space="preserve"> no adaptation “mechanisms” reported. The running title could also be more specific.</w:t>
            </w:r>
          </w:p>
          <w:p w14:paraId="3288A263" w14:textId="77777777" w:rsidR="00916967" w:rsidRPr="007C6ECF" w:rsidRDefault="00916967" w:rsidP="00691A0E">
            <w:pPr>
              <w:widowControl w:val="0"/>
              <w:autoSpaceDE w:val="0"/>
              <w:autoSpaceDN w:val="0"/>
              <w:adjustRightInd w:val="0"/>
              <w:rPr>
                <w:rFonts w:ascii="Times New Roman" w:hAnsi="Times New Roman" w:cs="Times New Roman"/>
                <w:sz w:val="18"/>
                <w:szCs w:val="18"/>
              </w:rPr>
            </w:pPr>
          </w:p>
        </w:tc>
        <w:tc>
          <w:tcPr>
            <w:tcW w:w="4860" w:type="dxa"/>
          </w:tcPr>
          <w:p w14:paraId="3ECA7DD1" w14:textId="77777777" w:rsidR="00916967" w:rsidRPr="007C6ECF" w:rsidRDefault="00916967" w:rsidP="00691A0E">
            <w:pPr>
              <w:rPr>
                <w:rFonts w:ascii="Times New Roman" w:hAnsi="Times New Roman" w:cs="Times New Roman"/>
                <w:sz w:val="18"/>
                <w:szCs w:val="18"/>
              </w:rPr>
            </w:pPr>
            <w:r w:rsidRPr="007C6ECF">
              <w:rPr>
                <w:rFonts w:ascii="Times New Roman" w:hAnsi="Times New Roman" w:cs="Times New Roman"/>
                <w:sz w:val="18"/>
                <w:szCs w:val="18"/>
              </w:rPr>
              <w:t>We re-wrote the title to address concern brought up by both referees</w:t>
            </w:r>
          </w:p>
        </w:tc>
      </w:tr>
      <w:tr w:rsidR="00191A9E" w:rsidRPr="007C6ECF" w14:paraId="2D5CF6B6" w14:textId="77777777" w:rsidTr="00191A9E">
        <w:tc>
          <w:tcPr>
            <w:tcW w:w="4675" w:type="dxa"/>
          </w:tcPr>
          <w:p w14:paraId="1547A71D" w14:textId="77777777" w:rsidR="00191A9E" w:rsidRPr="007C6ECF" w:rsidRDefault="00191A9E" w:rsidP="00691A0E">
            <w:pPr>
              <w:widowControl w:val="0"/>
              <w:autoSpaceDE w:val="0"/>
              <w:autoSpaceDN w:val="0"/>
              <w:adjustRightInd w:val="0"/>
              <w:rPr>
                <w:rFonts w:ascii="Times New Roman" w:hAnsi="Times New Roman" w:cs="Times New Roman"/>
                <w:sz w:val="18"/>
                <w:szCs w:val="18"/>
              </w:rPr>
            </w:pPr>
            <w:r w:rsidRPr="007C6ECF">
              <w:rPr>
                <w:rFonts w:ascii="Times New Roman" w:hAnsi="Times New Roman" w:cs="Times New Roman"/>
                <w:sz w:val="18"/>
                <w:szCs w:val="18"/>
              </w:rPr>
              <w:t>The first sentence of the abstract should be deleted, as this is common knowledge to the readership a microbial ecology journal.</w:t>
            </w:r>
          </w:p>
        </w:tc>
        <w:tc>
          <w:tcPr>
            <w:tcW w:w="4860" w:type="dxa"/>
          </w:tcPr>
          <w:p w14:paraId="78E2BC41" w14:textId="77777777" w:rsidR="00191A9E" w:rsidRPr="007C6ECF" w:rsidRDefault="00191A9E" w:rsidP="00691A0E">
            <w:pPr>
              <w:rPr>
                <w:rFonts w:ascii="Times New Roman" w:hAnsi="Times New Roman" w:cs="Times New Roman"/>
                <w:sz w:val="18"/>
                <w:szCs w:val="18"/>
              </w:rPr>
            </w:pPr>
            <w:r w:rsidRPr="007C6ECF">
              <w:rPr>
                <w:rFonts w:ascii="Times New Roman" w:hAnsi="Times New Roman" w:cs="Times New Roman"/>
                <w:sz w:val="18"/>
                <w:szCs w:val="18"/>
              </w:rPr>
              <w:t>We agree</w:t>
            </w:r>
            <w:r w:rsidR="00916967" w:rsidRPr="007C6ECF">
              <w:rPr>
                <w:rFonts w:ascii="Times New Roman" w:hAnsi="Times New Roman" w:cs="Times New Roman"/>
                <w:sz w:val="18"/>
                <w:szCs w:val="18"/>
              </w:rPr>
              <w:t>,</w:t>
            </w:r>
            <w:r w:rsidRPr="007C6ECF">
              <w:rPr>
                <w:rFonts w:ascii="Times New Roman" w:hAnsi="Times New Roman" w:cs="Times New Roman"/>
                <w:sz w:val="18"/>
                <w:szCs w:val="18"/>
              </w:rPr>
              <w:t xml:space="preserve"> and dropped the redundant first sentence</w:t>
            </w:r>
          </w:p>
        </w:tc>
      </w:tr>
      <w:tr w:rsidR="00191A9E" w:rsidRPr="007C6ECF" w14:paraId="02E8D0FB" w14:textId="77777777" w:rsidTr="00191A9E">
        <w:tc>
          <w:tcPr>
            <w:tcW w:w="4675" w:type="dxa"/>
          </w:tcPr>
          <w:p w14:paraId="62716993" w14:textId="77777777" w:rsidR="00191A9E" w:rsidRPr="007C6ECF" w:rsidRDefault="00191A9E" w:rsidP="00691A0E">
            <w:pPr>
              <w:widowControl w:val="0"/>
              <w:autoSpaceDE w:val="0"/>
              <w:autoSpaceDN w:val="0"/>
              <w:adjustRightInd w:val="0"/>
              <w:rPr>
                <w:rFonts w:ascii="Times New Roman" w:hAnsi="Times New Roman" w:cs="Times New Roman"/>
                <w:sz w:val="18"/>
                <w:szCs w:val="18"/>
              </w:rPr>
            </w:pPr>
            <w:r w:rsidRPr="007C6ECF">
              <w:rPr>
                <w:rFonts w:ascii="Times New Roman" w:hAnsi="Times New Roman" w:cs="Times New Roman"/>
                <w:sz w:val="18"/>
                <w:szCs w:val="18"/>
              </w:rPr>
              <w:t>Ln 42-44: There are enough studies of temporal dynamics of microbial communities in extreme environments that this should be deleted or rephrased to specify that you mean extremophilic community responses to disturbance.</w:t>
            </w:r>
          </w:p>
        </w:tc>
        <w:tc>
          <w:tcPr>
            <w:tcW w:w="4860" w:type="dxa"/>
          </w:tcPr>
          <w:p w14:paraId="33EC14DA" w14:textId="77777777" w:rsidR="00191A9E" w:rsidRPr="007C6ECF" w:rsidRDefault="00191A9E" w:rsidP="00691A0E">
            <w:pPr>
              <w:rPr>
                <w:rFonts w:ascii="Times New Roman" w:hAnsi="Times New Roman" w:cs="Times New Roman"/>
                <w:sz w:val="18"/>
                <w:szCs w:val="18"/>
              </w:rPr>
            </w:pPr>
            <w:r w:rsidRPr="007C6ECF">
              <w:rPr>
                <w:rFonts w:ascii="Times New Roman" w:hAnsi="Times New Roman" w:cs="Times New Roman"/>
                <w:sz w:val="18"/>
                <w:szCs w:val="18"/>
              </w:rPr>
              <w:t>Rephrased to be more specific; lines 46-48.</w:t>
            </w:r>
          </w:p>
        </w:tc>
      </w:tr>
      <w:tr w:rsidR="00191A9E" w:rsidRPr="007C6ECF" w14:paraId="3DCC7D46" w14:textId="77777777" w:rsidTr="00191A9E">
        <w:tc>
          <w:tcPr>
            <w:tcW w:w="4675" w:type="dxa"/>
          </w:tcPr>
          <w:p w14:paraId="38A5E23C" w14:textId="77777777" w:rsidR="00191A9E" w:rsidRPr="007C6ECF" w:rsidRDefault="00191A9E" w:rsidP="00691A0E">
            <w:pPr>
              <w:widowControl w:val="0"/>
              <w:autoSpaceDE w:val="0"/>
              <w:autoSpaceDN w:val="0"/>
              <w:adjustRightInd w:val="0"/>
              <w:rPr>
                <w:rFonts w:ascii="Times New Roman" w:hAnsi="Times New Roman" w:cs="Times New Roman"/>
                <w:sz w:val="18"/>
                <w:szCs w:val="18"/>
              </w:rPr>
            </w:pPr>
            <w:r w:rsidRPr="007C6ECF">
              <w:rPr>
                <w:rFonts w:ascii="Times New Roman" w:hAnsi="Times New Roman" w:cs="Times New Roman"/>
                <w:sz w:val="18"/>
                <w:szCs w:val="18"/>
              </w:rPr>
              <w:t>One sentence summarizing the methods would be useful in the abstract before describing the results. I do not yet know whether this study is cultivation-based, metagenomic, or other, how many samples, from what geographic locations, etc. At least some of that information should be here.</w:t>
            </w:r>
          </w:p>
        </w:tc>
        <w:tc>
          <w:tcPr>
            <w:tcW w:w="4860" w:type="dxa"/>
          </w:tcPr>
          <w:p w14:paraId="4EE4E25A" w14:textId="77777777" w:rsidR="00191A9E" w:rsidRPr="007C6ECF" w:rsidRDefault="00191A9E" w:rsidP="00691A0E">
            <w:pPr>
              <w:rPr>
                <w:rFonts w:ascii="Times New Roman" w:hAnsi="Times New Roman" w:cs="Times New Roman"/>
                <w:sz w:val="18"/>
                <w:szCs w:val="18"/>
              </w:rPr>
            </w:pPr>
            <w:r w:rsidRPr="007C6ECF">
              <w:rPr>
                <w:rFonts w:ascii="Times New Roman" w:hAnsi="Times New Roman" w:cs="Times New Roman"/>
                <w:sz w:val="18"/>
                <w:szCs w:val="18"/>
              </w:rPr>
              <w:t>Added introductory overview on the study’s design; lines 51-53.</w:t>
            </w:r>
          </w:p>
        </w:tc>
      </w:tr>
      <w:tr w:rsidR="00191A9E" w:rsidRPr="007C6ECF" w14:paraId="20AEB8C0" w14:textId="77777777" w:rsidTr="00191A9E">
        <w:trPr>
          <w:trHeight w:val="224"/>
        </w:trPr>
        <w:tc>
          <w:tcPr>
            <w:tcW w:w="4675" w:type="dxa"/>
          </w:tcPr>
          <w:p w14:paraId="68EEB374" w14:textId="77777777" w:rsidR="00191A9E" w:rsidRPr="007C6ECF" w:rsidRDefault="00191A9E" w:rsidP="00691A0E">
            <w:pPr>
              <w:widowControl w:val="0"/>
              <w:autoSpaceDE w:val="0"/>
              <w:autoSpaceDN w:val="0"/>
              <w:adjustRightInd w:val="0"/>
              <w:rPr>
                <w:rFonts w:ascii="Times New Roman" w:hAnsi="Times New Roman" w:cs="Times New Roman"/>
                <w:sz w:val="18"/>
                <w:szCs w:val="18"/>
              </w:rPr>
            </w:pPr>
            <w:r w:rsidRPr="007C6ECF">
              <w:rPr>
                <w:rFonts w:ascii="Times New Roman" w:hAnsi="Times New Roman" w:cs="Times New Roman"/>
                <w:sz w:val="18"/>
                <w:szCs w:val="18"/>
              </w:rPr>
              <w:t>Why not mention in the abstract that the samples come from the Atacama Desert? That would get my attention.</w:t>
            </w:r>
          </w:p>
        </w:tc>
        <w:tc>
          <w:tcPr>
            <w:tcW w:w="4860" w:type="dxa"/>
          </w:tcPr>
          <w:p w14:paraId="28675EDB" w14:textId="77777777" w:rsidR="00191A9E" w:rsidRPr="007C6ECF" w:rsidRDefault="00191A9E" w:rsidP="00691A0E">
            <w:pPr>
              <w:rPr>
                <w:rFonts w:ascii="Times New Roman" w:hAnsi="Times New Roman" w:cs="Times New Roman"/>
                <w:sz w:val="18"/>
                <w:szCs w:val="18"/>
              </w:rPr>
            </w:pPr>
            <w:r w:rsidRPr="007C6ECF">
              <w:rPr>
                <w:rFonts w:ascii="Times New Roman" w:hAnsi="Times New Roman" w:cs="Times New Roman"/>
                <w:sz w:val="18"/>
                <w:szCs w:val="18"/>
              </w:rPr>
              <w:t>Added mention in the title and abstract; line 49</w:t>
            </w:r>
          </w:p>
        </w:tc>
      </w:tr>
      <w:tr w:rsidR="00191A9E" w:rsidRPr="007C6ECF" w14:paraId="2F2DEFE2" w14:textId="77777777" w:rsidTr="00191A9E">
        <w:tc>
          <w:tcPr>
            <w:tcW w:w="4675" w:type="dxa"/>
          </w:tcPr>
          <w:p w14:paraId="69F25246" w14:textId="77777777" w:rsidR="00191A9E" w:rsidRPr="007C6ECF" w:rsidRDefault="00191A9E" w:rsidP="00691A0E">
            <w:pPr>
              <w:widowControl w:val="0"/>
              <w:autoSpaceDE w:val="0"/>
              <w:autoSpaceDN w:val="0"/>
              <w:adjustRightInd w:val="0"/>
              <w:rPr>
                <w:rFonts w:ascii="Times New Roman" w:hAnsi="Times New Roman" w:cs="Times New Roman"/>
                <w:sz w:val="18"/>
                <w:szCs w:val="18"/>
              </w:rPr>
            </w:pPr>
            <w:r w:rsidRPr="007C6ECF">
              <w:rPr>
                <w:rFonts w:ascii="Times New Roman" w:hAnsi="Times New Roman" w:cs="Times New Roman"/>
                <w:sz w:val="18"/>
                <w:szCs w:val="18"/>
              </w:rPr>
              <w:t>Ln 50: As far as I can tell, there is no “proteome” studied here. Presumably, the authors mean “predicted proteins” from metagenomics?</w:t>
            </w:r>
          </w:p>
        </w:tc>
        <w:tc>
          <w:tcPr>
            <w:tcW w:w="4860" w:type="dxa"/>
          </w:tcPr>
          <w:p w14:paraId="104B2DEF" w14:textId="77777777" w:rsidR="00191A9E" w:rsidRPr="007C6ECF" w:rsidRDefault="00191A9E" w:rsidP="00691A0E">
            <w:pPr>
              <w:rPr>
                <w:rFonts w:ascii="Times New Roman" w:hAnsi="Times New Roman" w:cs="Times New Roman"/>
                <w:sz w:val="18"/>
                <w:szCs w:val="18"/>
              </w:rPr>
            </w:pPr>
            <w:r w:rsidRPr="007C6ECF">
              <w:rPr>
                <w:rFonts w:ascii="Times New Roman" w:hAnsi="Times New Roman" w:cs="Times New Roman"/>
                <w:sz w:val="18"/>
                <w:szCs w:val="18"/>
              </w:rPr>
              <w:t>This was misleading. Changed to “…broad predicted proteins…”; line 56</w:t>
            </w:r>
          </w:p>
        </w:tc>
      </w:tr>
      <w:tr w:rsidR="00191A9E" w:rsidRPr="007C6ECF" w14:paraId="0CC09913" w14:textId="77777777" w:rsidTr="00191A9E">
        <w:tc>
          <w:tcPr>
            <w:tcW w:w="4675" w:type="dxa"/>
          </w:tcPr>
          <w:p w14:paraId="10588493" w14:textId="77777777" w:rsidR="00191A9E" w:rsidRPr="007C6ECF" w:rsidRDefault="00191A9E" w:rsidP="00191A9E">
            <w:pPr>
              <w:widowControl w:val="0"/>
              <w:autoSpaceDE w:val="0"/>
              <w:autoSpaceDN w:val="0"/>
              <w:adjustRightInd w:val="0"/>
              <w:rPr>
                <w:rFonts w:ascii="Times New Roman" w:hAnsi="Times New Roman" w:cs="Times New Roman"/>
                <w:sz w:val="18"/>
                <w:szCs w:val="18"/>
              </w:rPr>
            </w:pPr>
            <w:r w:rsidRPr="007C6ECF">
              <w:rPr>
                <w:rFonts w:ascii="Times New Roman" w:hAnsi="Times New Roman" w:cs="Times New Roman"/>
                <w:sz w:val="18"/>
                <w:szCs w:val="18"/>
              </w:rPr>
              <w:t>Ln 123: What is a “halite nodule”? Some basic information would be useful here, for example, what is the approximate size and/or mass of a nodule or sample? Would one sample be a collection of many tiny halite nodules, or one or more larger nodules?</w:t>
            </w:r>
          </w:p>
          <w:p w14:paraId="2EE2BC37" w14:textId="77777777" w:rsidR="00191A9E" w:rsidRPr="007C6ECF" w:rsidRDefault="00191A9E" w:rsidP="00691A0E">
            <w:pPr>
              <w:widowControl w:val="0"/>
              <w:autoSpaceDE w:val="0"/>
              <w:autoSpaceDN w:val="0"/>
              <w:adjustRightInd w:val="0"/>
              <w:rPr>
                <w:rFonts w:ascii="Times New Roman" w:hAnsi="Times New Roman" w:cs="Times New Roman"/>
                <w:sz w:val="18"/>
                <w:szCs w:val="18"/>
              </w:rPr>
            </w:pPr>
          </w:p>
        </w:tc>
        <w:tc>
          <w:tcPr>
            <w:tcW w:w="4860" w:type="dxa"/>
          </w:tcPr>
          <w:p w14:paraId="4B5B6864" w14:textId="77777777" w:rsidR="00191A9E" w:rsidRPr="007C6ECF" w:rsidRDefault="001135AB" w:rsidP="001135AB">
            <w:pPr>
              <w:rPr>
                <w:rFonts w:ascii="Times New Roman" w:hAnsi="Times New Roman" w:cs="Times New Roman"/>
                <w:sz w:val="18"/>
                <w:szCs w:val="18"/>
              </w:rPr>
            </w:pPr>
            <w:r w:rsidRPr="007C6ECF">
              <w:rPr>
                <w:rFonts w:ascii="Times New Roman" w:hAnsi="Times New Roman" w:cs="Times New Roman"/>
                <w:sz w:val="18"/>
                <w:szCs w:val="18"/>
              </w:rPr>
              <w:t>We added some details about the nature of halite nodules in te introduction and methods; lines 109-111, 144.</w:t>
            </w:r>
          </w:p>
        </w:tc>
      </w:tr>
      <w:tr w:rsidR="00191A9E" w:rsidRPr="007C6ECF" w14:paraId="12AD9CA8" w14:textId="77777777" w:rsidTr="00691A0E">
        <w:tc>
          <w:tcPr>
            <w:tcW w:w="4675" w:type="dxa"/>
          </w:tcPr>
          <w:p w14:paraId="53BD3216" w14:textId="77777777" w:rsidR="00191A9E" w:rsidRPr="007C6ECF" w:rsidRDefault="001135AB" w:rsidP="00691A0E">
            <w:pPr>
              <w:widowControl w:val="0"/>
              <w:autoSpaceDE w:val="0"/>
              <w:autoSpaceDN w:val="0"/>
              <w:adjustRightInd w:val="0"/>
              <w:rPr>
                <w:rFonts w:ascii="Times New Roman" w:hAnsi="Times New Roman" w:cs="Times New Roman"/>
                <w:sz w:val="18"/>
                <w:szCs w:val="18"/>
              </w:rPr>
            </w:pPr>
            <w:r w:rsidRPr="007C6ECF">
              <w:rPr>
                <w:rFonts w:ascii="Times New Roman" w:hAnsi="Times New Roman" w:cs="Times New Roman"/>
                <w:sz w:val="18"/>
                <w:szCs w:val="18"/>
              </w:rPr>
              <w:t>Ln 133: Please change “16S rDNA” to “16S rRNA gene” throughout the manuscript, including text, figures, and tables</w:t>
            </w:r>
          </w:p>
        </w:tc>
        <w:tc>
          <w:tcPr>
            <w:tcW w:w="4860" w:type="dxa"/>
          </w:tcPr>
          <w:p w14:paraId="1C375B13" w14:textId="77777777" w:rsidR="00191A9E" w:rsidRPr="007C6ECF" w:rsidRDefault="005127CE" w:rsidP="005127CE">
            <w:pPr>
              <w:rPr>
                <w:rFonts w:ascii="Times New Roman" w:hAnsi="Times New Roman" w:cs="Times New Roman"/>
                <w:sz w:val="18"/>
                <w:szCs w:val="18"/>
              </w:rPr>
            </w:pPr>
            <w:r w:rsidRPr="007C6ECF">
              <w:rPr>
                <w:rFonts w:ascii="Times New Roman" w:hAnsi="Times New Roman" w:cs="Times New Roman"/>
                <w:sz w:val="18"/>
                <w:szCs w:val="18"/>
              </w:rPr>
              <w:t xml:space="preserve">We fixed this inaccuracy throughout the manuscript, the legends, and supplementary materials.  </w:t>
            </w:r>
          </w:p>
        </w:tc>
      </w:tr>
      <w:tr w:rsidR="00191A9E" w:rsidRPr="007C6ECF" w14:paraId="29F95FF2" w14:textId="77777777" w:rsidTr="00691A0E">
        <w:tc>
          <w:tcPr>
            <w:tcW w:w="4675" w:type="dxa"/>
          </w:tcPr>
          <w:p w14:paraId="295F87B7" w14:textId="77777777" w:rsidR="00191A9E" w:rsidRPr="007C6ECF" w:rsidRDefault="005127CE" w:rsidP="00691A0E">
            <w:pPr>
              <w:widowControl w:val="0"/>
              <w:autoSpaceDE w:val="0"/>
              <w:autoSpaceDN w:val="0"/>
              <w:adjustRightInd w:val="0"/>
              <w:rPr>
                <w:rFonts w:ascii="Times New Roman" w:hAnsi="Times New Roman" w:cs="Times New Roman"/>
                <w:sz w:val="18"/>
                <w:szCs w:val="18"/>
              </w:rPr>
            </w:pPr>
            <w:r w:rsidRPr="007C6ECF">
              <w:rPr>
                <w:rFonts w:ascii="Times New Roman" w:hAnsi="Times New Roman" w:cs="Times New Roman"/>
                <w:sz w:val="18"/>
                <w:szCs w:val="18"/>
              </w:rPr>
              <w:t>Ln 140: What is WMG?</w:t>
            </w:r>
          </w:p>
        </w:tc>
        <w:tc>
          <w:tcPr>
            <w:tcW w:w="4860" w:type="dxa"/>
          </w:tcPr>
          <w:p w14:paraId="50E6312D" w14:textId="77777777" w:rsidR="00191A9E" w:rsidRPr="007C6ECF" w:rsidRDefault="006E3894" w:rsidP="006E3894">
            <w:pPr>
              <w:rPr>
                <w:rFonts w:ascii="Times New Roman" w:hAnsi="Times New Roman" w:cs="Times New Roman"/>
                <w:sz w:val="18"/>
                <w:szCs w:val="18"/>
              </w:rPr>
            </w:pPr>
            <w:r w:rsidRPr="007C6ECF">
              <w:rPr>
                <w:rFonts w:ascii="Times New Roman" w:hAnsi="Times New Roman" w:cs="Times New Roman"/>
                <w:sz w:val="18"/>
                <w:szCs w:val="18"/>
              </w:rPr>
              <w:t>WMG sequencing is defined as “whole-metagenomic” on line 278, however we removed all mention of this abbreviation until this is properly defined in the results. “WMG sequencing” is replaced with “shotgun metagenomic sequencing” in lines 160, 193, and 251</w:t>
            </w:r>
          </w:p>
        </w:tc>
      </w:tr>
      <w:tr w:rsidR="00191A9E" w:rsidRPr="007C6ECF" w14:paraId="2AAB570F" w14:textId="77777777" w:rsidTr="00691A0E">
        <w:tc>
          <w:tcPr>
            <w:tcW w:w="4675" w:type="dxa"/>
          </w:tcPr>
          <w:p w14:paraId="5EE27D29" w14:textId="77777777" w:rsidR="00191A9E" w:rsidRPr="007C6ECF" w:rsidRDefault="006E3894" w:rsidP="00691A0E">
            <w:pPr>
              <w:widowControl w:val="0"/>
              <w:autoSpaceDE w:val="0"/>
              <w:autoSpaceDN w:val="0"/>
              <w:adjustRightInd w:val="0"/>
              <w:rPr>
                <w:rFonts w:ascii="Times New Roman" w:hAnsi="Times New Roman" w:cs="Times New Roman"/>
                <w:sz w:val="18"/>
                <w:szCs w:val="18"/>
              </w:rPr>
            </w:pPr>
            <w:r w:rsidRPr="007C6ECF">
              <w:rPr>
                <w:rFonts w:ascii="Times New Roman" w:hAnsi="Times New Roman" w:cs="Times New Roman"/>
                <w:sz w:val="18"/>
                <w:szCs w:val="18"/>
              </w:rPr>
              <w:t>Ln 141: Are these “whole genomes” or metagenomes? They sound like metagenomes.</w:t>
            </w:r>
          </w:p>
        </w:tc>
        <w:tc>
          <w:tcPr>
            <w:tcW w:w="4860" w:type="dxa"/>
          </w:tcPr>
          <w:p w14:paraId="31E87B37" w14:textId="77777777" w:rsidR="00954EC4" w:rsidRPr="007C6ECF" w:rsidRDefault="006E3894" w:rsidP="00954EC4">
            <w:pPr>
              <w:rPr>
                <w:rFonts w:ascii="Times New Roman" w:hAnsi="Times New Roman" w:cs="Times New Roman"/>
                <w:sz w:val="18"/>
                <w:szCs w:val="18"/>
              </w:rPr>
            </w:pPr>
            <w:r w:rsidRPr="007C6ECF">
              <w:rPr>
                <w:rFonts w:ascii="Times New Roman" w:hAnsi="Times New Roman" w:cs="Times New Roman"/>
                <w:sz w:val="18"/>
                <w:szCs w:val="18"/>
              </w:rPr>
              <w:t>We clarified this by replacing with “whole-genome metagenomic sequencing” on line 161. However, we would prefer to explicitly refer to shotgun sequencing of microbial community DNA as “</w:t>
            </w:r>
            <w:r w:rsidR="00954EC4" w:rsidRPr="007C6ECF">
              <w:rPr>
                <w:rFonts w:ascii="Times New Roman" w:hAnsi="Times New Roman" w:cs="Times New Roman"/>
                <w:sz w:val="18"/>
                <w:szCs w:val="18"/>
              </w:rPr>
              <w:t xml:space="preserve">whole </w:t>
            </w:r>
            <w:r w:rsidRPr="007C6ECF">
              <w:rPr>
                <w:rFonts w:ascii="Times New Roman" w:hAnsi="Times New Roman" w:cs="Times New Roman"/>
                <w:sz w:val="18"/>
                <w:szCs w:val="18"/>
              </w:rPr>
              <w:t xml:space="preserve">metagenome </w:t>
            </w:r>
            <w:r w:rsidR="00954EC4" w:rsidRPr="007C6ECF">
              <w:rPr>
                <w:rFonts w:ascii="Times New Roman" w:hAnsi="Times New Roman" w:cs="Times New Roman"/>
                <w:sz w:val="18"/>
                <w:szCs w:val="18"/>
              </w:rPr>
              <w:t xml:space="preserve">sequencing” instead of just “metagenomic sequencing”. By definition of the term, community rRNA gene sequencing is also technically “metagenomic”, which causes some confusion in the field. </w:t>
            </w:r>
          </w:p>
          <w:p w14:paraId="3ECBC758" w14:textId="77777777" w:rsidR="00191A9E" w:rsidRPr="007C6ECF" w:rsidRDefault="00191A9E" w:rsidP="006E3894">
            <w:pPr>
              <w:rPr>
                <w:rFonts w:ascii="Times New Roman" w:hAnsi="Times New Roman" w:cs="Times New Roman"/>
                <w:sz w:val="18"/>
                <w:szCs w:val="18"/>
              </w:rPr>
            </w:pPr>
          </w:p>
        </w:tc>
      </w:tr>
      <w:tr w:rsidR="00191A9E" w:rsidRPr="007C6ECF" w14:paraId="035601BB" w14:textId="77777777" w:rsidTr="00691A0E">
        <w:tc>
          <w:tcPr>
            <w:tcW w:w="4675" w:type="dxa"/>
          </w:tcPr>
          <w:p w14:paraId="0A3796FF" w14:textId="77777777" w:rsidR="00191A9E" w:rsidRPr="007C6ECF" w:rsidRDefault="00954EC4" w:rsidP="00691A0E">
            <w:pPr>
              <w:widowControl w:val="0"/>
              <w:autoSpaceDE w:val="0"/>
              <w:autoSpaceDN w:val="0"/>
              <w:adjustRightInd w:val="0"/>
              <w:rPr>
                <w:rFonts w:ascii="Times New Roman" w:hAnsi="Times New Roman" w:cs="Times New Roman"/>
                <w:sz w:val="18"/>
                <w:szCs w:val="18"/>
              </w:rPr>
            </w:pPr>
            <w:r w:rsidRPr="007C6ECF">
              <w:rPr>
                <w:rFonts w:ascii="Times New Roman" w:hAnsi="Times New Roman" w:cs="Times New Roman"/>
                <w:sz w:val="18"/>
                <w:szCs w:val="18"/>
              </w:rPr>
              <w:t>Ln 181: typo, should be “--use-metaspades”</w:t>
            </w:r>
          </w:p>
        </w:tc>
        <w:tc>
          <w:tcPr>
            <w:tcW w:w="4860" w:type="dxa"/>
          </w:tcPr>
          <w:p w14:paraId="11A85F20" w14:textId="77777777" w:rsidR="00191A9E" w:rsidRPr="007C6ECF" w:rsidRDefault="00954EC4" w:rsidP="00691A0E">
            <w:pPr>
              <w:rPr>
                <w:rFonts w:ascii="Times New Roman" w:hAnsi="Times New Roman" w:cs="Times New Roman"/>
                <w:sz w:val="18"/>
                <w:szCs w:val="18"/>
              </w:rPr>
            </w:pPr>
            <w:r w:rsidRPr="007C6ECF">
              <w:rPr>
                <w:rFonts w:ascii="Times New Roman" w:hAnsi="Times New Roman" w:cs="Times New Roman"/>
                <w:sz w:val="18"/>
                <w:szCs w:val="18"/>
              </w:rPr>
              <w:t>Thank you for catching this. Fixed on line 209</w:t>
            </w:r>
          </w:p>
        </w:tc>
      </w:tr>
      <w:tr w:rsidR="00191A9E" w:rsidRPr="007C6ECF" w14:paraId="7B700517" w14:textId="77777777" w:rsidTr="00691A0E">
        <w:tc>
          <w:tcPr>
            <w:tcW w:w="4675" w:type="dxa"/>
          </w:tcPr>
          <w:p w14:paraId="158D11C4" w14:textId="77777777" w:rsidR="00191A9E" w:rsidRPr="007C6ECF" w:rsidRDefault="00954EC4" w:rsidP="00691A0E">
            <w:pPr>
              <w:widowControl w:val="0"/>
              <w:autoSpaceDE w:val="0"/>
              <w:autoSpaceDN w:val="0"/>
              <w:adjustRightInd w:val="0"/>
              <w:rPr>
                <w:rFonts w:ascii="Times New Roman" w:hAnsi="Times New Roman" w:cs="Times New Roman"/>
                <w:sz w:val="18"/>
                <w:szCs w:val="18"/>
              </w:rPr>
            </w:pPr>
            <w:r w:rsidRPr="007C6ECF">
              <w:rPr>
                <w:rFonts w:ascii="Times New Roman" w:hAnsi="Times New Roman" w:cs="Times New Roman"/>
                <w:sz w:val="18"/>
                <w:szCs w:val="18"/>
              </w:rPr>
              <w:t>Ln 210-221: Do you have a reference for this “taxonomic rearrangement index”? If this is something new that you are introducing (I see later that it is), I suggest reconsidering the name. As far as I can tell, this is a measure of the difference in abundance of each functional prediction (more accurately, the abundance of each contig with a particular functional prediction, under the assumption that the contig abundance is the same as the gene abundance, which is a caveat that should be explicitly stated) between two samples. I do not understand how this relates to rearrangement.</w:t>
            </w:r>
          </w:p>
        </w:tc>
        <w:tc>
          <w:tcPr>
            <w:tcW w:w="4860" w:type="dxa"/>
          </w:tcPr>
          <w:p w14:paraId="5FEF53D5" w14:textId="0C9369F6" w:rsidR="00191A9E" w:rsidRPr="007C6ECF" w:rsidRDefault="00496844" w:rsidP="000323FB">
            <w:pPr>
              <w:rPr>
                <w:rFonts w:ascii="Times New Roman" w:hAnsi="Times New Roman" w:cs="Times New Roman"/>
                <w:sz w:val="18"/>
                <w:szCs w:val="18"/>
              </w:rPr>
            </w:pPr>
            <w:r w:rsidRPr="007C6ECF">
              <w:rPr>
                <w:rFonts w:ascii="Times New Roman" w:hAnsi="Times New Roman" w:cs="Times New Roman"/>
                <w:sz w:val="18"/>
                <w:szCs w:val="18"/>
              </w:rPr>
              <w:t xml:space="preserve">We apologize for the confusion – this calculation was not well explained. </w:t>
            </w:r>
            <w:r w:rsidR="00373152" w:rsidRPr="007C6ECF">
              <w:rPr>
                <w:rFonts w:ascii="Times New Roman" w:hAnsi="Times New Roman" w:cs="Times New Roman"/>
                <w:sz w:val="18"/>
                <w:szCs w:val="18"/>
              </w:rPr>
              <w:t xml:space="preserve">We added clarifications to the MS. </w:t>
            </w:r>
            <w:r w:rsidRPr="007C6ECF">
              <w:rPr>
                <w:rFonts w:ascii="Times New Roman" w:hAnsi="Times New Roman" w:cs="Times New Roman"/>
                <w:sz w:val="18"/>
                <w:szCs w:val="18"/>
              </w:rPr>
              <w:t xml:space="preserve">The RI does not measure the </w:t>
            </w:r>
            <w:r w:rsidR="00373152" w:rsidRPr="007C6ECF">
              <w:rPr>
                <w:rFonts w:ascii="Times New Roman" w:hAnsi="Times New Roman" w:cs="Times New Roman"/>
                <w:sz w:val="18"/>
                <w:szCs w:val="18"/>
              </w:rPr>
              <w:t xml:space="preserve">change in total abundance of gene functions. Instead, it measures the change in the abundance of the organisms that carry them. Note that the formula calculates the weighted average of the </w:t>
            </w:r>
            <w:r w:rsidR="00373152" w:rsidRPr="007C6ECF">
              <w:rPr>
                <w:rFonts w:ascii="Times New Roman" w:hAnsi="Times New Roman" w:cs="Times New Roman"/>
                <w:sz w:val="18"/>
                <w:szCs w:val="18"/>
                <w:u w:val="single"/>
              </w:rPr>
              <w:t>absolute values</w:t>
            </w:r>
            <w:r w:rsidR="00373152" w:rsidRPr="007C6ECF">
              <w:rPr>
                <w:rFonts w:ascii="Times New Roman" w:hAnsi="Times New Roman" w:cs="Times New Roman"/>
                <w:sz w:val="18"/>
                <w:szCs w:val="18"/>
              </w:rPr>
              <w:t xml:space="preserve"> of the contig abundance changes. For </w:t>
            </w:r>
            <w:r w:rsidR="000323FB" w:rsidRPr="007C6ECF">
              <w:rPr>
                <w:rFonts w:ascii="Times New Roman" w:hAnsi="Times New Roman" w:cs="Times New Roman"/>
                <w:sz w:val="18"/>
                <w:szCs w:val="18"/>
              </w:rPr>
              <w:t>example,</w:t>
            </w:r>
            <w:r w:rsidR="00373152" w:rsidRPr="007C6ECF">
              <w:rPr>
                <w:rFonts w:ascii="Times New Roman" w:hAnsi="Times New Roman" w:cs="Times New Roman"/>
                <w:sz w:val="18"/>
                <w:szCs w:val="18"/>
              </w:rPr>
              <w:t xml:space="preserve"> the total abundance of photosynthesis genes between two samples might stay the same, but they might be carried </w:t>
            </w:r>
            <w:r w:rsidR="000323FB" w:rsidRPr="007C6ECF">
              <w:rPr>
                <w:rFonts w:ascii="Times New Roman" w:hAnsi="Times New Roman" w:cs="Times New Roman"/>
                <w:sz w:val="18"/>
                <w:szCs w:val="18"/>
              </w:rPr>
              <w:t>by</w:t>
            </w:r>
            <w:r w:rsidR="00373152" w:rsidRPr="007C6ECF">
              <w:rPr>
                <w:rFonts w:ascii="Times New Roman" w:hAnsi="Times New Roman" w:cs="Times New Roman"/>
                <w:sz w:val="18"/>
                <w:szCs w:val="18"/>
              </w:rPr>
              <w:t xml:space="preserve"> completely different organisms</w:t>
            </w:r>
            <w:r w:rsidR="000323FB" w:rsidRPr="007C6ECF">
              <w:rPr>
                <w:rFonts w:ascii="Times New Roman" w:hAnsi="Times New Roman" w:cs="Times New Roman"/>
                <w:sz w:val="18"/>
                <w:szCs w:val="18"/>
              </w:rPr>
              <w:t xml:space="preserve"> (which would result in a RI=1, but no net change).</w:t>
            </w:r>
            <w:r w:rsidR="00373152" w:rsidRPr="007C6ECF">
              <w:rPr>
                <w:rFonts w:ascii="Times New Roman" w:hAnsi="Times New Roman" w:cs="Times New Roman"/>
                <w:sz w:val="18"/>
                <w:szCs w:val="18"/>
              </w:rPr>
              <w:t xml:space="preserve"> </w:t>
            </w:r>
            <w:r w:rsidR="000323FB" w:rsidRPr="007C6ECF">
              <w:rPr>
                <w:rFonts w:ascii="Times New Roman" w:hAnsi="Times New Roman" w:cs="Times New Roman"/>
                <w:sz w:val="18"/>
                <w:szCs w:val="18"/>
              </w:rPr>
              <w:t>Edits made on l</w:t>
            </w:r>
            <w:r w:rsidRPr="007C6ECF">
              <w:rPr>
                <w:rFonts w:ascii="Times New Roman" w:hAnsi="Times New Roman" w:cs="Times New Roman"/>
                <w:sz w:val="18"/>
                <w:szCs w:val="18"/>
              </w:rPr>
              <w:t>ines 257-268</w:t>
            </w:r>
          </w:p>
        </w:tc>
      </w:tr>
      <w:tr w:rsidR="00954EC4" w:rsidRPr="007C6ECF" w14:paraId="46E2D2B4" w14:textId="77777777" w:rsidTr="00691A0E">
        <w:tc>
          <w:tcPr>
            <w:tcW w:w="4675" w:type="dxa"/>
          </w:tcPr>
          <w:p w14:paraId="13804715" w14:textId="77777777" w:rsidR="00954EC4" w:rsidRPr="007C6ECF" w:rsidRDefault="00954EC4" w:rsidP="00954EC4">
            <w:pPr>
              <w:widowControl w:val="0"/>
              <w:autoSpaceDE w:val="0"/>
              <w:autoSpaceDN w:val="0"/>
              <w:adjustRightInd w:val="0"/>
              <w:rPr>
                <w:rFonts w:ascii="Times New Roman" w:hAnsi="Times New Roman" w:cs="Times New Roman"/>
                <w:sz w:val="18"/>
                <w:szCs w:val="18"/>
              </w:rPr>
            </w:pPr>
            <w:r w:rsidRPr="007C6ECF">
              <w:rPr>
                <w:rFonts w:ascii="Times New Roman" w:hAnsi="Times New Roman" w:cs="Times New Roman"/>
                <w:sz w:val="18"/>
                <w:szCs w:val="18"/>
              </w:rPr>
              <w:t>Ln 241-257: most of this belongs in the methods section</w:t>
            </w:r>
          </w:p>
          <w:p w14:paraId="3B33B0B1" w14:textId="77777777" w:rsidR="00954EC4" w:rsidRPr="007C6ECF" w:rsidRDefault="00954EC4" w:rsidP="00691A0E">
            <w:pPr>
              <w:widowControl w:val="0"/>
              <w:autoSpaceDE w:val="0"/>
              <w:autoSpaceDN w:val="0"/>
              <w:adjustRightInd w:val="0"/>
              <w:rPr>
                <w:rFonts w:ascii="Times New Roman" w:hAnsi="Times New Roman" w:cs="Times New Roman"/>
                <w:sz w:val="18"/>
                <w:szCs w:val="18"/>
              </w:rPr>
            </w:pPr>
          </w:p>
        </w:tc>
        <w:tc>
          <w:tcPr>
            <w:tcW w:w="4860" w:type="dxa"/>
          </w:tcPr>
          <w:p w14:paraId="490E5BC1" w14:textId="230066E4" w:rsidR="00954EC4" w:rsidRPr="007C6ECF" w:rsidRDefault="00EF406B" w:rsidP="00691A0E">
            <w:pPr>
              <w:rPr>
                <w:rFonts w:ascii="Times New Roman" w:hAnsi="Times New Roman" w:cs="Times New Roman"/>
                <w:sz w:val="18"/>
                <w:szCs w:val="18"/>
              </w:rPr>
            </w:pPr>
            <w:r w:rsidRPr="007C6ECF">
              <w:rPr>
                <w:rFonts w:ascii="Times New Roman" w:hAnsi="Times New Roman" w:cs="Times New Roman"/>
                <w:sz w:val="18"/>
                <w:szCs w:val="18"/>
              </w:rPr>
              <w:t>We moved the section into the methods, and the sentence about specific rain information into the introduction.</w:t>
            </w:r>
          </w:p>
        </w:tc>
      </w:tr>
      <w:tr w:rsidR="00954EC4" w:rsidRPr="007C6ECF" w14:paraId="01249E49" w14:textId="77777777" w:rsidTr="00691A0E">
        <w:tc>
          <w:tcPr>
            <w:tcW w:w="4675" w:type="dxa"/>
          </w:tcPr>
          <w:p w14:paraId="06BA2A32" w14:textId="77777777" w:rsidR="00954EC4" w:rsidRPr="007C6ECF" w:rsidRDefault="00954EC4" w:rsidP="00691A0E">
            <w:pPr>
              <w:widowControl w:val="0"/>
              <w:autoSpaceDE w:val="0"/>
              <w:autoSpaceDN w:val="0"/>
              <w:adjustRightInd w:val="0"/>
              <w:rPr>
                <w:rFonts w:ascii="Times New Roman" w:hAnsi="Times New Roman" w:cs="Times New Roman"/>
                <w:sz w:val="18"/>
                <w:szCs w:val="18"/>
              </w:rPr>
            </w:pPr>
            <w:r w:rsidRPr="007C6ECF">
              <w:rPr>
                <w:rFonts w:ascii="Times New Roman" w:hAnsi="Times New Roman" w:cs="Times New Roman"/>
                <w:sz w:val="18"/>
                <w:szCs w:val="18"/>
              </w:rPr>
              <w:lastRenderedPageBreak/>
              <w:t>Ln 248-249: I appreciate that sample collection must be exceedingly difficult and expensive. However, you are describing evidence of community compositional shifts and resilience in response to disturbance based on only four time points, and the first time point after the rain event (disturbance) was 6 months later. Do you have other evidence (e.g., geochemical data) to show that you would expect to see differences at these time points that would be generally representative of before + after disturbance, as opposed to just temporal differences? Having five biological replicates per time point helps with spatial heterogeneity at least, and the slightly higher temporal resolution samples collected after the event help too, but those data are all buried in the supplementary material.</w:t>
            </w:r>
          </w:p>
        </w:tc>
        <w:tc>
          <w:tcPr>
            <w:tcW w:w="4860" w:type="dxa"/>
          </w:tcPr>
          <w:p w14:paraId="74B78C5A" w14:textId="77777777" w:rsidR="00954EC4" w:rsidRDefault="00473011" w:rsidP="00473011">
            <w:pPr>
              <w:pStyle w:val="ListParagraph"/>
              <w:numPr>
                <w:ilvl w:val="0"/>
                <w:numId w:val="1"/>
              </w:numPr>
              <w:rPr>
                <w:rFonts w:ascii="Times New Roman" w:hAnsi="Times New Roman" w:cs="Times New Roman"/>
                <w:sz w:val="18"/>
                <w:szCs w:val="18"/>
              </w:rPr>
            </w:pPr>
            <w:r w:rsidRPr="00473011">
              <w:rPr>
                <w:rFonts w:ascii="Times New Roman" w:hAnsi="Times New Roman" w:cs="Times New Roman"/>
                <w:sz w:val="18"/>
                <w:szCs w:val="18"/>
              </w:rPr>
              <w:t xml:space="preserve">Mention alex paper </w:t>
            </w:r>
            <w:r>
              <w:rPr>
                <w:rFonts w:ascii="Times New Roman" w:hAnsi="Times New Roman" w:cs="Times New Roman"/>
                <w:sz w:val="18"/>
                <w:szCs w:val="18"/>
              </w:rPr>
              <w:t xml:space="preserve">taxonomic </w:t>
            </w:r>
            <w:r w:rsidRPr="00473011">
              <w:rPr>
                <w:rFonts w:ascii="Times New Roman" w:hAnsi="Times New Roman" w:cs="Times New Roman"/>
                <w:sz w:val="18"/>
                <w:szCs w:val="18"/>
              </w:rPr>
              <w:t>distribution</w:t>
            </w:r>
          </w:p>
          <w:p w14:paraId="508C5060" w14:textId="77777777" w:rsidR="00473011" w:rsidRDefault="00D47843" w:rsidP="00473011">
            <w:pPr>
              <w:pStyle w:val="ListParagraph"/>
              <w:numPr>
                <w:ilvl w:val="0"/>
                <w:numId w:val="1"/>
              </w:numPr>
              <w:rPr>
                <w:rFonts w:ascii="Times New Roman" w:hAnsi="Times New Roman" w:cs="Times New Roman"/>
                <w:sz w:val="18"/>
                <w:szCs w:val="18"/>
              </w:rPr>
            </w:pPr>
            <w:r>
              <w:rPr>
                <w:rFonts w:ascii="Times New Roman" w:hAnsi="Times New Roman" w:cs="Times New Roman"/>
                <w:sz w:val="18"/>
                <w:szCs w:val="18"/>
              </w:rPr>
              <w:t>Make yearly weather plot</w:t>
            </w:r>
          </w:p>
          <w:p w14:paraId="2EF17BBC" w14:textId="26E798BC" w:rsidR="00D47843" w:rsidRPr="00473011" w:rsidRDefault="00D47843" w:rsidP="00473011">
            <w:pPr>
              <w:pStyle w:val="ListParagraph"/>
              <w:numPr>
                <w:ilvl w:val="0"/>
                <w:numId w:val="1"/>
              </w:numPr>
              <w:rPr>
                <w:rFonts w:ascii="Times New Roman" w:hAnsi="Times New Roman" w:cs="Times New Roman"/>
                <w:sz w:val="18"/>
                <w:szCs w:val="18"/>
              </w:rPr>
            </w:pPr>
            <w:r>
              <w:rPr>
                <w:rFonts w:ascii="Times New Roman" w:hAnsi="Times New Roman" w:cs="Times New Roman"/>
                <w:sz w:val="18"/>
                <w:szCs w:val="18"/>
              </w:rPr>
              <w:t>Bring out the high-res sample more</w:t>
            </w:r>
            <w:bookmarkStart w:id="0" w:name="_GoBack"/>
            <w:bookmarkEnd w:id="0"/>
          </w:p>
        </w:tc>
      </w:tr>
      <w:tr w:rsidR="00954EC4" w:rsidRPr="007C6ECF" w14:paraId="0B559AFC" w14:textId="77777777" w:rsidTr="00691A0E">
        <w:tc>
          <w:tcPr>
            <w:tcW w:w="4675" w:type="dxa"/>
          </w:tcPr>
          <w:p w14:paraId="74D918D4" w14:textId="31F44898" w:rsidR="00954EC4" w:rsidRPr="007C6ECF" w:rsidRDefault="00954EC4" w:rsidP="00691A0E">
            <w:pPr>
              <w:widowControl w:val="0"/>
              <w:autoSpaceDE w:val="0"/>
              <w:autoSpaceDN w:val="0"/>
              <w:adjustRightInd w:val="0"/>
              <w:rPr>
                <w:rFonts w:ascii="Times New Roman" w:hAnsi="Times New Roman" w:cs="Times New Roman"/>
                <w:sz w:val="18"/>
                <w:szCs w:val="18"/>
              </w:rPr>
            </w:pPr>
            <w:r w:rsidRPr="007C6ECF">
              <w:rPr>
                <w:rFonts w:ascii="Times New Roman" w:hAnsi="Times New Roman" w:cs="Times New Roman"/>
                <w:sz w:val="18"/>
                <w:szCs w:val="18"/>
              </w:rPr>
              <w:t>Ln 271-274: Only these four phyla are shown in the figure. Why were they chosen, and where are the rest of the taxa? From a superficial scan of the OTU table on github, it looks like the vast majority of sequences were from different lineages of Halobacteria, and grouping them at the phylum level does not seem meaningful.</w:t>
            </w:r>
          </w:p>
        </w:tc>
        <w:tc>
          <w:tcPr>
            <w:tcW w:w="4860" w:type="dxa"/>
          </w:tcPr>
          <w:p w14:paraId="479A73B4" w14:textId="77777777" w:rsidR="00954EC4" w:rsidRPr="007C6ECF" w:rsidRDefault="00954EC4" w:rsidP="00691A0E">
            <w:pPr>
              <w:rPr>
                <w:rFonts w:ascii="Times New Roman" w:hAnsi="Times New Roman" w:cs="Times New Roman"/>
                <w:sz w:val="18"/>
                <w:szCs w:val="18"/>
              </w:rPr>
            </w:pPr>
          </w:p>
        </w:tc>
      </w:tr>
      <w:tr w:rsidR="00954EC4" w:rsidRPr="007C6ECF" w14:paraId="72F378DA" w14:textId="77777777" w:rsidTr="00691A0E">
        <w:tc>
          <w:tcPr>
            <w:tcW w:w="4675" w:type="dxa"/>
          </w:tcPr>
          <w:p w14:paraId="6E2759CF" w14:textId="77777777" w:rsidR="00954EC4" w:rsidRPr="007C6ECF" w:rsidRDefault="00954EC4" w:rsidP="00691A0E">
            <w:pPr>
              <w:widowControl w:val="0"/>
              <w:autoSpaceDE w:val="0"/>
              <w:autoSpaceDN w:val="0"/>
              <w:adjustRightInd w:val="0"/>
              <w:rPr>
                <w:rFonts w:ascii="Times New Roman" w:hAnsi="Times New Roman" w:cs="Times New Roman"/>
                <w:sz w:val="18"/>
                <w:szCs w:val="18"/>
              </w:rPr>
            </w:pPr>
            <w:r w:rsidRPr="007C6ECF">
              <w:rPr>
                <w:rFonts w:ascii="Times New Roman" w:hAnsi="Times New Roman" w:cs="Times New Roman"/>
                <w:sz w:val="18"/>
                <w:szCs w:val="18"/>
              </w:rPr>
              <w:t>Ln 274-276: This is not what I am seeing in these figures. The abundances of the selected four phyla sort of (not really) return to pre-rain abundances in some cases, but those are only four phyla (what about the rest?), and interpreting these trends at the phylum level does not seem meaningful. The PCoA plot clearly shows a cluster of the two pre-rain samples together and two separate clusters of post-rain samples, though one could argue that separation along the PCo1 axis is stronger, suggesting a grouping of 2014, 2015, and 2017 samples separate from 2015 (do you have PERMANOVA or equivalent stats to support this grouping?). In Fig. S3, the trends for two phyla and the archaea are clear, but how are you interpreting the chloroplasts and Bacteroidetes, which do not seem to support any disturbance-related trends, and where are the other phyla, and where is the PCoA plot for the full dataset (equivalent to Fig. S2e)? Also, chloroplasts are usually removed from 16S rRNA gene amplicon analyses -- what evidence do you have that considering their abundances as representative of algal abundances is reasonable?</w:t>
            </w:r>
          </w:p>
        </w:tc>
        <w:tc>
          <w:tcPr>
            <w:tcW w:w="4860" w:type="dxa"/>
          </w:tcPr>
          <w:p w14:paraId="76AD571A" w14:textId="77777777" w:rsidR="00954EC4" w:rsidRPr="007C6ECF" w:rsidRDefault="00954EC4" w:rsidP="00691A0E">
            <w:pPr>
              <w:rPr>
                <w:rFonts w:ascii="Times New Roman" w:hAnsi="Times New Roman" w:cs="Times New Roman"/>
                <w:sz w:val="18"/>
                <w:szCs w:val="18"/>
              </w:rPr>
            </w:pPr>
          </w:p>
        </w:tc>
      </w:tr>
      <w:tr w:rsidR="00954EC4" w:rsidRPr="007C6ECF" w14:paraId="29DE6768" w14:textId="77777777" w:rsidTr="00691A0E">
        <w:tc>
          <w:tcPr>
            <w:tcW w:w="4675" w:type="dxa"/>
          </w:tcPr>
          <w:p w14:paraId="01703F81" w14:textId="77777777" w:rsidR="00954EC4" w:rsidRPr="007C6ECF" w:rsidRDefault="00954EC4" w:rsidP="00954EC4">
            <w:pPr>
              <w:widowControl w:val="0"/>
              <w:autoSpaceDE w:val="0"/>
              <w:autoSpaceDN w:val="0"/>
              <w:adjustRightInd w:val="0"/>
              <w:rPr>
                <w:rFonts w:ascii="Times New Roman" w:hAnsi="Times New Roman" w:cs="Times New Roman"/>
                <w:sz w:val="18"/>
                <w:szCs w:val="18"/>
              </w:rPr>
            </w:pPr>
            <w:r w:rsidRPr="007C6ECF">
              <w:rPr>
                <w:rFonts w:ascii="Times New Roman" w:hAnsi="Times New Roman" w:cs="Times New Roman"/>
                <w:sz w:val="18"/>
                <w:szCs w:val="18"/>
              </w:rPr>
              <w:t>There is no information about the predicted taxonomy of any of the MAGs or of the 16S rRNA gene sequences, and there is no information about why the authors chose to focus on a very small number of specific taxa for many of their interpretations. I see that the OTU table with taxonomy is publicly available on github, but this OTU table (and preferably a summary figure with the taxonomic data and relative abundances, e.g., a stacked bar graph) should at least be in the supplementary material.</w:t>
            </w:r>
          </w:p>
          <w:p w14:paraId="4A40F887" w14:textId="77777777" w:rsidR="00954EC4" w:rsidRPr="007C6ECF" w:rsidRDefault="00954EC4" w:rsidP="00691A0E">
            <w:pPr>
              <w:widowControl w:val="0"/>
              <w:autoSpaceDE w:val="0"/>
              <w:autoSpaceDN w:val="0"/>
              <w:adjustRightInd w:val="0"/>
              <w:rPr>
                <w:rFonts w:ascii="Times New Roman" w:hAnsi="Times New Roman" w:cs="Times New Roman"/>
                <w:sz w:val="18"/>
                <w:szCs w:val="18"/>
              </w:rPr>
            </w:pPr>
          </w:p>
        </w:tc>
        <w:tc>
          <w:tcPr>
            <w:tcW w:w="4860" w:type="dxa"/>
          </w:tcPr>
          <w:p w14:paraId="398B2385" w14:textId="77777777" w:rsidR="00954EC4" w:rsidRPr="007C6ECF" w:rsidRDefault="00954EC4" w:rsidP="00691A0E">
            <w:pPr>
              <w:rPr>
                <w:rFonts w:ascii="Times New Roman" w:hAnsi="Times New Roman" w:cs="Times New Roman"/>
                <w:sz w:val="18"/>
                <w:szCs w:val="18"/>
              </w:rPr>
            </w:pPr>
          </w:p>
        </w:tc>
      </w:tr>
      <w:tr w:rsidR="00954EC4" w:rsidRPr="007C6ECF" w14:paraId="1355A71C" w14:textId="77777777" w:rsidTr="00954EC4">
        <w:trPr>
          <w:trHeight w:val="1259"/>
        </w:trPr>
        <w:tc>
          <w:tcPr>
            <w:tcW w:w="4675" w:type="dxa"/>
          </w:tcPr>
          <w:p w14:paraId="5431BC33" w14:textId="77777777" w:rsidR="00954EC4" w:rsidRPr="007C6ECF" w:rsidRDefault="00954EC4" w:rsidP="00691A0E">
            <w:pPr>
              <w:widowControl w:val="0"/>
              <w:autoSpaceDE w:val="0"/>
              <w:autoSpaceDN w:val="0"/>
              <w:adjustRightInd w:val="0"/>
              <w:rPr>
                <w:rFonts w:ascii="Times New Roman" w:hAnsi="Times New Roman" w:cs="Times New Roman"/>
                <w:sz w:val="18"/>
                <w:szCs w:val="18"/>
              </w:rPr>
            </w:pPr>
            <w:r w:rsidRPr="007C6ECF">
              <w:rPr>
                <w:rFonts w:ascii="Times New Roman" w:hAnsi="Times New Roman" w:cs="Times New Roman"/>
                <w:sz w:val="18"/>
                <w:szCs w:val="18"/>
              </w:rPr>
              <w:t>Ln 360-361: Please place the isoelectric points for your study in context. Yes, there are changes in the isoelectric points, but how big or small are these changes, relative to other studies? What is a normal range of isoelectric points at different salinity ranges? If this information is not known, then it is difficult to interpret these results.</w:t>
            </w:r>
          </w:p>
        </w:tc>
        <w:tc>
          <w:tcPr>
            <w:tcW w:w="4860" w:type="dxa"/>
          </w:tcPr>
          <w:p w14:paraId="130DCBF1" w14:textId="77777777" w:rsidR="00954EC4" w:rsidRPr="007C6ECF" w:rsidRDefault="00954EC4" w:rsidP="00691A0E">
            <w:pPr>
              <w:rPr>
                <w:rFonts w:ascii="Times New Roman" w:hAnsi="Times New Roman" w:cs="Times New Roman"/>
                <w:sz w:val="18"/>
                <w:szCs w:val="18"/>
              </w:rPr>
            </w:pPr>
          </w:p>
        </w:tc>
      </w:tr>
      <w:tr w:rsidR="00954EC4" w:rsidRPr="007C6ECF" w14:paraId="10F40231" w14:textId="77777777" w:rsidTr="00691A0E">
        <w:tc>
          <w:tcPr>
            <w:tcW w:w="4675" w:type="dxa"/>
          </w:tcPr>
          <w:p w14:paraId="57F88662" w14:textId="77777777" w:rsidR="00954EC4" w:rsidRPr="007C6ECF" w:rsidRDefault="00954EC4" w:rsidP="00691A0E">
            <w:pPr>
              <w:widowControl w:val="0"/>
              <w:autoSpaceDE w:val="0"/>
              <w:autoSpaceDN w:val="0"/>
              <w:adjustRightInd w:val="0"/>
              <w:rPr>
                <w:rFonts w:ascii="Times New Roman" w:hAnsi="Times New Roman" w:cs="Times New Roman"/>
                <w:sz w:val="18"/>
                <w:szCs w:val="18"/>
              </w:rPr>
            </w:pPr>
            <w:r w:rsidRPr="007C6ECF">
              <w:rPr>
                <w:rFonts w:ascii="Times New Roman" w:hAnsi="Times New Roman" w:cs="Times New Roman"/>
                <w:sz w:val="18"/>
                <w:szCs w:val="18"/>
              </w:rPr>
              <w:t>Ln 367: I do not see any evidence that any analyses were done at the strain level. All analyses seem to have been done at the 97% OTU or population level. Please remove “strain” throughout the manuscript.</w:t>
            </w:r>
          </w:p>
        </w:tc>
        <w:tc>
          <w:tcPr>
            <w:tcW w:w="4860" w:type="dxa"/>
          </w:tcPr>
          <w:p w14:paraId="744833B1" w14:textId="6D62FEF3" w:rsidR="00954EC4" w:rsidRPr="007C6ECF" w:rsidRDefault="005C3AAE" w:rsidP="005C3AAE">
            <w:pPr>
              <w:rPr>
                <w:rFonts w:ascii="Times New Roman" w:hAnsi="Times New Roman" w:cs="Times New Roman"/>
                <w:sz w:val="18"/>
                <w:szCs w:val="18"/>
              </w:rPr>
            </w:pPr>
            <w:r>
              <w:rPr>
                <w:rFonts w:ascii="Times New Roman" w:hAnsi="Times New Roman" w:cs="Times New Roman"/>
                <w:sz w:val="18"/>
                <w:szCs w:val="18"/>
              </w:rPr>
              <w:t xml:space="preserve">While the </w:t>
            </w:r>
            <w:r w:rsidR="00EE08F8">
              <w:rPr>
                <w:rFonts w:ascii="Times New Roman" w:hAnsi="Times New Roman" w:cs="Times New Roman"/>
                <w:sz w:val="18"/>
                <w:szCs w:val="18"/>
              </w:rPr>
              <w:t>implications of the study sugge</w:t>
            </w:r>
            <w:r>
              <w:rPr>
                <w:rFonts w:ascii="Times New Roman" w:hAnsi="Times New Roman" w:cs="Times New Roman"/>
                <w:sz w:val="18"/>
                <w:szCs w:val="18"/>
              </w:rPr>
              <w:t>s</w:t>
            </w:r>
            <w:r w:rsidR="00EE08F8">
              <w:rPr>
                <w:rFonts w:ascii="Times New Roman" w:hAnsi="Times New Roman" w:cs="Times New Roman"/>
                <w:sz w:val="18"/>
                <w:szCs w:val="18"/>
              </w:rPr>
              <w:t>ts</w:t>
            </w:r>
            <w:r>
              <w:rPr>
                <w:rFonts w:ascii="Times New Roman" w:hAnsi="Times New Roman" w:cs="Times New Roman"/>
                <w:sz w:val="18"/>
                <w:szCs w:val="18"/>
              </w:rPr>
              <w:t xml:space="preserve"> changes to the strains composition of the community, w</w:t>
            </w:r>
            <w:r w:rsidR="00680A1F">
              <w:rPr>
                <w:rFonts w:ascii="Times New Roman" w:hAnsi="Times New Roman" w:cs="Times New Roman"/>
                <w:sz w:val="18"/>
                <w:szCs w:val="18"/>
              </w:rPr>
              <w:t xml:space="preserve">e agree – the term is misleading in </w:t>
            </w:r>
            <w:r>
              <w:rPr>
                <w:rFonts w:ascii="Times New Roman" w:hAnsi="Times New Roman" w:cs="Times New Roman"/>
                <w:sz w:val="18"/>
                <w:szCs w:val="18"/>
              </w:rPr>
              <w:t xml:space="preserve">the context of </w:t>
            </w:r>
            <w:r w:rsidR="00680A1F">
              <w:rPr>
                <w:rFonts w:ascii="Times New Roman" w:hAnsi="Times New Roman" w:cs="Times New Roman"/>
                <w:sz w:val="18"/>
                <w:szCs w:val="18"/>
              </w:rPr>
              <w:t>our</w:t>
            </w:r>
            <w:r>
              <w:rPr>
                <w:rFonts w:ascii="Times New Roman" w:hAnsi="Times New Roman" w:cs="Times New Roman"/>
                <w:sz w:val="18"/>
                <w:szCs w:val="18"/>
              </w:rPr>
              <w:t xml:space="preserve"> results, since even contigs do not represent true strains</w:t>
            </w:r>
            <w:r w:rsidR="00680A1F">
              <w:rPr>
                <w:rFonts w:ascii="Times New Roman" w:hAnsi="Times New Roman" w:cs="Times New Roman"/>
                <w:sz w:val="18"/>
                <w:szCs w:val="18"/>
              </w:rPr>
              <w:t xml:space="preserve">. We replaced all uses of “strain composition” to “fine-scale taxonomic composition” or </w:t>
            </w:r>
            <w:r>
              <w:rPr>
                <w:rFonts w:ascii="Times New Roman" w:hAnsi="Times New Roman" w:cs="Times New Roman"/>
                <w:sz w:val="18"/>
                <w:szCs w:val="18"/>
              </w:rPr>
              <w:t>similar</w:t>
            </w:r>
            <w:r w:rsidR="00680A1F">
              <w:rPr>
                <w:rFonts w:ascii="Times New Roman" w:hAnsi="Times New Roman" w:cs="Times New Roman"/>
                <w:sz w:val="18"/>
                <w:szCs w:val="18"/>
              </w:rPr>
              <w:t>, except where appropriate (discussion and interpretation).</w:t>
            </w:r>
          </w:p>
        </w:tc>
      </w:tr>
      <w:tr w:rsidR="00954EC4" w:rsidRPr="007C6ECF" w14:paraId="10CDF8A8" w14:textId="77777777" w:rsidTr="00691A0E">
        <w:tc>
          <w:tcPr>
            <w:tcW w:w="4675" w:type="dxa"/>
          </w:tcPr>
          <w:p w14:paraId="7C04D30F" w14:textId="77777777" w:rsidR="00954EC4" w:rsidRPr="007C6ECF" w:rsidRDefault="00954EC4" w:rsidP="00691A0E">
            <w:pPr>
              <w:widowControl w:val="0"/>
              <w:autoSpaceDE w:val="0"/>
              <w:autoSpaceDN w:val="0"/>
              <w:adjustRightInd w:val="0"/>
              <w:rPr>
                <w:rFonts w:ascii="Times New Roman" w:hAnsi="Times New Roman" w:cs="Times New Roman"/>
                <w:sz w:val="18"/>
                <w:szCs w:val="18"/>
              </w:rPr>
            </w:pPr>
            <w:r w:rsidRPr="007C6ECF">
              <w:rPr>
                <w:rFonts w:ascii="Times New Roman" w:hAnsi="Times New Roman" w:cs="Times New Roman"/>
                <w:sz w:val="18"/>
                <w:szCs w:val="18"/>
              </w:rPr>
              <w:t>I think that the figures labeled and described in the text as “PCAs” are actually PCoAs, right? Please correct this throughout the manuscript.</w:t>
            </w:r>
          </w:p>
        </w:tc>
        <w:tc>
          <w:tcPr>
            <w:tcW w:w="4860" w:type="dxa"/>
          </w:tcPr>
          <w:p w14:paraId="6021EEAB" w14:textId="782105C7" w:rsidR="00954EC4" w:rsidRPr="007C6ECF" w:rsidRDefault="00C95845" w:rsidP="00F42F2B">
            <w:pPr>
              <w:rPr>
                <w:rFonts w:ascii="Times New Roman" w:hAnsi="Times New Roman" w:cs="Times New Roman"/>
                <w:sz w:val="18"/>
                <w:szCs w:val="18"/>
              </w:rPr>
            </w:pPr>
            <w:r w:rsidRPr="007C6ECF">
              <w:rPr>
                <w:rFonts w:ascii="Times New Roman" w:hAnsi="Times New Roman" w:cs="Times New Roman"/>
                <w:sz w:val="18"/>
                <w:szCs w:val="18"/>
              </w:rPr>
              <w:t>Figures 1C and 3C are principle component analysis (PCA) plots, performed with the PCA module from sklearn_decomposition. However</w:t>
            </w:r>
            <w:r w:rsidR="00207CF0" w:rsidRPr="007C6ECF">
              <w:rPr>
                <w:rFonts w:ascii="Times New Roman" w:hAnsi="Times New Roman" w:cs="Times New Roman"/>
                <w:sz w:val="18"/>
                <w:szCs w:val="18"/>
              </w:rPr>
              <w:t>,</w:t>
            </w:r>
            <w:r w:rsidRPr="007C6ECF">
              <w:rPr>
                <w:rFonts w:ascii="Times New Roman" w:hAnsi="Times New Roman" w:cs="Times New Roman"/>
                <w:sz w:val="18"/>
                <w:szCs w:val="18"/>
              </w:rPr>
              <w:t xml:space="preserve"> </w:t>
            </w:r>
            <w:r w:rsidR="00207CF0" w:rsidRPr="007C6ECF">
              <w:rPr>
                <w:rFonts w:ascii="Times New Roman" w:hAnsi="Times New Roman" w:cs="Times New Roman"/>
                <w:sz w:val="18"/>
                <w:szCs w:val="18"/>
              </w:rPr>
              <w:t xml:space="preserve">you are </w:t>
            </w:r>
            <w:r w:rsidR="00F42F2B" w:rsidRPr="007C6ECF">
              <w:rPr>
                <w:rFonts w:ascii="Times New Roman" w:hAnsi="Times New Roman" w:cs="Times New Roman"/>
                <w:sz w:val="18"/>
                <w:szCs w:val="18"/>
              </w:rPr>
              <w:t>correct</w:t>
            </w:r>
            <w:r w:rsidR="00207CF0" w:rsidRPr="007C6ECF">
              <w:rPr>
                <w:rFonts w:ascii="Times New Roman" w:hAnsi="Times New Roman" w:cs="Times New Roman"/>
                <w:sz w:val="18"/>
                <w:szCs w:val="18"/>
              </w:rPr>
              <w:t xml:space="preserve"> about figure S2</w:t>
            </w:r>
            <w:r w:rsidRPr="007C6ECF">
              <w:rPr>
                <w:rFonts w:ascii="Times New Roman" w:hAnsi="Times New Roman" w:cs="Times New Roman"/>
                <w:sz w:val="18"/>
                <w:szCs w:val="18"/>
              </w:rPr>
              <w:t xml:space="preserve">E </w:t>
            </w:r>
            <w:r w:rsidR="00207CF0" w:rsidRPr="007C6ECF">
              <w:rPr>
                <w:rFonts w:ascii="Times New Roman" w:hAnsi="Times New Roman" w:cs="Times New Roman"/>
                <w:sz w:val="18"/>
                <w:szCs w:val="18"/>
              </w:rPr>
              <w:t xml:space="preserve">was mislabeled – it was </w:t>
            </w:r>
            <w:r w:rsidRPr="007C6ECF">
              <w:rPr>
                <w:rFonts w:ascii="Times New Roman" w:hAnsi="Times New Roman" w:cs="Times New Roman"/>
                <w:sz w:val="18"/>
                <w:szCs w:val="18"/>
              </w:rPr>
              <w:t>actually done fro</w:t>
            </w:r>
            <w:r w:rsidR="00207CF0" w:rsidRPr="007C6ECF">
              <w:rPr>
                <w:rFonts w:ascii="Times New Roman" w:hAnsi="Times New Roman" w:cs="Times New Roman"/>
                <w:sz w:val="18"/>
                <w:szCs w:val="18"/>
              </w:rPr>
              <w:t>m principle coordinate analysis</w:t>
            </w:r>
            <w:r w:rsidRPr="007C6ECF">
              <w:rPr>
                <w:rFonts w:ascii="Times New Roman" w:hAnsi="Times New Roman" w:cs="Times New Roman"/>
                <w:sz w:val="18"/>
                <w:szCs w:val="18"/>
              </w:rPr>
              <w:t xml:space="preserve"> (PCoA</w:t>
            </w:r>
            <w:r w:rsidR="00207CF0" w:rsidRPr="007C6ECF">
              <w:rPr>
                <w:rFonts w:ascii="Times New Roman" w:hAnsi="Times New Roman" w:cs="Times New Roman"/>
                <w:sz w:val="18"/>
                <w:szCs w:val="18"/>
              </w:rPr>
              <w:t xml:space="preserve">) with principle_coordinates.py from Qiime. We fixed this typo in the figure itself, and in the Figure S4 caption. </w:t>
            </w:r>
          </w:p>
        </w:tc>
      </w:tr>
      <w:tr w:rsidR="00191A9E" w:rsidRPr="007C6ECF" w14:paraId="5C0172ED" w14:textId="77777777" w:rsidTr="00691A0E">
        <w:tc>
          <w:tcPr>
            <w:tcW w:w="4675" w:type="dxa"/>
          </w:tcPr>
          <w:p w14:paraId="48C8F309" w14:textId="77777777" w:rsidR="00191A9E" w:rsidRPr="007C6ECF" w:rsidRDefault="00954EC4" w:rsidP="00691A0E">
            <w:pPr>
              <w:widowControl w:val="0"/>
              <w:autoSpaceDE w:val="0"/>
              <w:autoSpaceDN w:val="0"/>
              <w:adjustRightInd w:val="0"/>
              <w:rPr>
                <w:rFonts w:ascii="Times New Roman" w:hAnsi="Times New Roman" w:cs="Times New Roman"/>
                <w:sz w:val="18"/>
                <w:szCs w:val="18"/>
              </w:rPr>
            </w:pPr>
            <w:r w:rsidRPr="007C6ECF">
              <w:rPr>
                <w:rFonts w:ascii="Times New Roman" w:hAnsi="Times New Roman" w:cs="Times New Roman"/>
                <w:sz w:val="18"/>
                <w:szCs w:val="18"/>
              </w:rPr>
              <w:t>Figure 1: The figure title, “Taxonomic and functional resilience after recovery period” does not describe all of these figures, and it is too interpretive. Something like “Phylogenetic and predicted functional composition of halite microbial communities over time” would be better. In the caption, please link the text “significance bars denote …” directly to what the reader sees in the figure. For example, in panel B, what do the three dots above each line mean, and what does each of those lines represent (some sort of significant grouping?)?</w:t>
            </w:r>
          </w:p>
        </w:tc>
        <w:tc>
          <w:tcPr>
            <w:tcW w:w="4860" w:type="dxa"/>
          </w:tcPr>
          <w:p w14:paraId="60208E56" w14:textId="650A83BE" w:rsidR="00191A9E" w:rsidRPr="007C6ECF" w:rsidRDefault="007C6ECF" w:rsidP="007C6ECF">
            <w:pPr>
              <w:rPr>
                <w:rFonts w:ascii="Times New Roman" w:hAnsi="Times New Roman" w:cs="Times New Roman"/>
                <w:sz w:val="18"/>
                <w:szCs w:val="18"/>
              </w:rPr>
            </w:pPr>
            <w:r w:rsidRPr="007C6ECF">
              <w:rPr>
                <w:rFonts w:ascii="Times New Roman" w:hAnsi="Times New Roman" w:cs="Times New Roman"/>
                <w:sz w:val="18"/>
                <w:szCs w:val="18"/>
              </w:rPr>
              <w:t>We changed the title to “</w:t>
            </w:r>
            <w:r w:rsidRPr="007C6ECF">
              <w:rPr>
                <w:rFonts w:ascii="Times New Roman" w:hAnsi="Times New Roman" w:cs="Times New Roman"/>
                <w:sz w:val="18"/>
                <w:szCs w:val="18"/>
              </w:rPr>
              <w:t>Community taxonomic composition and functional potential over time</w:t>
            </w:r>
            <w:r w:rsidRPr="007C6ECF">
              <w:rPr>
                <w:rFonts w:ascii="Times New Roman" w:hAnsi="Times New Roman" w:cs="Times New Roman"/>
                <w:sz w:val="18"/>
                <w:szCs w:val="18"/>
              </w:rPr>
              <w:t xml:space="preserve">” to be more specific. </w:t>
            </w:r>
            <w:r>
              <w:rPr>
                <w:rFonts w:ascii="Times New Roman" w:hAnsi="Times New Roman" w:cs="Times New Roman"/>
                <w:sz w:val="18"/>
                <w:szCs w:val="18"/>
              </w:rPr>
              <w:t>We moved the statistical information explanation from the end of the caption to the panel B explanation.</w:t>
            </w:r>
          </w:p>
        </w:tc>
      </w:tr>
      <w:tr w:rsidR="00954EC4" w:rsidRPr="007C6ECF" w14:paraId="1B1C6930" w14:textId="77777777" w:rsidTr="00691A0E">
        <w:tc>
          <w:tcPr>
            <w:tcW w:w="4675" w:type="dxa"/>
          </w:tcPr>
          <w:p w14:paraId="3EA2C756" w14:textId="77777777" w:rsidR="00954EC4" w:rsidRPr="007C6ECF" w:rsidRDefault="00954EC4" w:rsidP="00691A0E">
            <w:pPr>
              <w:widowControl w:val="0"/>
              <w:autoSpaceDE w:val="0"/>
              <w:autoSpaceDN w:val="0"/>
              <w:adjustRightInd w:val="0"/>
              <w:rPr>
                <w:rFonts w:ascii="Times New Roman" w:hAnsi="Times New Roman" w:cs="Times New Roman"/>
                <w:sz w:val="18"/>
                <w:szCs w:val="18"/>
              </w:rPr>
            </w:pPr>
            <w:r w:rsidRPr="007C6ECF">
              <w:rPr>
                <w:rFonts w:ascii="Times New Roman" w:hAnsi="Times New Roman" w:cs="Times New Roman"/>
                <w:sz w:val="18"/>
                <w:szCs w:val="18"/>
              </w:rPr>
              <w:t xml:space="preserve">Figure 2: If I understand correctly, this is an exclusively bioinformatic analysis of predicted proteins recovered from metagenomes and not a direct measurement of isoelectric points or of proteins. If so, “proteome” in the title is misleading, and “adaptations” is interpretive. A more appropriate title would be something like, “Differences in predicted protein isoelectric points and potassium uptake potential over time.” </w:t>
            </w:r>
          </w:p>
        </w:tc>
        <w:tc>
          <w:tcPr>
            <w:tcW w:w="4860" w:type="dxa"/>
          </w:tcPr>
          <w:p w14:paraId="05C614E6" w14:textId="1D55C46A" w:rsidR="00954EC4" w:rsidRPr="007C6ECF" w:rsidRDefault="00F301B0" w:rsidP="00F301B0">
            <w:pPr>
              <w:rPr>
                <w:rFonts w:ascii="Times New Roman" w:hAnsi="Times New Roman" w:cs="Times New Roman"/>
                <w:sz w:val="18"/>
                <w:szCs w:val="18"/>
              </w:rPr>
            </w:pPr>
            <w:r>
              <w:rPr>
                <w:rFonts w:ascii="Times New Roman" w:hAnsi="Times New Roman" w:cs="Times New Roman"/>
                <w:sz w:val="18"/>
                <w:szCs w:val="18"/>
              </w:rPr>
              <w:t>This is also fair - we changed the title to the suggested name to be more accurate.</w:t>
            </w:r>
          </w:p>
        </w:tc>
      </w:tr>
      <w:tr w:rsidR="00954EC4" w:rsidRPr="007C6ECF" w14:paraId="76D136F0" w14:textId="77777777" w:rsidTr="00691A0E">
        <w:tc>
          <w:tcPr>
            <w:tcW w:w="4675" w:type="dxa"/>
          </w:tcPr>
          <w:p w14:paraId="2BFC21AB" w14:textId="77777777" w:rsidR="00954EC4" w:rsidRPr="007C6ECF" w:rsidRDefault="00954EC4" w:rsidP="00691A0E">
            <w:pPr>
              <w:widowControl w:val="0"/>
              <w:autoSpaceDE w:val="0"/>
              <w:autoSpaceDN w:val="0"/>
              <w:adjustRightInd w:val="0"/>
              <w:rPr>
                <w:rFonts w:ascii="Times New Roman" w:hAnsi="Times New Roman" w:cs="Times New Roman"/>
                <w:sz w:val="18"/>
                <w:szCs w:val="18"/>
              </w:rPr>
            </w:pPr>
            <w:r w:rsidRPr="007C6ECF">
              <w:rPr>
                <w:rFonts w:ascii="Times New Roman" w:hAnsi="Times New Roman" w:cs="Times New Roman"/>
                <w:sz w:val="18"/>
                <w:szCs w:val="18"/>
              </w:rPr>
              <w:t>Figure 3: These are all just differences in microbial community composition and predicted function over time, right? If so, the title is not intuitive and may be incorrect. “Rearrangement” evokes changes in chromosome architecture, but I think that you are just trying to say that the community changes or shifts (rearranges). I recommend changing "rearrange" to "shift" throughout the manuscript. For the 16S rRNA gene analyses, are these 97% nucleotide identity OTUs? If so, this analysis is probably not resolving strain-level differences. The same goes for MAG abundances, which are presumably measured at the population (not strain) level. I would change the title to something like, “Differences in microbial community composition and predicted function over time.” For panel D, the rearrangement index is not an intuitive set of units for the y-axis. At a minimum, please include the equation for the rearrangement index in the figure caption, and I would recommend a more intuitive y-axis label.</w:t>
            </w:r>
          </w:p>
        </w:tc>
        <w:tc>
          <w:tcPr>
            <w:tcW w:w="4860" w:type="dxa"/>
          </w:tcPr>
          <w:p w14:paraId="02A45EB0" w14:textId="733C3F10" w:rsidR="00954EC4" w:rsidRPr="007C6ECF" w:rsidRDefault="00612603" w:rsidP="00CC65E7">
            <w:pPr>
              <w:rPr>
                <w:rFonts w:ascii="Times New Roman" w:hAnsi="Times New Roman" w:cs="Times New Roman"/>
                <w:sz w:val="18"/>
                <w:szCs w:val="18"/>
              </w:rPr>
            </w:pPr>
            <w:r>
              <w:rPr>
                <w:rFonts w:ascii="Times New Roman" w:hAnsi="Times New Roman" w:cs="Times New Roman"/>
                <w:sz w:val="18"/>
                <w:szCs w:val="18"/>
              </w:rPr>
              <w:t>This figure is meant to showcase the permanent changes in fine-scal</w:t>
            </w:r>
            <w:r w:rsidR="00181C9E">
              <w:rPr>
                <w:rFonts w:ascii="Times New Roman" w:hAnsi="Times New Roman" w:cs="Times New Roman"/>
                <w:sz w:val="18"/>
                <w:szCs w:val="18"/>
              </w:rPr>
              <w:t xml:space="preserve">e taxonomic composition changes, </w:t>
            </w:r>
            <w:r>
              <w:rPr>
                <w:rFonts w:ascii="Times New Roman" w:hAnsi="Times New Roman" w:cs="Times New Roman"/>
                <w:sz w:val="18"/>
                <w:szCs w:val="18"/>
              </w:rPr>
              <w:t xml:space="preserve">as opposed to Figure 1, which showed the change and recovery in the higher-order taxonomic composition. </w:t>
            </w:r>
            <w:r w:rsidR="00323DA8">
              <w:rPr>
                <w:rFonts w:ascii="Times New Roman" w:hAnsi="Times New Roman" w:cs="Times New Roman"/>
                <w:sz w:val="18"/>
                <w:szCs w:val="18"/>
              </w:rPr>
              <w:t>To eliminate this confusion, we expanded the Results section to include bare-minimum interpretations about what the data implies</w:t>
            </w:r>
            <w:r w:rsidR="00EE444B">
              <w:rPr>
                <w:rFonts w:ascii="Times New Roman" w:hAnsi="Times New Roman" w:cs="Times New Roman"/>
                <w:sz w:val="18"/>
                <w:szCs w:val="18"/>
              </w:rPr>
              <w:t xml:space="preserve"> (while the Discussion section expands on the interpretation) and the</w:t>
            </w:r>
            <w:r w:rsidR="00323DA8">
              <w:rPr>
                <w:rFonts w:ascii="Times New Roman" w:hAnsi="Times New Roman" w:cs="Times New Roman"/>
                <w:sz w:val="18"/>
                <w:szCs w:val="18"/>
              </w:rPr>
              <w:t xml:space="preserve"> </w:t>
            </w:r>
            <w:r w:rsidR="00181C9E">
              <w:rPr>
                <w:rFonts w:ascii="Times New Roman" w:hAnsi="Times New Roman" w:cs="Times New Roman"/>
                <w:sz w:val="18"/>
                <w:szCs w:val="18"/>
              </w:rPr>
              <w:t>Methods section</w:t>
            </w:r>
            <w:r w:rsidR="00EE444B">
              <w:rPr>
                <w:rFonts w:ascii="Times New Roman" w:hAnsi="Times New Roman" w:cs="Times New Roman"/>
                <w:sz w:val="18"/>
                <w:szCs w:val="18"/>
              </w:rPr>
              <w:t xml:space="preserve"> to clarify the meaning of the RI</w:t>
            </w:r>
            <w:r w:rsidR="00240061">
              <w:rPr>
                <w:rFonts w:ascii="Times New Roman" w:hAnsi="Times New Roman" w:cs="Times New Roman"/>
                <w:sz w:val="18"/>
                <w:szCs w:val="18"/>
              </w:rPr>
              <w:t xml:space="preserve"> (now TTI)</w:t>
            </w:r>
            <w:r w:rsidR="00181C9E">
              <w:rPr>
                <w:rFonts w:ascii="Times New Roman" w:hAnsi="Times New Roman" w:cs="Times New Roman"/>
                <w:sz w:val="18"/>
                <w:szCs w:val="18"/>
              </w:rPr>
              <w:t xml:space="preserve">. </w:t>
            </w:r>
            <w:r w:rsidR="00240061">
              <w:rPr>
                <w:rFonts w:ascii="Times New Roman" w:hAnsi="Times New Roman" w:cs="Times New Roman"/>
                <w:sz w:val="18"/>
                <w:szCs w:val="18"/>
              </w:rPr>
              <w:t>We thank the reviewer for the suggestion to avoid using “rearrangement” due to the term’s connotations with chromatin</w:t>
            </w:r>
            <w:r w:rsidR="00CC65E7">
              <w:rPr>
                <w:rFonts w:ascii="Times New Roman" w:hAnsi="Times New Roman" w:cs="Times New Roman"/>
                <w:sz w:val="18"/>
                <w:szCs w:val="18"/>
              </w:rPr>
              <w:t xml:space="preserve"> – we had not made this connection</w:t>
            </w:r>
            <w:r w:rsidR="00240061">
              <w:rPr>
                <w:rFonts w:ascii="Times New Roman" w:hAnsi="Times New Roman" w:cs="Times New Roman"/>
                <w:sz w:val="18"/>
                <w:szCs w:val="18"/>
              </w:rPr>
              <w:t xml:space="preserve">. </w:t>
            </w:r>
            <w:r w:rsidR="00CC65E7">
              <w:rPr>
                <w:rFonts w:ascii="Times New Roman" w:hAnsi="Times New Roman" w:cs="Times New Roman"/>
                <w:sz w:val="18"/>
                <w:szCs w:val="18"/>
              </w:rPr>
              <w:t>We replaced “rearrangement” to “taxonomic composition turnover”, which we felt captured our findings more accurately.</w:t>
            </w:r>
            <w:r w:rsidR="00240061">
              <w:rPr>
                <w:rFonts w:ascii="Times New Roman" w:hAnsi="Times New Roman" w:cs="Times New Roman"/>
                <w:sz w:val="18"/>
                <w:szCs w:val="18"/>
              </w:rPr>
              <w:t xml:space="preserve"> </w:t>
            </w:r>
            <w:r w:rsidR="00CC65E7">
              <w:rPr>
                <w:rFonts w:ascii="Times New Roman" w:hAnsi="Times New Roman" w:cs="Times New Roman"/>
                <w:sz w:val="18"/>
                <w:szCs w:val="18"/>
              </w:rPr>
              <w:t xml:space="preserve">To account for these adjustment, we </w:t>
            </w:r>
            <w:r w:rsidR="00F0616F">
              <w:rPr>
                <w:rFonts w:ascii="Times New Roman" w:hAnsi="Times New Roman" w:cs="Times New Roman"/>
                <w:sz w:val="18"/>
                <w:szCs w:val="18"/>
              </w:rPr>
              <w:t xml:space="preserve">changed the </w:t>
            </w:r>
            <w:r w:rsidR="00CC65E7">
              <w:rPr>
                <w:rFonts w:ascii="Times New Roman" w:hAnsi="Times New Roman" w:cs="Times New Roman"/>
                <w:sz w:val="18"/>
                <w:szCs w:val="18"/>
              </w:rPr>
              <w:t xml:space="preserve">figure </w:t>
            </w:r>
            <w:r w:rsidR="00F0616F">
              <w:rPr>
                <w:rFonts w:ascii="Times New Roman" w:hAnsi="Times New Roman" w:cs="Times New Roman"/>
                <w:sz w:val="18"/>
                <w:szCs w:val="18"/>
              </w:rPr>
              <w:t>title to “Fine-scale taxonomic</w:t>
            </w:r>
            <w:r w:rsidR="00CC65E7">
              <w:rPr>
                <w:rFonts w:ascii="Times New Roman" w:hAnsi="Times New Roman" w:cs="Times New Roman"/>
                <w:sz w:val="18"/>
                <w:szCs w:val="18"/>
              </w:rPr>
              <w:t xml:space="preserve"> turnover across time</w:t>
            </w:r>
            <w:r w:rsidR="00F0616F">
              <w:rPr>
                <w:rFonts w:ascii="Times New Roman" w:hAnsi="Times New Roman" w:cs="Times New Roman"/>
                <w:sz w:val="18"/>
                <w:szCs w:val="18"/>
              </w:rPr>
              <w:t>”</w:t>
            </w:r>
            <w:r w:rsidR="00181C9E">
              <w:rPr>
                <w:rFonts w:ascii="Times New Roman" w:hAnsi="Times New Roman" w:cs="Times New Roman"/>
                <w:sz w:val="18"/>
                <w:szCs w:val="18"/>
              </w:rPr>
              <w:t xml:space="preserve"> to be more precise, but still </w:t>
            </w:r>
            <w:r w:rsidR="00DC1EC2">
              <w:rPr>
                <w:rFonts w:ascii="Times New Roman" w:hAnsi="Times New Roman" w:cs="Times New Roman"/>
                <w:sz w:val="18"/>
                <w:szCs w:val="18"/>
              </w:rPr>
              <w:t>clearly distinguish</w:t>
            </w:r>
            <w:r w:rsidR="00181C9E">
              <w:rPr>
                <w:rFonts w:ascii="Times New Roman" w:hAnsi="Times New Roman" w:cs="Times New Roman"/>
                <w:sz w:val="18"/>
                <w:szCs w:val="18"/>
              </w:rPr>
              <w:t xml:space="preserve"> the </w:t>
            </w:r>
            <w:r w:rsidR="00C327CF">
              <w:rPr>
                <w:rFonts w:ascii="Times New Roman" w:hAnsi="Times New Roman" w:cs="Times New Roman"/>
                <w:sz w:val="18"/>
                <w:szCs w:val="18"/>
              </w:rPr>
              <w:t>content from F</w:t>
            </w:r>
            <w:r w:rsidR="00181C9E">
              <w:rPr>
                <w:rFonts w:ascii="Times New Roman" w:hAnsi="Times New Roman" w:cs="Times New Roman"/>
                <w:sz w:val="18"/>
                <w:szCs w:val="18"/>
              </w:rPr>
              <w:t xml:space="preserve">igure 1. </w:t>
            </w:r>
            <w:r w:rsidR="00C90B7E">
              <w:rPr>
                <w:rFonts w:ascii="Times New Roman" w:hAnsi="Times New Roman" w:cs="Times New Roman"/>
                <w:sz w:val="18"/>
                <w:szCs w:val="18"/>
              </w:rPr>
              <w:t xml:space="preserve">We felt that the full explanation of TTI would be too verbose for the caption, but we included a brief description and reference to the methods section. </w:t>
            </w:r>
            <w:r w:rsidR="009662B5">
              <w:rPr>
                <w:rFonts w:ascii="Times New Roman" w:hAnsi="Times New Roman" w:cs="Times New Roman"/>
                <w:sz w:val="18"/>
                <w:szCs w:val="18"/>
              </w:rPr>
              <w:t>We changed the y-axis title of panel D to “taxonomic turnover within gene categories”.</w:t>
            </w:r>
          </w:p>
        </w:tc>
      </w:tr>
      <w:tr w:rsidR="00954EC4" w:rsidRPr="007C6ECF" w14:paraId="7E184C46" w14:textId="77777777" w:rsidTr="00691A0E">
        <w:tc>
          <w:tcPr>
            <w:tcW w:w="4675" w:type="dxa"/>
          </w:tcPr>
          <w:p w14:paraId="53358D73" w14:textId="77777777" w:rsidR="00954EC4" w:rsidRPr="007C6ECF" w:rsidRDefault="00954EC4" w:rsidP="00691A0E">
            <w:pPr>
              <w:widowControl w:val="0"/>
              <w:autoSpaceDE w:val="0"/>
              <w:autoSpaceDN w:val="0"/>
              <w:adjustRightInd w:val="0"/>
              <w:rPr>
                <w:rFonts w:ascii="Times New Roman" w:hAnsi="Times New Roman" w:cs="Times New Roman"/>
                <w:sz w:val="18"/>
                <w:szCs w:val="18"/>
              </w:rPr>
            </w:pPr>
            <w:r w:rsidRPr="007C6ECF">
              <w:rPr>
                <w:rFonts w:ascii="Times New Roman" w:hAnsi="Times New Roman" w:cs="Times New Roman"/>
                <w:sz w:val="18"/>
                <w:szCs w:val="18"/>
              </w:rPr>
              <w:t>Figure 4: The caption only describes the model. Please also walk the reader through exactly what is presented in the figure, and/or add additional labels to the figure. What are the axes of the grey graphs at the top? For the colored graphs below the grey graphs, are the abundances of individual taxa represented by their spread along the y-axis? What does the spread along the x-axis mean (does “community functions” mean that each block is a different function?), and what does it mean when colors are light vs. dark for a particular taxon and function? Is the seed bank meant to represent all rare taxa?</w:t>
            </w:r>
          </w:p>
        </w:tc>
        <w:tc>
          <w:tcPr>
            <w:tcW w:w="4860" w:type="dxa"/>
          </w:tcPr>
          <w:p w14:paraId="488053B6" w14:textId="046AA395" w:rsidR="00954EC4" w:rsidRPr="007C6ECF" w:rsidRDefault="000B6805" w:rsidP="000B6805">
            <w:pPr>
              <w:rPr>
                <w:rFonts w:ascii="Times New Roman" w:hAnsi="Times New Roman" w:cs="Times New Roman"/>
                <w:sz w:val="18"/>
                <w:szCs w:val="18"/>
              </w:rPr>
            </w:pPr>
            <w:r>
              <w:rPr>
                <w:rFonts w:ascii="Times New Roman" w:hAnsi="Times New Roman" w:cs="Times New Roman"/>
                <w:sz w:val="18"/>
                <w:szCs w:val="18"/>
              </w:rPr>
              <w:t>We greatly thank the reviewer for pointing this</w:t>
            </w:r>
            <w:r w:rsidR="0082482C">
              <w:rPr>
                <w:rFonts w:ascii="Times New Roman" w:hAnsi="Times New Roman" w:cs="Times New Roman"/>
                <w:sz w:val="18"/>
                <w:szCs w:val="18"/>
              </w:rPr>
              <w:t xml:space="preserve"> </w:t>
            </w:r>
            <w:r w:rsidR="00D15BB5">
              <w:rPr>
                <w:rFonts w:ascii="Times New Roman" w:hAnsi="Times New Roman" w:cs="Times New Roman"/>
                <w:sz w:val="18"/>
                <w:szCs w:val="18"/>
              </w:rPr>
              <w:t>mistake</w:t>
            </w:r>
            <w:r>
              <w:rPr>
                <w:rFonts w:ascii="Times New Roman" w:hAnsi="Times New Roman" w:cs="Times New Roman"/>
                <w:sz w:val="18"/>
                <w:szCs w:val="18"/>
              </w:rPr>
              <w:t xml:space="preserve"> out. We added explanations necessary for the interpretation of the figure to the caption.</w:t>
            </w:r>
          </w:p>
        </w:tc>
      </w:tr>
    </w:tbl>
    <w:p w14:paraId="05330D7F" w14:textId="77777777" w:rsidR="00191A9E" w:rsidRPr="007C6ECF" w:rsidRDefault="00191A9E">
      <w:pPr>
        <w:rPr>
          <w:rFonts w:ascii="Times New Roman" w:hAnsi="Times New Roman" w:cs="Times New Roman"/>
          <w:sz w:val="18"/>
          <w:szCs w:val="18"/>
        </w:rPr>
      </w:pPr>
    </w:p>
    <w:p w14:paraId="1299828D" w14:textId="77777777" w:rsidR="00191A9E" w:rsidRPr="007C6ECF" w:rsidRDefault="00191A9E">
      <w:pPr>
        <w:rPr>
          <w:rFonts w:ascii="Times New Roman" w:hAnsi="Times New Roman" w:cs="Times New Roman"/>
          <w:sz w:val="18"/>
          <w:szCs w:val="18"/>
        </w:rPr>
      </w:pPr>
    </w:p>
    <w:p w14:paraId="263224A7" w14:textId="77777777" w:rsidR="00954EC4" w:rsidRPr="007C6ECF" w:rsidRDefault="00954EC4">
      <w:pPr>
        <w:rPr>
          <w:rFonts w:ascii="Times New Roman" w:hAnsi="Times New Roman" w:cs="Times New Roman"/>
          <w:sz w:val="18"/>
          <w:szCs w:val="18"/>
        </w:rPr>
      </w:pPr>
      <w:r w:rsidRPr="007C6ECF">
        <w:rPr>
          <w:rFonts w:ascii="Times New Roman" w:hAnsi="Times New Roman" w:cs="Times New Roman"/>
          <w:sz w:val="18"/>
          <w:szCs w:val="18"/>
        </w:rPr>
        <w:br w:type="page"/>
      </w:r>
    </w:p>
    <w:p w14:paraId="6CB4F4CE" w14:textId="77777777" w:rsidR="00191A9E" w:rsidRPr="007C6ECF" w:rsidRDefault="00191A9E">
      <w:pPr>
        <w:rPr>
          <w:rFonts w:ascii="Times New Roman" w:hAnsi="Times New Roman" w:cs="Times New Roman"/>
          <w:b/>
          <w:sz w:val="18"/>
          <w:szCs w:val="18"/>
        </w:rPr>
      </w:pPr>
      <w:r w:rsidRPr="007C6ECF">
        <w:rPr>
          <w:rFonts w:ascii="Times New Roman" w:hAnsi="Times New Roman" w:cs="Times New Roman"/>
          <w:b/>
          <w:sz w:val="18"/>
          <w:szCs w:val="18"/>
        </w:rPr>
        <w:t>Referee #2:</w:t>
      </w:r>
    </w:p>
    <w:p w14:paraId="75207061" w14:textId="77777777" w:rsidR="00916967" w:rsidRPr="007C6ECF" w:rsidRDefault="00916967">
      <w:pPr>
        <w:rPr>
          <w:rFonts w:ascii="Times New Roman" w:hAnsi="Times New Roman" w:cs="Times New Roman"/>
          <w:sz w:val="18"/>
          <w:szCs w:val="18"/>
        </w:rPr>
      </w:pPr>
    </w:p>
    <w:tbl>
      <w:tblPr>
        <w:tblStyle w:val="TableGrid"/>
        <w:tblW w:w="0" w:type="auto"/>
        <w:tblLook w:val="04A0" w:firstRow="1" w:lastRow="0" w:firstColumn="1" w:lastColumn="0" w:noHBand="0" w:noVBand="1"/>
      </w:tblPr>
      <w:tblGrid>
        <w:gridCol w:w="4675"/>
        <w:gridCol w:w="4675"/>
      </w:tblGrid>
      <w:tr w:rsidR="00954EC4" w:rsidRPr="007C6ECF" w14:paraId="26C34C09" w14:textId="77777777" w:rsidTr="00691A0E">
        <w:tc>
          <w:tcPr>
            <w:tcW w:w="4675" w:type="dxa"/>
          </w:tcPr>
          <w:p w14:paraId="788428A7" w14:textId="77777777" w:rsidR="00954EC4" w:rsidRPr="007C6ECF" w:rsidRDefault="00954EC4" w:rsidP="00691A0E">
            <w:pPr>
              <w:widowControl w:val="0"/>
              <w:autoSpaceDE w:val="0"/>
              <w:autoSpaceDN w:val="0"/>
              <w:adjustRightInd w:val="0"/>
              <w:rPr>
                <w:rFonts w:ascii="Times New Roman" w:hAnsi="Times New Roman" w:cs="Times New Roman"/>
                <w:sz w:val="18"/>
                <w:szCs w:val="18"/>
              </w:rPr>
            </w:pPr>
            <w:r w:rsidRPr="007C6ECF">
              <w:rPr>
                <w:rFonts w:ascii="Times New Roman" w:hAnsi="Times New Roman" w:cs="Times New Roman"/>
                <w:sz w:val="18"/>
                <w:szCs w:val="18"/>
              </w:rPr>
              <w:t xml:space="preserve">Title. I would not call this a catastrophic event. Rainfall is very rare (from a human perspective) in extremely dry deserts, but is definitely not a catastrophic event. Also, “adaptation” might not be the best term to represent what you have done in this study. </w:t>
            </w:r>
          </w:p>
        </w:tc>
        <w:tc>
          <w:tcPr>
            <w:tcW w:w="4675" w:type="dxa"/>
          </w:tcPr>
          <w:p w14:paraId="011892C5" w14:textId="77777777" w:rsidR="00954EC4" w:rsidRPr="007C6ECF" w:rsidRDefault="00916967" w:rsidP="00916967">
            <w:pPr>
              <w:rPr>
                <w:rFonts w:ascii="Times New Roman" w:hAnsi="Times New Roman" w:cs="Times New Roman"/>
                <w:sz w:val="18"/>
                <w:szCs w:val="18"/>
              </w:rPr>
            </w:pPr>
            <w:r w:rsidRPr="007C6ECF">
              <w:rPr>
                <w:rFonts w:ascii="Times New Roman" w:hAnsi="Times New Roman" w:cs="Times New Roman"/>
                <w:sz w:val="18"/>
                <w:szCs w:val="18"/>
              </w:rPr>
              <w:t>We re-wrote the title to address concern brought up by both referees</w:t>
            </w:r>
          </w:p>
        </w:tc>
      </w:tr>
      <w:tr w:rsidR="00954EC4" w:rsidRPr="007C6ECF" w14:paraId="77EDF74B" w14:textId="77777777" w:rsidTr="00691A0E">
        <w:tc>
          <w:tcPr>
            <w:tcW w:w="4675" w:type="dxa"/>
          </w:tcPr>
          <w:p w14:paraId="2D48BF27" w14:textId="77777777" w:rsidR="00954EC4" w:rsidRPr="007C6ECF" w:rsidRDefault="00954EC4" w:rsidP="00691A0E">
            <w:pPr>
              <w:widowControl w:val="0"/>
              <w:autoSpaceDE w:val="0"/>
              <w:autoSpaceDN w:val="0"/>
              <w:adjustRightInd w:val="0"/>
              <w:rPr>
                <w:rFonts w:ascii="Times New Roman" w:hAnsi="Times New Roman" w:cs="Times New Roman"/>
                <w:sz w:val="18"/>
                <w:szCs w:val="18"/>
              </w:rPr>
            </w:pPr>
            <w:r w:rsidRPr="007C6ECF">
              <w:rPr>
                <w:rFonts w:ascii="Times New Roman" w:hAnsi="Times New Roman" w:cs="Times New Roman"/>
                <w:sz w:val="18"/>
                <w:szCs w:val="18"/>
              </w:rPr>
              <w:t xml:space="preserve">Line 53. Change “can” to “could potentially be” You have explained this point in a much nicer manner in the conclusion section. </w:t>
            </w:r>
          </w:p>
        </w:tc>
        <w:tc>
          <w:tcPr>
            <w:tcW w:w="4675" w:type="dxa"/>
          </w:tcPr>
          <w:p w14:paraId="5AD9FDE4" w14:textId="77777777" w:rsidR="00954EC4" w:rsidRPr="007C6ECF" w:rsidRDefault="00916967" w:rsidP="00916967">
            <w:pPr>
              <w:rPr>
                <w:rFonts w:ascii="Times New Roman" w:hAnsi="Times New Roman" w:cs="Times New Roman"/>
                <w:sz w:val="18"/>
                <w:szCs w:val="18"/>
              </w:rPr>
            </w:pPr>
            <w:r w:rsidRPr="007C6ECF">
              <w:rPr>
                <w:rFonts w:ascii="Times New Roman" w:hAnsi="Times New Roman" w:cs="Times New Roman"/>
                <w:sz w:val="18"/>
                <w:szCs w:val="18"/>
              </w:rPr>
              <w:t>Thank you for pointing that out. Fix made at line 58.</w:t>
            </w:r>
          </w:p>
        </w:tc>
      </w:tr>
      <w:tr w:rsidR="00954EC4" w:rsidRPr="007C6ECF" w14:paraId="281C8520" w14:textId="77777777" w:rsidTr="00691A0E">
        <w:tc>
          <w:tcPr>
            <w:tcW w:w="4675" w:type="dxa"/>
          </w:tcPr>
          <w:p w14:paraId="7F34EA22" w14:textId="77777777" w:rsidR="00954EC4" w:rsidRPr="007C6ECF" w:rsidRDefault="00954EC4" w:rsidP="00691A0E">
            <w:pPr>
              <w:widowControl w:val="0"/>
              <w:autoSpaceDE w:val="0"/>
              <w:autoSpaceDN w:val="0"/>
              <w:adjustRightInd w:val="0"/>
              <w:rPr>
                <w:rFonts w:ascii="Times New Roman" w:hAnsi="Times New Roman" w:cs="Times New Roman"/>
                <w:sz w:val="18"/>
                <w:szCs w:val="18"/>
              </w:rPr>
            </w:pPr>
            <w:r w:rsidRPr="007C6ECF">
              <w:rPr>
                <w:rFonts w:ascii="Times New Roman" w:hAnsi="Times New Roman" w:cs="Times New Roman"/>
                <w:sz w:val="18"/>
                <w:szCs w:val="18"/>
              </w:rPr>
              <w:t xml:space="preserve">Lines 68-71. No need for invoking functional redundancy here. Other studies have also demonstrated that losses in microbial diversity and changes in microbial community composition can result in important changes in functional rates (e.g., in soils and freshwater ecosystems). </w:t>
            </w:r>
          </w:p>
        </w:tc>
        <w:tc>
          <w:tcPr>
            <w:tcW w:w="4675" w:type="dxa"/>
          </w:tcPr>
          <w:p w14:paraId="2C071E27" w14:textId="77777777" w:rsidR="00954EC4" w:rsidRPr="007C6ECF" w:rsidRDefault="00762B5F" w:rsidP="00691A0E">
            <w:pPr>
              <w:rPr>
                <w:rFonts w:ascii="Times New Roman" w:hAnsi="Times New Roman" w:cs="Times New Roman"/>
                <w:sz w:val="18"/>
                <w:szCs w:val="18"/>
              </w:rPr>
            </w:pPr>
            <w:r w:rsidRPr="007C6ECF">
              <w:rPr>
                <w:rFonts w:ascii="Times New Roman" w:hAnsi="Times New Roman" w:cs="Times New Roman"/>
                <w:sz w:val="18"/>
                <w:szCs w:val="18"/>
              </w:rPr>
              <w:t>???</w:t>
            </w:r>
          </w:p>
        </w:tc>
      </w:tr>
      <w:tr w:rsidR="00954EC4" w:rsidRPr="007C6ECF" w14:paraId="1804D08B" w14:textId="77777777" w:rsidTr="00691A0E">
        <w:tc>
          <w:tcPr>
            <w:tcW w:w="4675" w:type="dxa"/>
          </w:tcPr>
          <w:p w14:paraId="692BF6FD" w14:textId="77777777" w:rsidR="00954EC4" w:rsidRPr="007C6ECF" w:rsidRDefault="00954EC4" w:rsidP="00691A0E">
            <w:pPr>
              <w:widowControl w:val="0"/>
              <w:autoSpaceDE w:val="0"/>
              <w:autoSpaceDN w:val="0"/>
              <w:adjustRightInd w:val="0"/>
              <w:rPr>
                <w:rFonts w:ascii="Times New Roman" w:hAnsi="Times New Roman" w:cs="Times New Roman"/>
                <w:sz w:val="18"/>
                <w:szCs w:val="18"/>
              </w:rPr>
            </w:pPr>
            <w:r w:rsidRPr="007C6ECF">
              <w:rPr>
                <w:rFonts w:ascii="Times New Roman" w:hAnsi="Times New Roman" w:cs="Times New Roman"/>
                <w:sz w:val="18"/>
                <w:szCs w:val="18"/>
              </w:rPr>
              <w:t xml:space="preserve">Line 121-130. Rewrite for clarity. This part is confusing. Why were some of the temporal samplings conducted at 5km from each other? Shouldn’t all samples have been collected in the exact same locations? Or nearby? How many replicates were collected within each location/time? </w:t>
            </w:r>
          </w:p>
        </w:tc>
        <w:tc>
          <w:tcPr>
            <w:tcW w:w="4675" w:type="dxa"/>
          </w:tcPr>
          <w:p w14:paraId="56AF23FF" w14:textId="77777777" w:rsidR="00954EC4" w:rsidRPr="007C6ECF" w:rsidRDefault="00FC1223" w:rsidP="00FC1223">
            <w:pPr>
              <w:rPr>
                <w:rFonts w:ascii="Times New Roman" w:hAnsi="Times New Roman" w:cs="Times New Roman"/>
                <w:sz w:val="18"/>
                <w:szCs w:val="18"/>
              </w:rPr>
            </w:pPr>
            <w:r w:rsidRPr="007C6ECF">
              <w:rPr>
                <w:rFonts w:ascii="Times New Roman" w:hAnsi="Times New Roman" w:cs="Times New Roman"/>
                <w:sz w:val="18"/>
                <w:szCs w:val="18"/>
              </w:rPr>
              <w:t>This section was largely re-written to emphasize that there were two longitudinal analysis in this work – the main time course from S1 (2014-2017), and the post-rain time course from S2 (2016-2017) shown in figure S3. Each time course consisted of samples harvested in one 50</w:t>
            </w:r>
            <w:r w:rsidRPr="007C6ECF">
              <w:rPr>
                <w:rFonts w:ascii="Times New Roman" w:hAnsi="Times New Roman" w:cs="Times New Roman"/>
                <w:sz w:val="18"/>
                <w:szCs w:val="18"/>
                <w:vertAlign w:val="superscript"/>
              </w:rPr>
              <w:t>2</w:t>
            </w:r>
            <w:r w:rsidRPr="007C6ECF">
              <w:rPr>
                <w:rFonts w:ascii="Times New Roman" w:hAnsi="Times New Roman" w:cs="Times New Roman"/>
                <w:sz w:val="18"/>
                <w:szCs w:val="18"/>
              </w:rPr>
              <w:t>m area.</w:t>
            </w:r>
          </w:p>
        </w:tc>
      </w:tr>
      <w:tr w:rsidR="00954EC4" w:rsidRPr="007C6ECF" w14:paraId="3ABC5985" w14:textId="77777777" w:rsidTr="00691A0E">
        <w:tc>
          <w:tcPr>
            <w:tcW w:w="4675" w:type="dxa"/>
          </w:tcPr>
          <w:p w14:paraId="0BC13559" w14:textId="77777777" w:rsidR="00954EC4" w:rsidRPr="007C6ECF" w:rsidRDefault="00954EC4" w:rsidP="00691A0E">
            <w:pPr>
              <w:widowControl w:val="0"/>
              <w:autoSpaceDE w:val="0"/>
              <w:autoSpaceDN w:val="0"/>
              <w:adjustRightInd w:val="0"/>
              <w:rPr>
                <w:rFonts w:ascii="Times New Roman" w:hAnsi="Times New Roman" w:cs="Times New Roman"/>
                <w:sz w:val="18"/>
                <w:szCs w:val="18"/>
              </w:rPr>
            </w:pPr>
            <w:r w:rsidRPr="007C6ECF">
              <w:rPr>
                <w:rFonts w:ascii="Times New Roman" w:hAnsi="Times New Roman" w:cs="Times New Roman"/>
                <w:sz w:val="18"/>
                <w:szCs w:val="18"/>
              </w:rPr>
              <w:t>Line 289. Change “fate” to “changes”</w:t>
            </w:r>
          </w:p>
        </w:tc>
        <w:tc>
          <w:tcPr>
            <w:tcW w:w="4675" w:type="dxa"/>
          </w:tcPr>
          <w:p w14:paraId="0E284A70" w14:textId="44C70D5D" w:rsidR="00954EC4" w:rsidRPr="007C6ECF" w:rsidRDefault="00367E53" w:rsidP="00691A0E">
            <w:pPr>
              <w:rPr>
                <w:rFonts w:ascii="Times New Roman" w:hAnsi="Times New Roman" w:cs="Times New Roman"/>
                <w:sz w:val="18"/>
                <w:szCs w:val="18"/>
              </w:rPr>
            </w:pPr>
            <w:r w:rsidRPr="007C6ECF">
              <w:rPr>
                <w:rFonts w:ascii="Times New Roman" w:hAnsi="Times New Roman" w:cs="Times New Roman"/>
                <w:sz w:val="18"/>
                <w:szCs w:val="18"/>
              </w:rPr>
              <w:t>Changed section name to “</w:t>
            </w:r>
            <w:r w:rsidRPr="007C6ECF">
              <w:rPr>
                <w:rFonts w:ascii="Times New Roman" w:hAnsi="Times New Roman" w:cs="Times New Roman"/>
                <w:sz w:val="18"/>
                <w:szCs w:val="18"/>
              </w:rPr>
              <w:t>Differences in salt adaptations likely drove changes</w:t>
            </w:r>
            <w:r w:rsidRPr="007C6ECF">
              <w:rPr>
                <w:rFonts w:ascii="Times New Roman" w:hAnsi="Times New Roman" w:cs="Times New Roman"/>
                <w:sz w:val="18"/>
                <w:szCs w:val="18"/>
              </w:rPr>
              <w:t xml:space="preserve"> </w:t>
            </w:r>
            <w:r w:rsidRPr="007C6ECF">
              <w:rPr>
                <w:rFonts w:ascii="Times New Roman" w:hAnsi="Times New Roman" w:cs="Times New Roman"/>
                <w:sz w:val="18"/>
                <w:szCs w:val="18"/>
              </w:rPr>
              <w:t>in salt-in strategists</w:t>
            </w:r>
            <w:r w:rsidRPr="007C6ECF">
              <w:rPr>
                <w:rFonts w:ascii="Times New Roman" w:hAnsi="Times New Roman" w:cs="Times New Roman"/>
                <w:sz w:val="18"/>
                <w:szCs w:val="18"/>
              </w:rPr>
              <w:t>”</w:t>
            </w:r>
          </w:p>
        </w:tc>
      </w:tr>
      <w:tr w:rsidR="00954EC4" w:rsidRPr="007C6ECF" w14:paraId="6D8E75D9" w14:textId="77777777" w:rsidTr="00691A0E">
        <w:tc>
          <w:tcPr>
            <w:tcW w:w="4675" w:type="dxa"/>
          </w:tcPr>
          <w:p w14:paraId="66C30AF2" w14:textId="77777777" w:rsidR="00954EC4" w:rsidRPr="007C6ECF" w:rsidRDefault="00954EC4" w:rsidP="00691A0E">
            <w:pPr>
              <w:widowControl w:val="0"/>
              <w:autoSpaceDE w:val="0"/>
              <w:autoSpaceDN w:val="0"/>
              <w:adjustRightInd w:val="0"/>
              <w:rPr>
                <w:rFonts w:ascii="Times New Roman" w:hAnsi="Times New Roman" w:cs="Times New Roman"/>
                <w:sz w:val="18"/>
                <w:szCs w:val="18"/>
              </w:rPr>
            </w:pPr>
            <w:r w:rsidRPr="007C6ECF">
              <w:rPr>
                <w:rFonts w:ascii="Times New Roman" w:hAnsi="Times New Roman" w:cs="Times New Roman"/>
                <w:sz w:val="18"/>
                <w:szCs w:val="18"/>
              </w:rPr>
              <w:t>Lines 304-307. Can this permanent rearrangement in the microbial community be a consequence of the potential existence of relic DNA from bacterial and archaeal communities (which abundance was increased immediately after the rainfall event)? Statements such as “The permanently altered OTU composition of the community…” (line 311) cannot be supported by your current study. The same issue applies to lines 314-333. Perhaps you should not put the focus on these results.</w:t>
            </w:r>
          </w:p>
        </w:tc>
        <w:tc>
          <w:tcPr>
            <w:tcW w:w="4675" w:type="dxa"/>
          </w:tcPr>
          <w:p w14:paraId="6387D8A1" w14:textId="77777777" w:rsidR="00954EC4" w:rsidRPr="007C6ECF" w:rsidRDefault="00954EC4" w:rsidP="00691A0E">
            <w:pPr>
              <w:rPr>
                <w:rFonts w:ascii="Times New Roman" w:hAnsi="Times New Roman" w:cs="Times New Roman"/>
                <w:sz w:val="18"/>
                <w:szCs w:val="18"/>
              </w:rPr>
            </w:pPr>
          </w:p>
        </w:tc>
      </w:tr>
      <w:tr w:rsidR="00954EC4" w:rsidRPr="007C6ECF" w14:paraId="0988B0A5" w14:textId="77777777" w:rsidTr="00691A0E">
        <w:tc>
          <w:tcPr>
            <w:tcW w:w="4675" w:type="dxa"/>
          </w:tcPr>
          <w:p w14:paraId="0D4BEC1D" w14:textId="77777777" w:rsidR="00954EC4" w:rsidRPr="007C6ECF" w:rsidRDefault="00954EC4" w:rsidP="00691A0E">
            <w:pPr>
              <w:widowControl w:val="0"/>
              <w:autoSpaceDE w:val="0"/>
              <w:autoSpaceDN w:val="0"/>
              <w:adjustRightInd w:val="0"/>
              <w:rPr>
                <w:rFonts w:ascii="Times New Roman" w:hAnsi="Times New Roman" w:cs="Times New Roman"/>
                <w:sz w:val="18"/>
                <w:szCs w:val="18"/>
              </w:rPr>
            </w:pPr>
            <w:r w:rsidRPr="007C6ECF">
              <w:rPr>
                <w:rFonts w:ascii="Times New Roman" w:hAnsi="Times New Roman" w:cs="Times New Roman"/>
                <w:sz w:val="18"/>
                <w:szCs w:val="18"/>
              </w:rPr>
              <w:t xml:space="preserve">Line 336. Was functional diversity (number of retrieved functional genes) affected? Also, you might want to clarify that all these analyses are based on potential functioning (relative gene abundance). Even if contingent taxa occupied the left functional niches after the rainfall event, and even if all functional gene were maintained in the community after such event, functional rates were not measured in this study, and therefore, whether ecosystem functionality was lost or gained cannot be addressed here. </w:t>
            </w:r>
          </w:p>
        </w:tc>
        <w:tc>
          <w:tcPr>
            <w:tcW w:w="4675" w:type="dxa"/>
          </w:tcPr>
          <w:p w14:paraId="34ADC5C4" w14:textId="77777777" w:rsidR="00954EC4" w:rsidRPr="007C6ECF" w:rsidRDefault="00954EC4" w:rsidP="00691A0E">
            <w:pPr>
              <w:rPr>
                <w:rFonts w:ascii="Times New Roman" w:hAnsi="Times New Roman" w:cs="Times New Roman"/>
                <w:sz w:val="18"/>
                <w:szCs w:val="18"/>
              </w:rPr>
            </w:pPr>
          </w:p>
        </w:tc>
      </w:tr>
      <w:tr w:rsidR="00954EC4" w:rsidRPr="007C6ECF" w14:paraId="10B49115" w14:textId="77777777" w:rsidTr="00691A0E">
        <w:tc>
          <w:tcPr>
            <w:tcW w:w="4675" w:type="dxa"/>
          </w:tcPr>
          <w:p w14:paraId="5BED6582" w14:textId="77777777" w:rsidR="00954EC4" w:rsidRPr="007C6ECF" w:rsidRDefault="00954EC4" w:rsidP="00691A0E">
            <w:pPr>
              <w:widowControl w:val="0"/>
              <w:autoSpaceDE w:val="0"/>
              <w:autoSpaceDN w:val="0"/>
              <w:adjustRightInd w:val="0"/>
              <w:rPr>
                <w:rFonts w:ascii="Times New Roman" w:hAnsi="Times New Roman" w:cs="Times New Roman"/>
                <w:sz w:val="18"/>
                <w:szCs w:val="18"/>
              </w:rPr>
            </w:pPr>
            <w:r w:rsidRPr="007C6ECF">
              <w:rPr>
                <w:rFonts w:ascii="Times New Roman" w:hAnsi="Times New Roman" w:cs="Times New Roman"/>
                <w:sz w:val="18"/>
                <w:szCs w:val="18"/>
              </w:rPr>
              <w:t xml:space="preserve">Lines 367-376. Did you consider that perhaps the changes in microbial communities after the rainfall events were related to the microbial community contained within the water from the rainfall? e.g., see </w:t>
            </w:r>
            <w:hyperlink r:id="rId5" w:history="1">
              <w:r w:rsidRPr="007C6ECF">
                <w:rPr>
                  <w:rFonts w:ascii="Times New Roman" w:hAnsi="Times New Roman" w:cs="Times New Roman"/>
                  <w:color w:val="386EFF"/>
                  <w:sz w:val="18"/>
                  <w:szCs w:val="18"/>
                  <w:u w:val="single" w:color="386EFF"/>
                </w:rPr>
                <w:t>https://www.pnas.org/content/115/48/12229.</w:t>
              </w:r>
            </w:hyperlink>
            <w:r w:rsidRPr="007C6ECF">
              <w:rPr>
                <w:rFonts w:ascii="Times New Roman" w:hAnsi="Times New Roman" w:cs="Times New Roman"/>
                <w:sz w:val="18"/>
                <w:szCs w:val="18"/>
              </w:rPr>
              <w:t xml:space="preserve"> Considering the low microbial biomass typically found in this type of deserts, and the fact that sequencing only sequences a % of all reads in a given sample, this could be an issue. i.e., how do you know whether these new microbial communities were ever active/alive? I mean, for how long can a water pulse of 4.1mm influence environmental moisture in a desert? A few days? Are you indirectly measuring how the DNA which was contained within the water from the rainfall degrades over time, rather than the changes in active microbial communities? All these issues should be properly discussed. </w:t>
            </w:r>
          </w:p>
        </w:tc>
        <w:tc>
          <w:tcPr>
            <w:tcW w:w="4675" w:type="dxa"/>
          </w:tcPr>
          <w:p w14:paraId="3D5C1594" w14:textId="77777777" w:rsidR="00954EC4" w:rsidRPr="007C6ECF" w:rsidRDefault="00954EC4" w:rsidP="00691A0E">
            <w:pPr>
              <w:rPr>
                <w:rFonts w:ascii="Times New Roman" w:hAnsi="Times New Roman" w:cs="Times New Roman"/>
                <w:sz w:val="18"/>
                <w:szCs w:val="18"/>
              </w:rPr>
            </w:pPr>
          </w:p>
        </w:tc>
      </w:tr>
      <w:tr w:rsidR="00954EC4" w:rsidRPr="007C6ECF" w14:paraId="7D943F08" w14:textId="77777777" w:rsidTr="00191A9E">
        <w:tc>
          <w:tcPr>
            <w:tcW w:w="4675" w:type="dxa"/>
          </w:tcPr>
          <w:p w14:paraId="7A2E7C96" w14:textId="77777777" w:rsidR="00954EC4" w:rsidRPr="007C6ECF" w:rsidRDefault="00954EC4" w:rsidP="00191A9E">
            <w:pPr>
              <w:widowControl w:val="0"/>
              <w:autoSpaceDE w:val="0"/>
              <w:autoSpaceDN w:val="0"/>
              <w:adjustRightInd w:val="0"/>
              <w:rPr>
                <w:rFonts w:ascii="Times New Roman" w:hAnsi="Times New Roman" w:cs="Times New Roman"/>
                <w:sz w:val="18"/>
                <w:szCs w:val="18"/>
              </w:rPr>
            </w:pPr>
            <w:r w:rsidRPr="007C6ECF">
              <w:rPr>
                <w:rFonts w:ascii="Times New Roman" w:hAnsi="Times New Roman" w:cs="Times New Roman"/>
                <w:sz w:val="18"/>
                <w:szCs w:val="18"/>
              </w:rPr>
              <w:t xml:space="preserve">Figure S1 could be moved to the main text. This is a great figure. </w:t>
            </w:r>
          </w:p>
        </w:tc>
        <w:tc>
          <w:tcPr>
            <w:tcW w:w="4675" w:type="dxa"/>
          </w:tcPr>
          <w:p w14:paraId="646E7BE7" w14:textId="5AA20E86" w:rsidR="00954EC4" w:rsidRPr="007C6ECF" w:rsidRDefault="00375556" w:rsidP="00375556">
            <w:pPr>
              <w:rPr>
                <w:rFonts w:ascii="Times New Roman" w:hAnsi="Times New Roman" w:cs="Times New Roman"/>
                <w:sz w:val="18"/>
                <w:szCs w:val="18"/>
              </w:rPr>
            </w:pPr>
            <w:r>
              <w:rPr>
                <w:rFonts w:ascii="Times New Roman" w:hAnsi="Times New Roman" w:cs="Times New Roman"/>
                <w:sz w:val="18"/>
                <w:szCs w:val="18"/>
              </w:rPr>
              <w:t>We took up this suggestion and made Fig. S1 into Fig. 1, which also shifted the names of all the other figures.</w:t>
            </w:r>
          </w:p>
        </w:tc>
      </w:tr>
    </w:tbl>
    <w:p w14:paraId="3B43083F" w14:textId="77777777" w:rsidR="00191A9E" w:rsidRPr="007C6ECF" w:rsidRDefault="00191A9E">
      <w:pPr>
        <w:rPr>
          <w:rFonts w:ascii="Times New Roman" w:hAnsi="Times New Roman" w:cs="Times New Roman"/>
          <w:sz w:val="18"/>
          <w:szCs w:val="18"/>
        </w:rPr>
      </w:pPr>
    </w:p>
    <w:sectPr w:rsidR="00191A9E" w:rsidRPr="007C6ECF" w:rsidSect="002D2E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7A0910"/>
    <w:multiLevelType w:val="hybridMultilevel"/>
    <w:tmpl w:val="CC7C25A2"/>
    <w:lvl w:ilvl="0" w:tplc="16B44282">
      <w:start w:val="440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A9E"/>
    <w:rsid w:val="000323FB"/>
    <w:rsid w:val="00074741"/>
    <w:rsid w:val="00092FFA"/>
    <w:rsid w:val="000B6805"/>
    <w:rsid w:val="001135AB"/>
    <w:rsid w:val="00181C9E"/>
    <w:rsid w:val="00191A9E"/>
    <w:rsid w:val="00193D0D"/>
    <w:rsid w:val="001C072D"/>
    <w:rsid w:val="001C2B13"/>
    <w:rsid w:val="00200456"/>
    <w:rsid w:val="00207CF0"/>
    <w:rsid w:val="00240061"/>
    <w:rsid w:val="0025594D"/>
    <w:rsid w:val="002B47DA"/>
    <w:rsid w:val="002B5C58"/>
    <w:rsid w:val="002D2EC5"/>
    <w:rsid w:val="00323DA8"/>
    <w:rsid w:val="00344047"/>
    <w:rsid w:val="00367E53"/>
    <w:rsid w:val="00373152"/>
    <w:rsid w:val="003753B7"/>
    <w:rsid w:val="00375556"/>
    <w:rsid w:val="00377809"/>
    <w:rsid w:val="00381D08"/>
    <w:rsid w:val="00400CBB"/>
    <w:rsid w:val="00403CDF"/>
    <w:rsid w:val="004101A0"/>
    <w:rsid w:val="00441B3F"/>
    <w:rsid w:val="00473011"/>
    <w:rsid w:val="00496844"/>
    <w:rsid w:val="004D3E95"/>
    <w:rsid w:val="004E0339"/>
    <w:rsid w:val="004E2FBC"/>
    <w:rsid w:val="005127CE"/>
    <w:rsid w:val="005638AC"/>
    <w:rsid w:val="005B3B7C"/>
    <w:rsid w:val="005C3AAE"/>
    <w:rsid w:val="005F63BB"/>
    <w:rsid w:val="005F7EDF"/>
    <w:rsid w:val="00612603"/>
    <w:rsid w:val="00625435"/>
    <w:rsid w:val="00631E57"/>
    <w:rsid w:val="00680A1F"/>
    <w:rsid w:val="006E3894"/>
    <w:rsid w:val="00762B5F"/>
    <w:rsid w:val="00763C4F"/>
    <w:rsid w:val="007B0BBB"/>
    <w:rsid w:val="007C2186"/>
    <w:rsid w:val="007C6ECF"/>
    <w:rsid w:val="00806217"/>
    <w:rsid w:val="00822FD6"/>
    <w:rsid w:val="0082482C"/>
    <w:rsid w:val="00830865"/>
    <w:rsid w:val="00846DB0"/>
    <w:rsid w:val="008479C1"/>
    <w:rsid w:val="0088695B"/>
    <w:rsid w:val="008A3187"/>
    <w:rsid w:val="00904074"/>
    <w:rsid w:val="00910F50"/>
    <w:rsid w:val="00916967"/>
    <w:rsid w:val="00954EC4"/>
    <w:rsid w:val="009662B5"/>
    <w:rsid w:val="00983664"/>
    <w:rsid w:val="009A27ED"/>
    <w:rsid w:val="00A72B9A"/>
    <w:rsid w:val="00AB35E9"/>
    <w:rsid w:val="00AF4336"/>
    <w:rsid w:val="00B34C94"/>
    <w:rsid w:val="00B6388C"/>
    <w:rsid w:val="00BF2D61"/>
    <w:rsid w:val="00C02774"/>
    <w:rsid w:val="00C327CF"/>
    <w:rsid w:val="00C53107"/>
    <w:rsid w:val="00C752DB"/>
    <w:rsid w:val="00C827F2"/>
    <w:rsid w:val="00C90B7E"/>
    <w:rsid w:val="00C95845"/>
    <w:rsid w:val="00CA6784"/>
    <w:rsid w:val="00CC62A5"/>
    <w:rsid w:val="00CC65E7"/>
    <w:rsid w:val="00CE4105"/>
    <w:rsid w:val="00D129CB"/>
    <w:rsid w:val="00D15BB5"/>
    <w:rsid w:val="00D16DB7"/>
    <w:rsid w:val="00D23C7C"/>
    <w:rsid w:val="00D47843"/>
    <w:rsid w:val="00D575E3"/>
    <w:rsid w:val="00DB6995"/>
    <w:rsid w:val="00DC1EC2"/>
    <w:rsid w:val="00E008C3"/>
    <w:rsid w:val="00E1600E"/>
    <w:rsid w:val="00E65F36"/>
    <w:rsid w:val="00E74147"/>
    <w:rsid w:val="00E87DC5"/>
    <w:rsid w:val="00E967DF"/>
    <w:rsid w:val="00EC063B"/>
    <w:rsid w:val="00EE08F8"/>
    <w:rsid w:val="00EE444B"/>
    <w:rsid w:val="00EF406B"/>
    <w:rsid w:val="00F0616F"/>
    <w:rsid w:val="00F169B2"/>
    <w:rsid w:val="00F301B0"/>
    <w:rsid w:val="00F42F2B"/>
    <w:rsid w:val="00F53643"/>
    <w:rsid w:val="00FB4AC9"/>
    <w:rsid w:val="00FB6597"/>
    <w:rsid w:val="00FC1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F6F41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1A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
    <w:name w:val="Head"/>
    <w:basedOn w:val="Normal"/>
    <w:rsid w:val="00191A9E"/>
    <w:pPr>
      <w:keepNext/>
      <w:spacing w:before="120" w:after="120"/>
      <w:jc w:val="center"/>
      <w:outlineLvl w:val="0"/>
    </w:pPr>
    <w:rPr>
      <w:rFonts w:ascii="Times New Roman" w:eastAsia="Times New Roman" w:hAnsi="Times New Roman" w:cs="Times New Roman"/>
      <w:b/>
      <w:bCs/>
      <w:kern w:val="28"/>
      <w:sz w:val="28"/>
      <w:szCs w:val="28"/>
    </w:rPr>
  </w:style>
  <w:style w:type="paragraph" w:styleId="ListParagraph">
    <w:name w:val="List Paragraph"/>
    <w:basedOn w:val="Normal"/>
    <w:uiPriority w:val="34"/>
    <w:qFormat/>
    <w:rsid w:val="004730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pnas.org/content/115/48/12229."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4</Pages>
  <Words>2441</Words>
  <Characters>13920</Characters>
  <Application>Microsoft Macintosh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Uritskiy</dc:creator>
  <cp:keywords/>
  <dc:description/>
  <cp:lastModifiedBy>German Uritskiy</cp:lastModifiedBy>
  <cp:revision>24</cp:revision>
  <dcterms:created xsi:type="dcterms:W3CDTF">2019-03-15T16:01:00Z</dcterms:created>
  <dcterms:modified xsi:type="dcterms:W3CDTF">2019-03-19T13:59:00Z</dcterms:modified>
</cp:coreProperties>
</file>