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F230" w14:textId="7200939F" w:rsidR="00CF6AFD" w:rsidRPr="00CF6AFD" w:rsidRDefault="00CF6AFD" w:rsidP="00E17182">
      <w:pPr>
        <w:jc w:val="center"/>
        <w:rPr>
          <w:b/>
          <w:sz w:val="26"/>
          <w:szCs w:val="26"/>
          <w:lang w:val="en-GB"/>
        </w:rPr>
      </w:pPr>
      <w:r w:rsidRPr="00CF6AFD">
        <w:rPr>
          <w:b/>
          <w:sz w:val="26"/>
          <w:szCs w:val="26"/>
          <w:lang w:val="en-GB"/>
        </w:rPr>
        <w:t>Clasificarea tumorilor cerebrale din imagini RMN utilizând transfer learning, module de atenție și interpretabilitate prin Grad-CAM și segmentare ghidată GrabCut</w:t>
      </w:r>
    </w:p>
    <w:p w14:paraId="5F52F37A" w14:textId="77777777" w:rsidR="00CF6AFD" w:rsidRPr="00CF6AFD" w:rsidRDefault="00CF6AFD" w:rsidP="00CF6AFD">
      <w:pPr>
        <w:numPr>
          <w:ilvl w:val="0"/>
          <w:numId w:val="24"/>
        </w:numPr>
        <w:tabs>
          <w:tab w:val="num" w:pos="360"/>
        </w:tabs>
        <w:rPr>
          <w:b/>
          <w:u w:val="single"/>
          <w:lang w:val="en-GB"/>
        </w:rPr>
      </w:pPr>
      <w:bookmarkStart w:id="0" w:name="_8ctab8iembjs"/>
      <w:bookmarkEnd w:id="0"/>
      <w:r w:rsidRPr="00CF6AFD">
        <w:rPr>
          <w:b/>
          <w:u w:val="single"/>
          <w:lang w:val="en-GB"/>
        </w:rPr>
        <w:t>Schița cuprinsului lucrării</w:t>
      </w:r>
    </w:p>
    <w:p w14:paraId="0C537992" w14:textId="77777777" w:rsidR="00CF6AFD" w:rsidRPr="00CF6AFD" w:rsidRDefault="00CF6AFD" w:rsidP="00CF6AFD">
      <w:pPr>
        <w:numPr>
          <w:ilvl w:val="0"/>
          <w:numId w:val="28"/>
        </w:numPr>
        <w:rPr>
          <w:lang w:val="en-GB"/>
        </w:rPr>
      </w:pPr>
      <w:r w:rsidRPr="00CF6AFD">
        <w:rPr>
          <w:b/>
          <w:lang w:val="en-GB"/>
        </w:rPr>
        <w:t>Introducere</w:t>
      </w:r>
      <w:r w:rsidRPr="00CF6AFD">
        <w:rPr>
          <w:b/>
          <w:lang w:val="en-GB"/>
        </w:rPr>
        <w:br/>
      </w:r>
      <w:r w:rsidRPr="00CF6AFD">
        <w:rPr>
          <w:lang w:val="en-GB"/>
        </w:rPr>
        <w:t xml:space="preserve"> 1.1. Contextul clasificării tumorilor cerebrale</w:t>
      </w:r>
      <w:r w:rsidRPr="00CF6AFD">
        <w:rPr>
          <w:lang w:val="en-GB"/>
        </w:rPr>
        <w:br/>
        <w:t xml:space="preserve"> 1.2. Obiective și motivație</w:t>
      </w:r>
      <w:r w:rsidRPr="00CF6AFD">
        <w:rPr>
          <w:lang w:val="en-GB"/>
        </w:rPr>
        <w:br/>
        <w:t xml:space="preserve"> 1.3. Structura lucrării</w:t>
      </w:r>
      <w:r w:rsidRPr="00CF6AFD">
        <w:rPr>
          <w:lang w:val="en-GB"/>
        </w:rPr>
        <w:br/>
      </w:r>
    </w:p>
    <w:p w14:paraId="796B9F3E" w14:textId="77777777" w:rsidR="00CF6AFD" w:rsidRPr="00CF6AFD" w:rsidRDefault="00CF6AFD" w:rsidP="00CF6AFD">
      <w:pPr>
        <w:numPr>
          <w:ilvl w:val="0"/>
          <w:numId w:val="28"/>
        </w:numPr>
        <w:rPr>
          <w:lang w:val="en-GB"/>
        </w:rPr>
      </w:pPr>
      <w:r w:rsidRPr="00CF6AFD">
        <w:rPr>
          <w:b/>
          <w:lang w:val="en-GB"/>
        </w:rPr>
        <w:t>Set de date și preprocesare</w:t>
      </w:r>
      <w:r w:rsidRPr="00CF6AFD">
        <w:rPr>
          <w:b/>
          <w:lang w:val="en-GB"/>
        </w:rPr>
        <w:br/>
      </w:r>
      <w:r w:rsidRPr="00CF6AFD">
        <w:rPr>
          <w:lang w:val="en-GB"/>
        </w:rPr>
        <w:t xml:space="preserve"> 2.1. Structura setului de date (glioma, meningioma, pituitary, no_tumor)</w:t>
      </w:r>
      <w:r w:rsidRPr="00CF6AFD">
        <w:rPr>
          <w:lang w:val="en-GB"/>
        </w:rPr>
        <w:br/>
        <w:t xml:space="preserve"> 2.2. Preprocesare: redimensionare la 224×224 px, păstrare aspect, normalizare</w:t>
      </w:r>
      <w:r w:rsidRPr="00CF6AFD">
        <w:rPr>
          <w:lang w:val="en-GB"/>
        </w:rPr>
        <w:br/>
        <w:t xml:space="preserve"> 2.3. Augmentare: rotație ±0.05, zoom 0.1, translații 0.05, contrast 0.1</w:t>
      </w:r>
      <w:r w:rsidRPr="00CF6AFD">
        <w:rPr>
          <w:lang w:val="en-GB"/>
        </w:rPr>
        <w:br/>
        <w:t xml:space="preserve"> 2.4. Împărțire în seturi de antrenare / validare / test (80/20 stratificat)</w:t>
      </w:r>
      <w:r w:rsidRPr="00CF6AFD">
        <w:rPr>
          <w:lang w:val="en-GB"/>
        </w:rPr>
        <w:br/>
      </w:r>
    </w:p>
    <w:p w14:paraId="30C8F91F" w14:textId="77777777" w:rsidR="00CF6AFD" w:rsidRPr="00CF6AFD" w:rsidRDefault="00CF6AFD" w:rsidP="00CF6AFD">
      <w:pPr>
        <w:numPr>
          <w:ilvl w:val="0"/>
          <w:numId w:val="28"/>
        </w:numPr>
        <w:rPr>
          <w:lang w:val="en-GB"/>
        </w:rPr>
      </w:pPr>
      <w:r w:rsidRPr="00CF6AFD">
        <w:rPr>
          <w:b/>
          <w:lang w:val="en-GB"/>
        </w:rPr>
        <w:t>Metodologie și arhitectura propusă</w:t>
      </w:r>
      <w:r w:rsidRPr="00CF6AFD">
        <w:rPr>
          <w:b/>
          <w:lang w:val="en-GB"/>
        </w:rPr>
        <w:br/>
      </w:r>
      <w:r w:rsidRPr="00CF6AFD">
        <w:rPr>
          <w:lang w:val="en-GB"/>
        </w:rPr>
        <w:t xml:space="preserve"> 3.1. Backbone-uri pre-antrenate: MobileNetV2, EfficientNet-B0, VGG16</w:t>
      </w:r>
      <w:r w:rsidRPr="00CF6AFD">
        <w:rPr>
          <w:lang w:val="en-GB"/>
        </w:rPr>
        <w:br/>
        <w:t xml:space="preserve"> 3.2. Module originale: Mixed Attention Block, Residual Path Head, Spatial Boundary Refinement</w:t>
      </w:r>
      <w:r w:rsidRPr="00CF6AFD">
        <w:rPr>
          <w:lang w:val="en-GB"/>
        </w:rPr>
        <w:br/>
        <w:t xml:space="preserve"> 3.3. Vision Transformer (ViT) simplificat</w:t>
      </w:r>
      <w:r w:rsidRPr="00CF6AFD">
        <w:rPr>
          <w:lang w:val="en-GB"/>
        </w:rPr>
        <w:br/>
        <w:t xml:space="preserve"> 3.4. Integrarea modulelor în pipeline-ul de antrenare</w:t>
      </w:r>
      <w:r w:rsidRPr="00CF6AFD">
        <w:rPr>
          <w:lang w:val="en-GB"/>
        </w:rPr>
        <w:br/>
      </w:r>
    </w:p>
    <w:p w14:paraId="2909EDCF" w14:textId="77777777" w:rsidR="00CF6AFD" w:rsidRPr="00CF6AFD" w:rsidRDefault="00CF6AFD" w:rsidP="00CF6AFD">
      <w:pPr>
        <w:numPr>
          <w:ilvl w:val="0"/>
          <w:numId w:val="28"/>
        </w:numPr>
        <w:rPr>
          <w:lang w:val="en-GB"/>
        </w:rPr>
      </w:pPr>
      <w:r w:rsidRPr="00CF6AFD">
        <w:rPr>
          <w:b/>
          <w:lang w:val="en-GB"/>
        </w:rPr>
        <w:t>Strategia de antrenare și optimizare</w:t>
      </w:r>
      <w:r w:rsidRPr="00CF6AFD">
        <w:rPr>
          <w:b/>
          <w:lang w:val="en-GB"/>
        </w:rPr>
        <w:br/>
      </w:r>
      <w:r w:rsidRPr="00CF6AFD">
        <w:rPr>
          <w:lang w:val="en-GB"/>
        </w:rPr>
        <w:t xml:space="preserve"> 4.1. Warm-up cu capul de clasificare (backbone înghețat)</w:t>
      </w:r>
      <w:r w:rsidRPr="00CF6AFD">
        <w:rPr>
          <w:lang w:val="en-GB"/>
        </w:rPr>
        <w:br/>
        <w:t xml:space="preserve"> 4.2. Fine-tuning parțial (ultimele layere)</w:t>
      </w:r>
      <w:r w:rsidRPr="00CF6AFD">
        <w:rPr>
          <w:lang w:val="en-GB"/>
        </w:rPr>
        <w:br/>
        <w:t xml:space="preserve"> 4.3. Optimizare cu callbacks (ReduceLROnPlateau, EarlyStopping, ModelCheckpoint)</w:t>
      </w:r>
      <w:r w:rsidRPr="00CF6AFD">
        <w:rPr>
          <w:lang w:val="en-GB"/>
        </w:rPr>
        <w:br/>
      </w:r>
    </w:p>
    <w:p w14:paraId="7CF4E5FA" w14:textId="77777777" w:rsidR="00CF6AFD" w:rsidRPr="00CF6AFD" w:rsidRDefault="00CF6AFD" w:rsidP="00CF6AFD">
      <w:pPr>
        <w:numPr>
          <w:ilvl w:val="0"/>
          <w:numId w:val="28"/>
        </w:numPr>
        <w:rPr>
          <w:lang w:val="en-GB"/>
        </w:rPr>
      </w:pPr>
      <w:r w:rsidRPr="00CF6AFD">
        <w:rPr>
          <w:b/>
          <w:lang w:val="en-GB"/>
        </w:rPr>
        <w:t>Evaluare și ensemble-uri</w:t>
      </w:r>
      <w:r w:rsidRPr="00CF6AFD">
        <w:rPr>
          <w:b/>
          <w:lang w:val="en-GB"/>
        </w:rPr>
        <w:br/>
      </w:r>
      <w:r w:rsidRPr="00CF6AFD">
        <w:rPr>
          <w:lang w:val="en-GB"/>
        </w:rPr>
        <w:t xml:space="preserve"> 5.1. Metrici: acuratețe și Macro-F1</w:t>
      </w:r>
      <w:r w:rsidRPr="00CF6AFD">
        <w:rPr>
          <w:lang w:val="en-GB"/>
        </w:rPr>
        <w:br/>
        <w:t xml:space="preserve"> 5.2. Ensemble soft-voting între modelele de top</w:t>
      </w:r>
      <w:r w:rsidRPr="00CF6AFD">
        <w:rPr>
          <w:lang w:val="en-GB"/>
        </w:rPr>
        <w:br/>
        <w:t xml:space="preserve"> 5.3. Ensemble hibrid CNN + clasificatoare clasice (LR, SVM)</w:t>
      </w:r>
      <w:r w:rsidRPr="00CF6AFD">
        <w:rPr>
          <w:lang w:val="en-GB"/>
        </w:rPr>
        <w:br/>
      </w:r>
    </w:p>
    <w:p w14:paraId="5A27A879" w14:textId="77777777" w:rsidR="00CF6AFD" w:rsidRPr="00CF6AFD" w:rsidRDefault="00CF6AFD" w:rsidP="00CF6AFD">
      <w:pPr>
        <w:numPr>
          <w:ilvl w:val="0"/>
          <w:numId w:val="28"/>
        </w:numPr>
        <w:rPr>
          <w:lang w:val="en-GB"/>
        </w:rPr>
      </w:pPr>
      <w:r w:rsidRPr="00CF6AFD">
        <w:rPr>
          <w:b/>
          <w:lang w:val="en-GB"/>
        </w:rPr>
        <w:t>Interpretabilitate și segmentare slab supervizată</w:t>
      </w:r>
      <w:r w:rsidRPr="00CF6AFD">
        <w:rPr>
          <w:b/>
          <w:lang w:val="en-GB"/>
        </w:rPr>
        <w:br/>
      </w:r>
      <w:r w:rsidRPr="00CF6AFD">
        <w:rPr>
          <w:lang w:val="en-GB"/>
        </w:rPr>
        <w:t xml:space="preserve"> 6.1. Generarea hărților Grad-CAM</w:t>
      </w:r>
      <w:r w:rsidRPr="00CF6AFD">
        <w:rPr>
          <w:lang w:val="en-GB"/>
        </w:rPr>
        <w:br/>
        <w:t xml:space="preserve"> 6.2. Binarizarea hărților de atenție</w:t>
      </w:r>
      <w:r w:rsidRPr="00CF6AFD">
        <w:rPr>
          <w:lang w:val="en-GB"/>
        </w:rPr>
        <w:br/>
        <w:t xml:space="preserve"> 6.3. Segmentare ghidată prin GrabCut</w:t>
      </w:r>
      <w:r w:rsidRPr="00CF6AFD">
        <w:rPr>
          <w:lang w:val="en-GB"/>
        </w:rPr>
        <w:br/>
      </w:r>
    </w:p>
    <w:p w14:paraId="4E866663" w14:textId="77777777" w:rsidR="001160DF" w:rsidRDefault="001160DF" w:rsidP="00CF6AFD">
      <w:pPr>
        <w:numPr>
          <w:ilvl w:val="0"/>
          <w:numId w:val="28"/>
        </w:numPr>
        <w:rPr>
          <w:lang w:val="en-GB"/>
        </w:rPr>
      </w:pPr>
      <w:r>
        <w:rPr>
          <w:lang w:val="en-GB"/>
        </w:rPr>
        <w:t>Modelarea părții experimentale</w:t>
      </w:r>
    </w:p>
    <w:p w14:paraId="09362FAF" w14:textId="03F35D67" w:rsidR="001160DF" w:rsidRDefault="001160DF" w:rsidP="001160DF">
      <w:pPr>
        <w:ind w:left="720"/>
        <w:rPr>
          <w:lang w:val="en-GB"/>
        </w:rPr>
      </w:pPr>
      <w:r>
        <w:rPr>
          <w:lang w:val="en-GB"/>
        </w:rPr>
        <w:t>7.1. Descriere generală a datelor</w:t>
      </w:r>
    </w:p>
    <w:p w14:paraId="109D9C97" w14:textId="2A52F6AF" w:rsidR="001160DF" w:rsidRDefault="001160DF" w:rsidP="001160DF">
      <w:pPr>
        <w:ind w:left="720"/>
        <w:rPr>
          <w:lang w:val="en-GB"/>
        </w:rPr>
      </w:pPr>
      <w:r>
        <w:rPr>
          <w:lang w:val="en-GB"/>
        </w:rPr>
        <w:lastRenderedPageBreak/>
        <w:t>7.2. Experimente effectuate</w:t>
      </w:r>
    </w:p>
    <w:p w14:paraId="5ADF8789" w14:textId="4BCE6F3D" w:rsidR="001160DF" w:rsidRDefault="001160DF" w:rsidP="001160DF">
      <w:pPr>
        <w:ind w:left="720"/>
        <w:rPr>
          <w:lang w:val="en-GB"/>
        </w:rPr>
      </w:pPr>
      <w:r>
        <w:rPr>
          <w:lang w:val="en-GB"/>
        </w:rPr>
        <w:t>7.3. Formulare matematică</w:t>
      </w:r>
    </w:p>
    <w:p w14:paraId="2C892CCB" w14:textId="77777777" w:rsidR="001160DF" w:rsidRDefault="001160DF" w:rsidP="001160DF">
      <w:pPr>
        <w:ind w:left="720"/>
        <w:rPr>
          <w:lang w:val="en-GB"/>
        </w:rPr>
      </w:pPr>
      <w:r>
        <w:rPr>
          <w:lang w:val="en-GB"/>
        </w:rPr>
        <w:t>7.4. Metrici de evaluare</w:t>
      </w:r>
    </w:p>
    <w:p w14:paraId="3E76FF27" w14:textId="3EB36636" w:rsidR="00CF6AFD" w:rsidRPr="00CF6AFD" w:rsidRDefault="001160DF" w:rsidP="001160DF">
      <w:pPr>
        <w:ind w:left="720"/>
        <w:rPr>
          <w:lang w:val="en-GB"/>
        </w:rPr>
      </w:pPr>
      <w:r>
        <w:rPr>
          <w:lang w:val="en-GB"/>
        </w:rPr>
        <w:t xml:space="preserve">7.5. </w:t>
      </w:r>
      <w:r w:rsidRPr="001160DF">
        <w:t>Comparații și interpretare vizuală</w:t>
      </w:r>
      <w:r w:rsidR="00CF6AFD" w:rsidRPr="00CF6AFD">
        <w:rPr>
          <w:lang w:val="en-GB"/>
        </w:rPr>
        <w:br/>
      </w:r>
    </w:p>
    <w:p w14:paraId="762742CC" w14:textId="77777777" w:rsidR="00CF6AFD" w:rsidRPr="00CF6AFD" w:rsidRDefault="00CF6AFD" w:rsidP="00CF6AFD">
      <w:pPr>
        <w:numPr>
          <w:ilvl w:val="0"/>
          <w:numId w:val="28"/>
        </w:numPr>
        <w:rPr>
          <w:lang w:val="en-GB"/>
        </w:rPr>
      </w:pPr>
      <w:r w:rsidRPr="00CF6AFD">
        <w:rPr>
          <w:b/>
          <w:lang w:val="en-GB"/>
        </w:rPr>
        <w:t>Studiu de caz pe subsetul de date inițial</w:t>
      </w:r>
      <w:r w:rsidRPr="00CF6AFD">
        <w:rPr>
          <w:b/>
          <w:lang w:val="en-GB"/>
        </w:rPr>
        <w:br/>
      </w:r>
      <w:r w:rsidRPr="00CF6AFD">
        <w:rPr>
          <w:lang w:val="en-GB"/>
        </w:rPr>
        <w:t xml:space="preserve"> 8.1. Configurarea experimentului</w:t>
      </w:r>
      <w:r w:rsidRPr="00CF6AFD">
        <w:rPr>
          <w:lang w:val="en-GB"/>
        </w:rPr>
        <w:br/>
        <w:t xml:space="preserve"> 8.2. Implementare, rezultate și interpretări</w:t>
      </w:r>
      <w:r w:rsidRPr="00CF6AFD">
        <w:rPr>
          <w:lang w:val="en-GB"/>
        </w:rPr>
        <w:br/>
      </w:r>
    </w:p>
    <w:p w14:paraId="5B3A7ED3" w14:textId="77777777" w:rsidR="00CF6AFD" w:rsidRPr="00CF6AFD" w:rsidRDefault="00CF6AFD" w:rsidP="00CF6AFD">
      <w:pPr>
        <w:numPr>
          <w:ilvl w:val="0"/>
          <w:numId w:val="28"/>
        </w:numPr>
        <w:rPr>
          <w:lang w:val="en-GB"/>
        </w:rPr>
      </w:pPr>
      <w:r w:rsidRPr="00CF6AFD">
        <w:rPr>
          <w:b/>
          <w:lang w:val="en-GB"/>
        </w:rPr>
        <w:t>Lucrări conexe (Related Work)</w:t>
      </w:r>
      <w:r w:rsidRPr="00CF6AFD">
        <w:rPr>
          <w:b/>
          <w:lang w:val="en-GB"/>
        </w:rPr>
        <w:br/>
      </w:r>
      <w:r w:rsidRPr="00CF6AFD">
        <w:rPr>
          <w:lang w:val="en-GB"/>
        </w:rPr>
        <w:t xml:space="preserve"> 9.1. Transfer learning în imagistică medicală</w:t>
      </w:r>
      <w:r w:rsidRPr="00CF6AFD">
        <w:rPr>
          <w:lang w:val="en-GB"/>
        </w:rPr>
        <w:br/>
        <w:t xml:space="preserve"> 9.2. Modele CNN și ViT pentru clasificarea tumorilor cerebrale</w:t>
      </w:r>
      <w:r w:rsidRPr="00CF6AFD">
        <w:rPr>
          <w:lang w:val="en-GB"/>
        </w:rPr>
        <w:br/>
        <w:t xml:space="preserve"> 9.3. Metode de interpretabilitate și segmentare slab supervizată</w:t>
      </w:r>
      <w:r w:rsidRPr="00CF6AFD">
        <w:rPr>
          <w:lang w:val="en-GB"/>
        </w:rPr>
        <w:br/>
      </w:r>
    </w:p>
    <w:p w14:paraId="6E204216" w14:textId="77777777" w:rsidR="00CF6AFD" w:rsidRPr="00CF6AFD" w:rsidRDefault="00CF6AFD" w:rsidP="00CF6AFD">
      <w:pPr>
        <w:numPr>
          <w:ilvl w:val="0"/>
          <w:numId w:val="28"/>
        </w:numPr>
        <w:rPr>
          <w:lang w:val="en-GB"/>
        </w:rPr>
      </w:pPr>
      <w:r w:rsidRPr="00CF6AFD">
        <w:rPr>
          <w:b/>
          <w:lang w:val="en-GB"/>
        </w:rPr>
        <w:t>Concluzii și direcții viitoare</w:t>
      </w:r>
      <w:r w:rsidRPr="00CF6AFD">
        <w:rPr>
          <w:b/>
          <w:lang w:val="en-GB"/>
        </w:rPr>
        <w:br/>
      </w:r>
    </w:p>
    <w:p w14:paraId="5E7E7EB4" w14:textId="77777777" w:rsidR="00CF6AFD" w:rsidRPr="00CF6AFD" w:rsidRDefault="00CF6AFD" w:rsidP="00CF6AFD">
      <w:pPr>
        <w:numPr>
          <w:ilvl w:val="0"/>
          <w:numId w:val="24"/>
        </w:numPr>
        <w:tabs>
          <w:tab w:val="num" w:pos="360"/>
        </w:tabs>
        <w:rPr>
          <w:b/>
          <w:u w:val="single"/>
          <w:lang w:val="en-GB"/>
        </w:rPr>
      </w:pPr>
      <w:bookmarkStart w:id="1" w:name="_dlsf4sldevdf"/>
      <w:bookmarkEnd w:id="1"/>
      <w:r w:rsidRPr="00CF6AFD">
        <w:rPr>
          <w:b/>
          <w:u w:val="single"/>
          <w:lang w:val="en-GB"/>
        </w:rPr>
        <w:t>Plan pentru partea aplicativă</w:t>
      </w:r>
    </w:p>
    <w:p w14:paraId="35CFAD89" w14:textId="41D3D3A9" w:rsidR="00CF6AFD" w:rsidRPr="00E17182" w:rsidRDefault="00CF6AFD" w:rsidP="00E17182">
      <w:pPr>
        <w:pStyle w:val="Listparagraf"/>
        <w:numPr>
          <w:ilvl w:val="0"/>
          <w:numId w:val="36"/>
        </w:numPr>
        <w:rPr>
          <w:b/>
          <w:lang w:val="en-GB"/>
        </w:rPr>
      </w:pPr>
      <w:bookmarkStart w:id="2" w:name="_wlnouirvb5lt"/>
      <w:bookmarkEnd w:id="2"/>
      <w:r w:rsidRPr="00E17182">
        <w:rPr>
          <w:b/>
          <w:lang w:val="en-GB"/>
        </w:rPr>
        <w:t>Ipoteză de lucru</w:t>
      </w:r>
    </w:p>
    <w:p w14:paraId="7B413B0E" w14:textId="03517A5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>Integrarea modulelor de atenție (Mixed Attention, Residual Path, Spatial Boundary Refinement) în modele pre-antrenate de tip CNN (MobileNetV2, EfficientNet-B0, VGG16) îmbunătățește performanța de clasificare (Macro-F1) a tumorilor cerebrale RMN, iar combinația Grad-CAM + GrabCut oferă interpretabilitate clinică superioară prin localizarea vizuală a regiunilor relevante.</w:t>
      </w:r>
    </w:p>
    <w:p w14:paraId="205B38B4" w14:textId="47FCED57" w:rsidR="00CF6AFD" w:rsidRPr="00E17182" w:rsidRDefault="00CF6AFD" w:rsidP="00E17182">
      <w:pPr>
        <w:pStyle w:val="Listparagraf"/>
        <w:numPr>
          <w:ilvl w:val="0"/>
          <w:numId w:val="36"/>
        </w:numPr>
        <w:rPr>
          <w:b/>
          <w:lang w:val="en-GB"/>
        </w:rPr>
      </w:pPr>
      <w:bookmarkStart w:id="3" w:name="_j6h8xl90li39"/>
      <w:bookmarkEnd w:id="3"/>
      <w:r w:rsidRPr="00E17182">
        <w:rPr>
          <w:b/>
          <w:lang w:val="en-GB"/>
        </w:rPr>
        <w:t>Plan aplicativ și pași metodologici</w:t>
      </w:r>
    </w:p>
    <w:p w14:paraId="669B21DD" w14:textId="3D31FD08" w:rsidR="00CF6AFD" w:rsidRPr="00CF6AFD" w:rsidRDefault="00CF6AFD" w:rsidP="00CF6AFD">
      <w:pPr>
        <w:numPr>
          <w:ilvl w:val="0"/>
          <w:numId w:val="29"/>
        </w:numPr>
        <w:rPr>
          <w:lang w:val="en-GB"/>
        </w:rPr>
      </w:pPr>
      <w:r w:rsidRPr="00CF6AFD">
        <w:rPr>
          <w:b/>
          <w:lang w:val="en-GB"/>
        </w:rPr>
        <w:t>Încărcarea și etichetarea datelor</w:t>
      </w:r>
      <w:r w:rsidRPr="00CF6AFD">
        <w:rPr>
          <w:lang w:val="en-GB"/>
        </w:rPr>
        <w:t>: patru clase (glioma, meningioma, pituitary, no_tumor) din directoarele Training/ și Testing/</w:t>
      </w:r>
    </w:p>
    <w:p w14:paraId="686EF845" w14:textId="3DCEAF90" w:rsidR="00CF6AFD" w:rsidRPr="00CF6AFD" w:rsidRDefault="00CF6AFD" w:rsidP="00CF6AFD">
      <w:pPr>
        <w:numPr>
          <w:ilvl w:val="0"/>
          <w:numId w:val="29"/>
        </w:numPr>
        <w:rPr>
          <w:lang w:val="en-GB"/>
        </w:rPr>
      </w:pPr>
      <w:r w:rsidRPr="00CF6AFD">
        <w:rPr>
          <w:b/>
          <w:lang w:val="en-GB"/>
        </w:rPr>
        <w:t>Preprocesare</w:t>
      </w:r>
      <w:r w:rsidRPr="00CF6AFD">
        <w:rPr>
          <w:lang w:val="en-GB"/>
        </w:rPr>
        <w:t>: redimensionare 224×224 px, normalizare, păstrare aspect</w:t>
      </w:r>
    </w:p>
    <w:p w14:paraId="043758DE" w14:textId="3AE97F82" w:rsidR="00CF6AFD" w:rsidRPr="00CF6AFD" w:rsidRDefault="00CF6AFD" w:rsidP="00CF6AFD">
      <w:pPr>
        <w:numPr>
          <w:ilvl w:val="0"/>
          <w:numId w:val="29"/>
        </w:numPr>
        <w:rPr>
          <w:lang w:val="en-GB"/>
        </w:rPr>
      </w:pPr>
      <w:r w:rsidRPr="00CF6AFD">
        <w:rPr>
          <w:b/>
          <w:lang w:val="en-GB"/>
        </w:rPr>
        <w:t>Augmentare</w:t>
      </w:r>
      <w:r w:rsidRPr="00CF6AFD">
        <w:rPr>
          <w:lang w:val="en-GB"/>
        </w:rPr>
        <w:t>: rotație ±0.05, zoom ±0.1, contrast ±0.1, flip orizontal</w:t>
      </w:r>
    </w:p>
    <w:p w14:paraId="5A590268" w14:textId="2ACD7E36" w:rsidR="00CF6AFD" w:rsidRPr="00CF6AFD" w:rsidRDefault="00CF6AFD" w:rsidP="00CF6AFD">
      <w:pPr>
        <w:numPr>
          <w:ilvl w:val="0"/>
          <w:numId w:val="29"/>
        </w:numPr>
        <w:rPr>
          <w:lang w:val="en-GB"/>
        </w:rPr>
      </w:pPr>
      <w:r w:rsidRPr="00CF6AFD">
        <w:rPr>
          <w:b/>
          <w:lang w:val="en-GB"/>
        </w:rPr>
        <w:t>Antrenare</w:t>
      </w:r>
      <w:r w:rsidRPr="00CF6AFD">
        <w:rPr>
          <w:lang w:val="en-GB"/>
        </w:rPr>
        <w:t>:</w:t>
      </w:r>
    </w:p>
    <w:p w14:paraId="23BE2DBE" w14:textId="5F094A41" w:rsidR="00CF6AFD" w:rsidRPr="00CF6AFD" w:rsidRDefault="00CF6AFD" w:rsidP="00CF6AFD">
      <w:pPr>
        <w:numPr>
          <w:ilvl w:val="1"/>
          <w:numId w:val="29"/>
        </w:numPr>
        <w:rPr>
          <w:lang w:val="en-GB"/>
        </w:rPr>
      </w:pPr>
      <w:r w:rsidRPr="00CF6AFD">
        <w:rPr>
          <w:lang w:val="en-GB"/>
        </w:rPr>
        <w:t>Faza 1: warm-up al capului de clasificare (backbone înghețat)</w:t>
      </w:r>
    </w:p>
    <w:p w14:paraId="51EDA352" w14:textId="7F8727D5" w:rsidR="00CF6AFD" w:rsidRPr="00CF6AFD" w:rsidRDefault="00CF6AFD" w:rsidP="00CF6AFD">
      <w:pPr>
        <w:numPr>
          <w:ilvl w:val="1"/>
          <w:numId w:val="29"/>
        </w:numPr>
        <w:rPr>
          <w:lang w:val="en-GB"/>
        </w:rPr>
      </w:pPr>
      <w:r w:rsidRPr="00CF6AFD">
        <w:rPr>
          <w:lang w:val="en-GB"/>
        </w:rPr>
        <w:t>Faza 2: fine-tuning selectiv pe ultimele layere</w:t>
      </w:r>
    </w:p>
    <w:p w14:paraId="249F5DB4" w14:textId="24EC35A7" w:rsidR="00CF6AFD" w:rsidRPr="00CF6AFD" w:rsidRDefault="00CF6AFD" w:rsidP="00CF6AFD">
      <w:pPr>
        <w:numPr>
          <w:ilvl w:val="0"/>
          <w:numId w:val="29"/>
        </w:numPr>
        <w:rPr>
          <w:lang w:val="en-GB"/>
        </w:rPr>
      </w:pPr>
      <w:r w:rsidRPr="00CF6AFD">
        <w:rPr>
          <w:b/>
          <w:lang w:val="en-GB"/>
        </w:rPr>
        <w:t>Evaluare</w:t>
      </w:r>
      <w:r w:rsidRPr="00CF6AFD">
        <w:rPr>
          <w:lang w:val="en-GB"/>
        </w:rPr>
        <w:t>: calcul Accuracy și Macro-F1 pe seturile val/test</w:t>
      </w:r>
    </w:p>
    <w:p w14:paraId="10DA7EDC" w14:textId="7DF680BB" w:rsidR="00CF6AFD" w:rsidRPr="00CF6AFD" w:rsidRDefault="00CF6AFD" w:rsidP="00CF6AFD">
      <w:pPr>
        <w:numPr>
          <w:ilvl w:val="0"/>
          <w:numId w:val="29"/>
        </w:numPr>
        <w:rPr>
          <w:lang w:val="en-GB"/>
        </w:rPr>
      </w:pPr>
      <w:r w:rsidRPr="00CF6AFD">
        <w:rPr>
          <w:b/>
          <w:lang w:val="en-GB"/>
        </w:rPr>
        <w:t>Ensemble soft-voting</w:t>
      </w:r>
      <w:r w:rsidRPr="00CF6AFD">
        <w:rPr>
          <w:lang w:val="en-GB"/>
        </w:rPr>
        <w:t>: combinare probabilități modele top-5</w:t>
      </w:r>
    </w:p>
    <w:p w14:paraId="294187CE" w14:textId="703B9D3D" w:rsidR="00CF6AFD" w:rsidRPr="00CF6AFD" w:rsidRDefault="00CF6AFD" w:rsidP="00CF6AFD">
      <w:pPr>
        <w:numPr>
          <w:ilvl w:val="0"/>
          <w:numId w:val="29"/>
        </w:numPr>
        <w:rPr>
          <w:lang w:val="en-GB"/>
        </w:rPr>
      </w:pPr>
      <w:r w:rsidRPr="00CF6AFD">
        <w:rPr>
          <w:b/>
          <w:lang w:val="en-GB"/>
        </w:rPr>
        <w:t>Model hibrid CNN+ML</w:t>
      </w:r>
      <w:r w:rsidRPr="00CF6AFD">
        <w:rPr>
          <w:rFonts w:hint="eastAsia"/>
          <w:lang w:val="en-GB"/>
        </w:rPr>
        <w:t>: extragere features → Logistic Regression / SVM → mediere cu CNN</w:t>
      </w:r>
    </w:p>
    <w:p w14:paraId="5203A10F" w14:textId="7EB3EBDC" w:rsidR="00CF6AFD" w:rsidRPr="00CF6AFD" w:rsidRDefault="00CF6AFD" w:rsidP="00CF6AFD">
      <w:pPr>
        <w:numPr>
          <w:ilvl w:val="0"/>
          <w:numId w:val="29"/>
        </w:numPr>
        <w:rPr>
          <w:lang w:val="en-GB"/>
        </w:rPr>
      </w:pPr>
      <w:r w:rsidRPr="00CF6AFD">
        <w:rPr>
          <w:b/>
          <w:lang w:val="en-GB"/>
        </w:rPr>
        <w:lastRenderedPageBreak/>
        <w:t>Interpretabilitate</w:t>
      </w:r>
      <w:r w:rsidRPr="00CF6AFD">
        <w:rPr>
          <w:rFonts w:hint="eastAsia"/>
          <w:lang w:val="en-GB"/>
        </w:rPr>
        <w:t>: Grad-CAM → binarizare → segmentare GrabCut</w:t>
      </w:r>
    </w:p>
    <w:p w14:paraId="70469144" w14:textId="576C466A" w:rsidR="00CF6AFD" w:rsidRPr="00CF6AFD" w:rsidRDefault="00CF6AFD" w:rsidP="00CF6AFD">
      <w:pPr>
        <w:numPr>
          <w:ilvl w:val="0"/>
          <w:numId w:val="29"/>
        </w:numPr>
        <w:rPr>
          <w:lang w:val="en-GB"/>
        </w:rPr>
      </w:pPr>
      <w:r w:rsidRPr="00CF6AFD">
        <w:rPr>
          <w:b/>
          <w:lang w:val="en-GB"/>
        </w:rPr>
        <w:t>Raportare</w:t>
      </w:r>
      <w:r w:rsidRPr="00CF6AFD">
        <w:rPr>
          <w:lang w:val="en-GB"/>
        </w:rPr>
        <w:t>: tabele comparative și vizualizări pentru Grad-CAM și GrabCut</w:t>
      </w:r>
      <w:r w:rsidRPr="00CF6AFD">
        <w:rPr>
          <w:lang w:val="en-GB"/>
        </w:rPr>
        <w:br/>
      </w:r>
    </w:p>
    <w:p w14:paraId="50FD7860" w14:textId="1F421229" w:rsidR="00CF6AFD" w:rsidRPr="00E17182" w:rsidRDefault="00CF6AFD" w:rsidP="00E17182">
      <w:pPr>
        <w:pStyle w:val="Listparagraf"/>
        <w:numPr>
          <w:ilvl w:val="0"/>
          <w:numId w:val="36"/>
        </w:numPr>
        <w:rPr>
          <w:b/>
          <w:lang w:val="en-GB"/>
        </w:rPr>
      </w:pPr>
      <w:bookmarkStart w:id="4" w:name="_1ekjae55eo1i"/>
      <w:bookmarkEnd w:id="4"/>
      <w:r w:rsidRPr="00E17182">
        <w:rPr>
          <w:b/>
          <w:lang w:val="en-GB"/>
        </w:rPr>
        <w:t>Descrierea abordării originale</w:t>
      </w:r>
    </w:p>
    <w:p w14:paraId="26FFDD55" w14:textId="6248798A" w:rsidR="00CF6AFD" w:rsidRPr="00CF6AFD" w:rsidRDefault="00CF6AFD" w:rsidP="00CF6AFD">
      <w:pPr>
        <w:numPr>
          <w:ilvl w:val="0"/>
          <w:numId w:val="30"/>
        </w:numPr>
        <w:rPr>
          <w:lang w:val="en-GB"/>
        </w:rPr>
      </w:pPr>
      <w:r w:rsidRPr="00CF6AFD">
        <w:rPr>
          <w:b/>
          <w:lang w:val="en-GB"/>
        </w:rPr>
        <w:t>Mixed Attention Block:</w:t>
      </w:r>
      <w:r w:rsidRPr="00CF6AFD">
        <w:rPr>
          <w:lang w:val="en-GB"/>
        </w:rPr>
        <w:t xml:space="preserve"> atenție spațială globală prin proiecții Q/K/V 1×1, cu multiplicare și </w:t>
      </w:r>
      <w:r w:rsidR="00E17182">
        <w:rPr>
          <w:lang w:val="en-GB"/>
        </w:rPr>
        <w:t>c</w:t>
      </w:r>
      <w:r w:rsidR="00E17182" w:rsidRPr="00CF6AFD">
        <w:rPr>
          <w:lang w:val="en-GB"/>
        </w:rPr>
        <w:t>ă</w:t>
      </w:r>
      <w:r w:rsidR="00E17182">
        <w:rPr>
          <w:lang w:val="en-GB"/>
        </w:rPr>
        <w:t>i reziduale</w:t>
      </w:r>
    </w:p>
    <w:p w14:paraId="40DAD348" w14:textId="65EDB3E0" w:rsidR="00CF6AFD" w:rsidRPr="00CF6AFD" w:rsidRDefault="00CF6AFD" w:rsidP="00CF6AFD">
      <w:pPr>
        <w:numPr>
          <w:ilvl w:val="0"/>
          <w:numId w:val="30"/>
        </w:numPr>
        <w:rPr>
          <w:lang w:val="en-GB"/>
        </w:rPr>
      </w:pPr>
      <w:r w:rsidRPr="00CF6AFD">
        <w:rPr>
          <w:b/>
          <w:lang w:val="en-GB"/>
        </w:rPr>
        <w:t>Residual Path Head:</w:t>
      </w:r>
      <w:r w:rsidRPr="00CF6AFD">
        <w:rPr>
          <w:lang w:val="en-GB"/>
        </w:rPr>
        <w:t xml:space="preserve"> cale reziduală suplimentară între ultimele layere și capul de clasificare</w:t>
      </w:r>
    </w:p>
    <w:p w14:paraId="25E83CFC" w14:textId="666200C0" w:rsidR="00CF6AFD" w:rsidRPr="00CF6AFD" w:rsidRDefault="00CF6AFD" w:rsidP="00CF6AFD">
      <w:pPr>
        <w:numPr>
          <w:ilvl w:val="0"/>
          <w:numId w:val="30"/>
        </w:numPr>
        <w:rPr>
          <w:lang w:val="en-GB"/>
        </w:rPr>
      </w:pPr>
      <w:r w:rsidRPr="00CF6AFD">
        <w:rPr>
          <w:b/>
          <w:lang w:val="en-GB"/>
        </w:rPr>
        <w:t>Spatial Boundary Refinement:</w:t>
      </w:r>
      <w:r w:rsidRPr="00CF6AFD">
        <w:rPr>
          <w:lang w:val="en-GB"/>
        </w:rPr>
        <w:t xml:space="preserve"> combină extragerea hărților de margini</w:t>
      </w:r>
      <w:r w:rsidR="00E17182">
        <w:rPr>
          <w:lang w:val="en-GB"/>
        </w:rPr>
        <w:t xml:space="preserve"> (edge maps)</w:t>
      </w:r>
      <w:r w:rsidRPr="00CF6AFD">
        <w:rPr>
          <w:lang w:val="en-GB"/>
        </w:rPr>
        <w:t xml:space="preserve"> cu ponderare adaptivă a activărilor pentru detecția mai precisă a contururilor</w:t>
      </w:r>
    </w:p>
    <w:p w14:paraId="5978627E" w14:textId="58C3A090" w:rsidR="00CF6AFD" w:rsidRPr="00CF6AFD" w:rsidRDefault="00CF6AFD" w:rsidP="00CF6AFD">
      <w:pPr>
        <w:numPr>
          <w:ilvl w:val="0"/>
          <w:numId w:val="30"/>
        </w:numPr>
        <w:rPr>
          <w:lang w:val="en-GB"/>
        </w:rPr>
      </w:pPr>
      <w:r w:rsidRPr="00CF6AFD">
        <w:rPr>
          <w:b/>
          <w:lang w:val="en-GB"/>
        </w:rPr>
        <w:t>Pipeline de interpretabilitate:</w:t>
      </w:r>
      <w:r w:rsidRPr="00CF6AFD">
        <w:rPr>
          <w:lang w:val="en-GB"/>
        </w:rPr>
        <w:t xml:space="preserve"> folosirea Grad-CAM urmată de GrabCut pentru o segmentare slab supervizată</w:t>
      </w:r>
      <w:r w:rsidRPr="00CF6AFD">
        <w:rPr>
          <w:lang w:val="en-GB"/>
        </w:rPr>
        <w:br/>
      </w:r>
    </w:p>
    <w:p w14:paraId="69BC54A9" w14:textId="2F026430" w:rsidR="00CF6AFD" w:rsidRPr="00E17182" w:rsidRDefault="00CF6AFD" w:rsidP="00E17182">
      <w:pPr>
        <w:pStyle w:val="Listparagraf"/>
        <w:numPr>
          <w:ilvl w:val="0"/>
          <w:numId w:val="36"/>
        </w:numPr>
        <w:rPr>
          <w:b/>
          <w:lang w:val="en-GB"/>
        </w:rPr>
      </w:pPr>
      <w:bookmarkStart w:id="5" w:name="_5a4hi0ubxruh"/>
      <w:bookmarkEnd w:id="5"/>
      <w:r w:rsidRPr="00E17182">
        <w:rPr>
          <w:b/>
          <w:lang w:val="en-GB"/>
        </w:rPr>
        <w:t>Descrierea experimentelor</w:t>
      </w:r>
    </w:p>
    <w:p w14:paraId="7908CFF3" w14:textId="59ABFB32" w:rsidR="00CF6AFD" w:rsidRPr="00CF6AFD" w:rsidRDefault="00CF6AFD" w:rsidP="00CF6AFD">
      <w:pPr>
        <w:numPr>
          <w:ilvl w:val="0"/>
          <w:numId w:val="31"/>
        </w:numPr>
        <w:rPr>
          <w:lang w:val="en-GB"/>
        </w:rPr>
      </w:pPr>
      <w:r w:rsidRPr="00CF6AFD">
        <w:rPr>
          <w:b/>
          <w:lang w:val="en-GB"/>
        </w:rPr>
        <w:t>Modele testate:</w:t>
      </w:r>
      <w:r w:rsidRPr="00CF6AFD">
        <w:rPr>
          <w:lang w:val="en-GB"/>
        </w:rPr>
        <w:t xml:space="preserve"> MobileNetV2, EfficientNet-B0, VGG16, ViT simplu + variante cu module propuse</w:t>
      </w:r>
    </w:p>
    <w:p w14:paraId="621EA771" w14:textId="1B53C8FD" w:rsidR="00CF6AFD" w:rsidRPr="00CF6AFD" w:rsidRDefault="00CF6AFD" w:rsidP="00CF6AFD">
      <w:pPr>
        <w:numPr>
          <w:ilvl w:val="0"/>
          <w:numId w:val="31"/>
        </w:numPr>
        <w:rPr>
          <w:lang w:val="en-GB"/>
        </w:rPr>
      </w:pPr>
      <w:r w:rsidRPr="00CF6AFD">
        <w:rPr>
          <w:b/>
          <w:lang w:val="en-GB"/>
        </w:rPr>
        <w:t>Fazele antrenării:</w:t>
      </w:r>
      <w:r w:rsidRPr="00CF6AFD">
        <w:rPr>
          <w:rFonts w:hint="eastAsia"/>
          <w:lang w:val="en-GB"/>
        </w:rPr>
        <w:t xml:space="preserve"> warm-up → fine-tuning parțial</w:t>
      </w:r>
    </w:p>
    <w:p w14:paraId="4D0A9828" w14:textId="06D53D4C" w:rsidR="00CF6AFD" w:rsidRPr="00CF6AFD" w:rsidRDefault="00CF6AFD" w:rsidP="00CF6AFD">
      <w:pPr>
        <w:numPr>
          <w:ilvl w:val="0"/>
          <w:numId w:val="31"/>
        </w:numPr>
        <w:rPr>
          <w:lang w:val="en-GB"/>
        </w:rPr>
      </w:pPr>
      <w:r w:rsidRPr="00CF6AFD">
        <w:rPr>
          <w:b/>
          <w:lang w:val="en-GB"/>
        </w:rPr>
        <w:t>Metrici:</w:t>
      </w:r>
      <w:r w:rsidRPr="00CF6AFD">
        <w:rPr>
          <w:lang w:val="en-GB"/>
        </w:rPr>
        <w:t xml:space="preserve"> Accuracy, Macro-F1</w:t>
      </w:r>
    </w:p>
    <w:p w14:paraId="2A7C04E8" w14:textId="53E166F9" w:rsidR="00CF6AFD" w:rsidRPr="00CF6AFD" w:rsidRDefault="00CF6AFD" w:rsidP="00CF6AFD">
      <w:pPr>
        <w:numPr>
          <w:ilvl w:val="0"/>
          <w:numId w:val="31"/>
        </w:numPr>
        <w:rPr>
          <w:lang w:val="en-GB"/>
        </w:rPr>
      </w:pPr>
      <w:r w:rsidRPr="00CF6AFD">
        <w:rPr>
          <w:b/>
          <w:lang w:val="en-GB"/>
        </w:rPr>
        <w:t>Comparare:</w:t>
      </w:r>
      <w:r w:rsidRPr="00CF6AFD">
        <w:rPr>
          <w:lang w:val="en-GB"/>
        </w:rPr>
        <w:t xml:space="preserve"> backbone standard vs. variante modificate; modele individuale vs. ensemble</w:t>
      </w:r>
    </w:p>
    <w:p w14:paraId="72D511F8" w14:textId="09385406" w:rsidR="00CF6AFD" w:rsidRPr="00CF6AFD" w:rsidRDefault="00CF6AFD" w:rsidP="00CF6AFD">
      <w:pPr>
        <w:numPr>
          <w:ilvl w:val="0"/>
          <w:numId w:val="31"/>
        </w:numPr>
        <w:rPr>
          <w:lang w:val="en-GB"/>
        </w:rPr>
      </w:pPr>
      <w:r w:rsidRPr="00CF6AFD">
        <w:rPr>
          <w:b/>
          <w:lang w:val="en-GB"/>
        </w:rPr>
        <w:t>Validare vizuală:</w:t>
      </w:r>
      <w:r w:rsidRPr="00CF6AFD">
        <w:rPr>
          <w:lang w:val="en-GB"/>
        </w:rPr>
        <w:t xml:space="preserve"> hărți Grad-CAM și segmentări GrabCut pentru cazuri reprezentative</w:t>
      </w:r>
      <w:r w:rsidRPr="00CF6AFD">
        <w:rPr>
          <w:lang w:val="en-GB"/>
        </w:rPr>
        <w:br/>
      </w:r>
    </w:p>
    <w:p w14:paraId="1114D66F" w14:textId="77777777" w:rsidR="00CF6AFD" w:rsidRPr="00CF6AFD" w:rsidRDefault="00CF6AFD" w:rsidP="00CF6AFD">
      <w:pPr>
        <w:numPr>
          <w:ilvl w:val="0"/>
          <w:numId w:val="24"/>
        </w:numPr>
        <w:tabs>
          <w:tab w:val="num" w:pos="360"/>
        </w:tabs>
        <w:rPr>
          <w:b/>
          <w:u w:val="single"/>
          <w:lang w:val="en-GB"/>
        </w:rPr>
      </w:pPr>
      <w:bookmarkStart w:id="6" w:name="_b7l66d3wbv22"/>
      <w:bookmarkEnd w:id="6"/>
      <w:r w:rsidRPr="00CF6AFD">
        <w:rPr>
          <w:b/>
          <w:u w:val="single"/>
          <w:lang w:val="en-GB"/>
        </w:rPr>
        <w:t>Contribuția originală și întrebările de cercetare</w:t>
      </w:r>
    </w:p>
    <w:p w14:paraId="67732DDF" w14:textId="2B31A01C" w:rsidR="00CF6AFD" w:rsidRPr="00E17182" w:rsidRDefault="00CF6AFD" w:rsidP="00E17182">
      <w:pPr>
        <w:pStyle w:val="Listparagraf"/>
        <w:numPr>
          <w:ilvl w:val="0"/>
          <w:numId w:val="36"/>
        </w:numPr>
        <w:rPr>
          <w:b/>
          <w:lang w:val="en-GB"/>
        </w:rPr>
      </w:pPr>
      <w:bookmarkStart w:id="7" w:name="_oixkget9438d"/>
      <w:bookmarkEnd w:id="7"/>
      <w:r w:rsidRPr="00E17182">
        <w:rPr>
          <w:b/>
          <w:lang w:val="en-GB"/>
        </w:rPr>
        <w:t>Contribuții originale</w:t>
      </w:r>
    </w:p>
    <w:p w14:paraId="48B3C424" w14:textId="2AEAAEE9" w:rsidR="00CF6AFD" w:rsidRPr="00CF6AFD" w:rsidRDefault="00CF6AFD" w:rsidP="00CF6AFD">
      <w:pPr>
        <w:numPr>
          <w:ilvl w:val="0"/>
          <w:numId w:val="32"/>
        </w:numPr>
        <w:rPr>
          <w:lang w:val="en-GB"/>
        </w:rPr>
      </w:pPr>
      <w:r w:rsidRPr="00CF6AFD">
        <w:rPr>
          <w:lang w:val="en-GB"/>
        </w:rPr>
        <w:t>Introducerea a trei module post-backbone: Mixed Attention, Residual Path și Spatial Boundary Refinement</w:t>
      </w:r>
    </w:p>
    <w:p w14:paraId="337863C8" w14:textId="542B73B1" w:rsidR="00CF6AFD" w:rsidRPr="00CF6AFD" w:rsidRDefault="00CF6AFD" w:rsidP="00CF6AFD">
      <w:pPr>
        <w:numPr>
          <w:ilvl w:val="0"/>
          <w:numId w:val="32"/>
        </w:numPr>
        <w:rPr>
          <w:lang w:val="en-GB"/>
        </w:rPr>
      </w:pPr>
      <w:r w:rsidRPr="00CF6AFD">
        <w:rPr>
          <w:lang w:val="en-GB"/>
        </w:rPr>
        <w:t>Integrarea acestora în CNN-uri pre-antrenate pentru îmbunătățirea Macro-F1</w:t>
      </w:r>
    </w:p>
    <w:p w14:paraId="2C98CD2B" w14:textId="477C238F" w:rsidR="00CF6AFD" w:rsidRPr="00CF6AFD" w:rsidRDefault="00CF6AFD" w:rsidP="00CF6AFD">
      <w:pPr>
        <w:numPr>
          <w:ilvl w:val="0"/>
          <w:numId w:val="32"/>
        </w:numPr>
        <w:rPr>
          <w:lang w:val="en-GB"/>
        </w:rPr>
      </w:pPr>
      <w:r w:rsidRPr="00CF6AFD">
        <w:rPr>
          <w:lang w:val="en-GB"/>
        </w:rPr>
        <w:t>Definirea unui ensemble hibrid CNN + clasificatoare clasice (LR, SVM)</w:t>
      </w:r>
    </w:p>
    <w:p w14:paraId="7D03B878" w14:textId="006D11AD" w:rsidR="00CF6AFD" w:rsidRPr="00CF6AFD" w:rsidRDefault="00CF6AFD" w:rsidP="00CF6AFD">
      <w:pPr>
        <w:numPr>
          <w:ilvl w:val="0"/>
          <w:numId w:val="32"/>
        </w:numPr>
        <w:rPr>
          <w:lang w:val="en-GB"/>
        </w:rPr>
      </w:pPr>
      <w:r w:rsidRPr="00CF6AFD">
        <w:rPr>
          <w:lang w:val="en-GB"/>
        </w:rPr>
        <w:t>Propunerea unei metode complete de interpretabilitate Grad-CAM + GrabCut pentru segmentare slab supervizată</w:t>
      </w:r>
      <w:r w:rsidRPr="00CF6AFD">
        <w:rPr>
          <w:lang w:val="en-GB"/>
        </w:rPr>
        <w:br/>
      </w:r>
    </w:p>
    <w:p w14:paraId="12C8C93C" w14:textId="4E15F30C" w:rsidR="00CF6AFD" w:rsidRPr="00E17182" w:rsidRDefault="00CF6AFD" w:rsidP="00E17182">
      <w:pPr>
        <w:pStyle w:val="Listparagraf"/>
        <w:numPr>
          <w:ilvl w:val="0"/>
          <w:numId w:val="36"/>
        </w:numPr>
        <w:rPr>
          <w:b/>
          <w:lang w:val="en-GB"/>
        </w:rPr>
      </w:pPr>
      <w:bookmarkStart w:id="8" w:name="_a5rvsh82epnw"/>
      <w:bookmarkEnd w:id="8"/>
      <w:r w:rsidRPr="00E17182">
        <w:rPr>
          <w:b/>
          <w:lang w:val="en-GB"/>
        </w:rPr>
        <w:t>Întrebări de cercetare</w:t>
      </w:r>
    </w:p>
    <w:p w14:paraId="3BDCBD2B" w14:textId="59789D7C" w:rsidR="00CF6AFD" w:rsidRPr="00CF6AFD" w:rsidRDefault="00CF6AFD" w:rsidP="00CF6AFD">
      <w:pPr>
        <w:numPr>
          <w:ilvl w:val="0"/>
          <w:numId w:val="33"/>
        </w:numPr>
        <w:rPr>
          <w:lang w:val="en-GB"/>
        </w:rPr>
      </w:pPr>
      <w:r w:rsidRPr="00CF6AFD">
        <w:rPr>
          <w:b/>
          <w:lang w:val="en-GB"/>
        </w:rPr>
        <w:t>RQ1:</w:t>
      </w:r>
      <w:r w:rsidRPr="00CF6AFD">
        <w:rPr>
          <w:lang w:val="en-GB"/>
        </w:rPr>
        <w:t xml:space="preserve"> Modulele MixedAttention/ResPath/SBR cresc semnificativ Macro-F1 față de backbone-urile standard?</w:t>
      </w:r>
    </w:p>
    <w:p w14:paraId="1E51E135" w14:textId="033E8F91" w:rsidR="00CF6AFD" w:rsidRPr="00CF6AFD" w:rsidRDefault="00CF6AFD" w:rsidP="00CF6AFD">
      <w:pPr>
        <w:numPr>
          <w:ilvl w:val="0"/>
          <w:numId w:val="33"/>
        </w:numPr>
        <w:rPr>
          <w:lang w:val="en-GB"/>
        </w:rPr>
      </w:pPr>
      <w:r w:rsidRPr="00CF6AFD">
        <w:rPr>
          <w:b/>
          <w:lang w:val="en-GB"/>
        </w:rPr>
        <w:lastRenderedPageBreak/>
        <w:t>RQ2:</w:t>
      </w:r>
      <w:r w:rsidRPr="00CF6AFD">
        <w:rPr>
          <w:lang w:val="en-GB"/>
        </w:rPr>
        <w:t xml:space="preserve"> Ensemble-urile (soft-voting și hibrid CNN+ML) îmbunătățesc performanța generală?</w:t>
      </w:r>
    </w:p>
    <w:p w14:paraId="463965C7" w14:textId="12166846" w:rsidR="00CF6AFD" w:rsidRPr="00CF6AFD" w:rsidRDefault="00CF6AFD" w:rsidP="00CF6AFD">
      <w:pPr>
        <w:numPr>
          <w:ilvl w:val="0"/>
          <w:numId w:val="33"/>
        </w:numPr>
        <w:rPr>
          <w:lang w:val="en-GB"/>
        </w:rPr>
      </w:pPr>
      <w:r w:rsidRPr="00CF6AFD">
        <w:rPr>
          <w:b/>
          <w:lang w:val="en-GB"/>
        </w:rPr>
        <w:t>RQ3:</w:t>
      </w:r>
      <w:r w:rsidRPr="00CF6AFD">
        <w:rPr>
          <w:lang w:val="en-GB"/>
        </w:rPr>
        <w:t xml:space="preserve"> Grad-CAM + GrabCut oferă segmentări coerente și utile clinic?</w:t>
      </w:r>
    </w:p>
    <w:p w14:paraId="23024DA0" w14:textId="00AAFA8F" w:rsidR="00CF6AFD" w:rsidRPr="00CF6AFD" w:rsidRDefault="00CF6AFD" w:rsidP="00CF6AFD">
      <w:pPr>
        <w:numPr>
          <w:ilvl w:val="0"/>
          <w:numId w:val="33"/>
        </w:numPr>
        <w:rPr>
          <w:lang w:val="en-GB"/>
        </w:rPr>
      </w:pPr>
      <w:r w:rsidRPr="00CF6AFD">
        <w:rPr>
          <w:b/>
          <w:lang w:val="en-GB"/>
        </w:rPr>
        <w:t>RQ4:</w:t>
      </w:r>
      <w:r w:rsidRPr="00CF6AFD">
        <w:rPr>
          <w:lang w:val="en-GB"/>
        </w:rPr>
        <w:t xml:space="preserve"> Fine-tuning-ul parțial aduce câștiguri față de antrenarea doar a capului de clasificare?</w:t>
      </w:r>
    </w:p>
    <w:p w14:paraId="0CE02735" w14:textId="3A5B021D" w:rsidR="00CF6AFD" w:rsidRPr="00CF6AFD" w:rsidRDefault="00CF6AFD" w:rsidP="00E17182">
      <w:pPr>
        <w:numPr>
          <w:ilvl w:val="0"/>
          <w:numId w:val="33"/>
        </w:numPr>
        <w:rPr>
          <w:lang w:val="en-GB"/>
        </w:rPr>
      </w:pPr>
      <w:r w:rsidRPr="00CF6AFD">
        <w:rPr>
          <w:b/>
          <w:lang w:val="en-GB"/>
        </w:rPr>
        <w:t>RQ5:</w:t>
      </w:r>
      <w:r w:rsidRPr="00CF6AFD">
        <w:rPr>
          <w:lang w:val="en-GB"/>
        </w:rPr>
        <w:t xml:space="preserve"> ViT simplificat poate atinge performanțe comparabile cu CNN-urile ușoare pe seturi moderate?</w:t>
      </w:r>
      <w:r w:rsidRPr="00CF6AFD">
        <w:rPr>
          <w:lang w:val="en-GB"/>
        </w:rPr>
        <w:br/>
      </w:r>
    </w:p>
    <w:p w14:paraId="63A6ED6B" w14:textId="4DEBF8DA" w:rsidR="00947279" w:rsidRPr="00947279" w:rsidRDefault="00947279" w:rsidP="00947279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947279">
        <w:rPr>
          <w:b/>
          <w:bCs/>
          <w:u w:val="single"/>
        </w:rPr>
        <w:t>Modelarea părții experimentale</w:t>
      </w:r>
      <w:r>
        <w:rPr>
          <w:b/>
          <w:bCs/>
        </w:rPr>
        <w:t xml:space="preserve"> (capitolul 7 din cuprins)</w:t>
      </w:r>
    </w:p>
    <w:p w14:paraId="15EF06BA" w14:textId="77777777" w:rsidR="00947279" w:rsidRPr="00947279" w:rsidRDefault="00947279" w:rsidP="00947279">
      <w:pPr>
        <w:rPr>
          <w:b/>
          <w:bCs/>
        </w:rPr>
      </w:pPr>
      <w:r w:rsidRPr="00947279">
        <w:rPr>
          <w:b/>
          <w:bCs/>
        </w:rPr>
        <w:t>7.1. Descriere generală a datelor</w:t>
      </w:r>
    </w:p>
    <w:p w14:paraId="0DE1D3C8" w14:textId="77777777" w:rsidR="00947279" w:rsidRPr="00947279" w:rsidRDefault="00947279" w:rsidP="00947279">
      <w:r w:rsidRPr="00947279">
        <w:t xml:space="preserve">Setul de date utilizat conține </w:t>
      </w:r>
      <w:r w:rsidRPr="00947279">
        <w:rPr>
          <w:b/>
          <w:bCs/>
        </w:rPr>
        <w:t>imagini RMN cerebrale</w:t>
      </w:r>
      <w:r w:rsidRPr="00947279">
        <w:t>, clasificate în patru categorii distincte:</w:t>
      </w:r>
    </w:p>
    <w:p w14:paraId="2B865AB4" w14:textId="77777777" w:rsidR="00947279" w:rsidRPr="00947279" w:rsidRDefault="00947279" w:rsidP="00947279">
      <w:pPr>
        <w:numPr>
          <w:ilvl w:val="0"/>
          <w:numId w:val="37"/>
        </w:numPr>
      </w:pPr>
      <w:r w:rsidRPr="00947279">
        <w:rPr>
          <w:i/>
          <w:iCs/>
        </w:rPr>
        <w:t>glioma</w:t>
      </w:r>
    </w:p>
    <w:p w14:paraId="5C5263F6" w14:textId="77777777" w:rsidR="00947279" w:rsidRPr="00947279" w:rsidRDefault="00947279" w:rsidP="00947279">
      <w:pPr>
        <w:numPr>
          <w:ilvl w:val="0"/>
          <w:numId w:val="37"/>
        </w:numPr>
      </w:pPr>
      <w:r w:rsidRPr="00947279">
        <w:rPr>
          <w:i/>
          <w:iCs/>
        </w:rPr>
        <w:t>meningioma</w:t>
      </w:r>
    </w:p>
    <w:p w14:paraId="5FD1B386" w14:textId="77777777" w:rsidR="00947279" w:rsidRPr="00947279" w:rsidRDefault="00947279" w:rsidP="00947279">
      <w:pPr>
        <w:numPr>
          <w:ilvl w:val="0"/>
          <w:numId w:val="37"/>
        </w:numPr>
      </w:pPr>
      <w:r w:rsidRPr="00947279">
        <w:rPr>
          <w:i/>
          <w:iCs/>
        </w:rPr>
        <w:t>pituitary</w:t>
      </w:r>
    </w:p>
    <w:p w14:paraId="0AE10FBF" w14:textId="77777777" w:rsidR="00947279" w:rsidRPr="00947279" w:rsidRDefault="00947279" w:rsidP="00947279">
      <w:pPr>
        <w:numPr>
          <w:ilvl w:val="0"/>
          <w:numId w:val="37"/>
        </w:numPr>
      </w:pPr>
      <w:r w:rsidRPr="00947279">
        <w:rPr>
          <w:i/>
          <w:iCs/>
        </w:rPr>
        <w:t>no_tumor</w:t>
      </w:r>
    </w:p>
    <w:p w14:paraId="01384909" w14:textId="27AD89B3" w:rsidR="00947279" w:rsidRPr="00947279" w:rsidRDefault="00947279" w:rsidP="00947279">
      <w:r w:rsidRPr="00947279">
        <w:t xml:space="preserve">Imaginile au fost </w:t>
      </w:r>
      <w:r w:rsidRPr="00947279">
        <w:rPr>
          <w:b/>
          <w:bCs/>
        </w:rPr>
        <w:t>redimensionate la 224×224 px</w:t>
      </w:r>
      <w:r w:rsidRPr="00947279">
        <w:t xml:space="preserve">, </w:t>
      </w:r>
      <w:r w:rsidRPr="00947279">
        <w:rPr>
          <w:b/>
          <w:bCs/>
        </w:rPr>
        <w:t>normalizate</w:t>
      </w:r>
      <w:r w:rsidRPr="00947279">
        <w:t xml:space="preserve"> și </w:t>
      </w:r>
      <w:r w:rsidRPr="00947279">
        <w:rPr>
          <w:b/>
          <w:bCs/>
        </w:rPr>
        <w:t>augmentate</w:t>
      </w:r>
      <w:r w:rsidRPr="00947279">
        <w:t xml:space="preserve"> prin transformări geometrice moderate (rotații ±0.05, zoom 0.1, translații 0.05, ajustare de contrast 0.1) pentru a crește robustețea modelului.</w:t>
      </w:r>
    </w:p>
    <w:p w14:paraId="6756963D" w14:textId="77777777" w:rsidR="00947279" w:rsidRPr="00947279" w:rsidRDefault="00947279" w:rsidP="00A76BBC">
      <w:pPr>
        <w:rPr>
          <w:b/>
          <w:bCs/>
        </w:rPr>
      </w:pPr>
      <w:r w:rsidRPr="00947279">
        <w:rPr>
          <w:b/>
          <w:bCs/>
        </w:rPr>
        <w:t>7.2. Experimente efectuate</w:t>
      </w:r>
    </w:p>
    <w:p w14:paraId="7FCE964C" w14:textId="77777777" w:rsidR="00947279" w:rsidRPr="00947279" w:rsidRDefault="00947279" w:rsidP="00947279">
      <w:r w:rsidRPr="00947279">
        <w:t>Au fost realizate mai multe experimente pe diferite arhitecturi și configurații:</w:t>
      </w:r>
    </w:p>
    <w:p w14:paraId="3368DBBE" w14:textId="1D15BEC3" w:rsidR="00947279" w:rsidRPr="00947279" w:rsidRDefault="00947279" w:rsidP="00947279">
      <w:pPr>
        <w:numPr>
          <w:ilvl w:val="0"/>
          <w:numId w:val="38"/>
        </w:numPr>
      </w:pPr>
      <w:r w:rsidRPr="00947279">
        <w:rPr>
          <w:b/>
          <w:bCs/>
        </w:rPr>
        <w:t>Modele testate:</w:t>
      </w:r>
      <w:r w:rsidRPr="00947279">
        <w:t xml:space="preserve"> </w:t>
      </w:r>
      <w:r w:rsidRPr="00947279">
        <w:rPr>
          <w:i/>
          <w:iCs/>
        </w:rPr>
        <w:t>MobileNetV2</w:t>
      </w:r>
      <w:r w:rsidRPr="00947279">
        <w:t xml:space="preserve">, </w:t>
      </w:r>
      <w:r w:rsidRPr="00947279">
        <w:rPr>
          <w:i/>
          <w:iCs/>
        </w:rPr>
        <w:t>EfficientNet-B0</w:t>
      </w:r>
      <w:r w:rsidRPr="00947279">
        <w:t xml:space="preserve">, </w:t>
      </w:r>
      <w:r w:rsidRPr="00947279">
        <w:rPr>
          <w:i/>
          <w:iCs/>
        </w:rPr>
        <w:t>VGG16</w:t>
      </w:r>
      <w:r w:rsidRPr="00947279">
        <w:t xml:space="preserve">, </w:t>
      </w:r>
      <w:r w:rsidRPr="00947279">
        <w:rPr>
          <w:i/>
          <w:iCs/>
        </w:rPr>
        <w:t>Vision Transformer (ViT)</w:t>
      </w:r>
      <w:r w:rsidRPr="00947279">
        <w:t xml:space="preserve"> simplificat, precum și variantele acestora cu modulele propuse (</w:t>
      </w:r>
      <w:r w:rsidRPr="00947279">
        <w:rPr>
          <w:i/>
          <w:iCs/>
        </w:rPr>
        <w:t>Mixed Attention Block</w:t>
      </w:r>
      <w:r w:rsidRPr="00947279">
        <w:t xml:space="preserve">, </w:t>
      </w:r>
      <w:r w:rsidRPr="00947279">
        <w:rPr>
          <w:i/>
          <w:iCs/>
        </w:rPr>
        <w:t>Residual Path Head</w:t>
      </w:r>
      <w:r w:rsidRPr="00947279">
        <w:t xml:space="preserve">, </w:t>
      </w:r>
      <w:r w:rsidRPr="00947279">
        <w:rPr>
          <w:i/>
          <w:iCs/>
        </w:rPr>
        <w:t>Spatial Boundary Refinement</w:t>
      </w:r>
      <w:r w:rsidRPr="00947279">
        <w:t>)</w:t>
      </w:r>
    </w:p>
    <w:p w14:paraId="58C2E4DC" w14:textId="77777777" w:rsidR="00947279" w:rsidRPr="00947279" w:rsidRDefault="00947279" w:rsidP="00947279">
      <w:pPr>
        <w:numPr>
          <w:ilvl w:val="0"/>
          <w:numId w:val="38"/>
        </w:numPr>
      </w:pPr>
      <w:r w:rsidRPr="00947279">
        <w:rPr>
          <w:b/>
          <w:bCs/>
        </w:rPr>
        <w:t>Strategia de antrenare:</w:t>
      </w:r>
    </w:p>
    <w:p w14:paraId="47D2A7C9" w14:textId="47885206" w:rsidR="00947279" w:rsidRPr="00947279" w:rsidRDefault="00947279" w:rsidP="00947279">
      <w:pPr>
        <w:numPr>
          <w:ilvl w:val="1"/>
          <w:numId w:val="38"/>
        </w:numPr>
      </w:pPr>
      <w:r w:rsidRPr="00947279">
        <w:t xml:space="preserve">Fază de </w:t>
      </w:r>
      <w:r w:rsidRPr="00947279">
        <w:rPr>
          <w:i/>
          <w:iCs/>
        </w:rPr>
        <w:t>warm-up</w:t>
      </w:r>
      <w:r w:rsidRPr="00947279">
        <w:t xml:space="preserve"> cu backbone înghețat</w:t>
      </w:r>
    </w:p>
    <w:p w14:paraId="777B9804" w14:textId="53BF7A48" w:rsidR="00947279" w:rsidRPr="00947279" w:rsidRDefault="00947279" w:rsidP="00947279">
      <w:pPr>
        <w:numPr>
          <w:ilvl w:val="1"/>
          <w:numId w:val="38"/>
        </w:numPr>
      </w:pPr>
      <w:r w:rsidRPr="00947279">
        <w:rPr>
          <w:i/>
          <w:iCs/>
        </w:rPr>
        <w:t>Fine-tuning</w:t>
      </w:r>
      <w:r w:rsidRPr="00947279">
        <w:t xml:space="preserve"> parțial al ultimelor straturi</w:t>
      </w:r>
    </w:p>
    <w:p w14:paraId="5B83D507" w14:textId="73C30EA5" w:rsidR="00947279" w:rsidRPr="00947279" w:rsidRDefault="00947279" w:rsidP="00947279">
      <w:pPr>
        <w:numPr>
          <w:ilvl w:val="0"/>
          <w:numId w:val="38"/>
        </w:numPr>
      </w:pPr>
      <w:r w:rsidRPr="00947279">
        <w:rPr>
          <w:b/>
          <w:bCs/>
        </w:rPr>
        <w:t>Metrici utilizate:</w:t>
      </w:r>
      <w:r w:rsidRPr="00947279">
        <w:t xml:space="preserve"> </w:t>
      </w:r>
      <w:r w:rsidRPr="00947279">
        <w:rPr>
          <w:i/>
          <w:iCs/>
        </w:rPr>
        <w:t>Accuracy</w:t>
      </w:r>
      <w:r w:rsidRPr="00947279">
        <w:t xml:space="preserve"> și </w:t>
      </w:r>
      <w:r w:rsidRPr="00947279">
        <w:rPr>
          <w:i/>
          <w:iCs/>
        </w:rPr>
        <w:t>Macro-F1</w:t>
      </w:r>
    </w:p>
    <w:p w14:paraId="6B9045E2" w14:textId="77777777" w:rsidR="00947279" w:rsidRPr="00947279" w:rsidRDefault="00947279" w:rsidP="00947279">
      <w:pPr>
        <w:numPr>
          <w:ilvl w:val="0"/>
          <w:numId w:val="38"/>
        </w:numPr>
      </w:pPr>
      <w:r w:rsidRPr="00947279">
        <w:rPr>
          <w:b/>
          <w:bCs/>
        </w:rPr>
        <w:t>Comparații realizate:</w:t>
      </w:r>
    </w:p>
    <w:p w14:paraId="18D5CEDD" w14:textId="66440B31" w:rsidR="00947279" w:rsidRPr="00947279" w:rsidRDefault="00947279" w:rsidP="00947279">
      <w:pPr>
        <w:numPr>
          <w:ilvl w:val="1"/>
          <w:numId w:val="38"/>
        </w:numPr>
      </w:pPr>
      <w:r w:rsidRPr="00947279">
        <w:t>Backbone standard vs. backbone îmbunătățit cu module propuse</w:t>
      </w:r>
    </w:p>
    <w:p w14:paraId="5D6DAD27" w14:textId="5B6E3429" w:rsidR="00947279" w:rsidRPr="00947279" w:rsidRDefault="00947279" w:rsidP="00947279">
      <w:pPr>
        <w:numPr>
          <w:ilvl w:val="1"/>
          <w:numId w:val="38"/>
        </w:numPr>
      </w:pPr>
      <w:r w:rsidRPr="00947279">
        <w:t>Modele individuale vs. ensemble-uri</w:t>
      </w:r>
    </w:p>
    <w:p w14:paraId="5398AC33" w14:textId="2DD3EF2C" w:rsidR="00947279" w:rsidRPr="00947279" w:rsidRDefault="00947279" w:rsidP="00947279">
      <w:pPr>
        <w:numPr>
          <w:ilvl w:val="1"/>
          <w:numId w:val="38"/>
        </w:numPr>
      </w:pPr>
      <w:r w:rsidRPr="00947279">
        <w:t>Arhitecturi CNN vs. ViT</w:t>
      </w:r>
    </w:p>
    <w:p w14:paraId="2313041C" w14:textId="368B4280" w:rsidR="00947279" w:rsidRPr="00947279" w:rsidRDefault="00947279" w:rsidP="00947279">
      <w:pPr>
        <w:numPr>
          <w:ilvl w:val="0"/>
          <w:numId w:val="38"/>
        </w:numPr>
      </w:pPr>
      <w:r w:rsidRPr="00947279">
        <w:rPr>
          <w:b/>
          <w:bCs/>
        </w:rPr>
        <w:lastRenderedPageBreak/>
        <w:t>Validare vizuală:</w:t>
      </w:r>
      <w:r w:rsidRPr="00947279">
        <w:t xml:space="preserve"> interpretarea predicțiilor prin hărți </w:t>
      </w:r>
      <w:r w:rsidRPr="00947279">
        <w:rPr>
          <w:i/>
          <w:iCs/>
        </w:rPr>
        <w:t>Grad-CAM</w:t>
      </w:r>
      <w:r w:rsidRPr="00947279">
        <w:t xml:space="preserve"> și segmentări </w:t>
      </w:r>
      <w:r w:rsidRPr="00947279">
        <w:rPr>
          <w:i/>
          <w:iCs/>
        </w:rPr>
        <w:t>GrabCut</w:t>
      </w:r>
      <w:r w:rsidRPr="00947279">
        <w:t xml:space="preserve"> pentru cazuri reprezentative</w:t>
      </w:r>
    </w:p>
    <w:p w14:paraId="04764C78" w14:textId="77777777" w:rsidR="00947279" w:rsidRPr="00947279" w:rsidRDefault="00947279" w:rsidP="00A76BBC">
      <w:pPr>
        <w:rPr>
          <w:b/>
          <w:bCs/>
        </w:rPr>
      </w:pPr>
      <w:r w:rsidRPr="00947279">
        <w:rPr>
          <w:b/>
          <w:bCs/>
        </w:rPr>
        <w:t>7.3. Formularea matematică</w:t>
      </w:r>
    </w:p>
    <w:p w14:paraId="496049CC" w14:textId="6B33FF19" w:rsidR="00947279" w:rsidRPr="00947279" w:rsidRDefault="00947279" w:rsidP="00A76BBC">
      <w:pPr>
        <w:rPr>
          <w:b/>
          <w:bCs/>
        </w:rPr>
      </w:pPr>
      <w:r w:rsidRPr="00947279">
        <w:rPr>
          <w:b/>
          <w:bCs/>
        </w:rPr>
        <w:t>Setul de date</w:t>
      </w:r>
    </w:p>
    <w:p w14:paraId="0437059E" w14:textId="77777777" w:rsidR="00A76BBC" w:rsidRDefault="00947279" w:rsidP="00A76BBC">
      <m:oMathPara>
        <m:oMath>
          <m:r>
            <m:rPr>
              <m:scr m:val="script"/>
            </m:rPr>
            <w:rPr>
              <w:rFonts w:ascii="Cambria Math" w:hAnsi="Cambria Math"/>
            </w:rPr>
            <m:t>D={(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224×224×3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∈{1,2,3,4}</m:t>
          </m:r>
          <m:r>
            <w:rPr>
              <w:i/>
            </w:rPr>
            <w:br/>
          </m:r>
        </m:oMath>
      </m:oMathPara>
    </w:p>
    <w:p w14:paraId="139CBFDE" w14:textId="11D71B17" w:rsidR="00947279" w:rsidRPr="00947279" w:rsidRDefault="00947279" w:rsidP="00A76BBC">
      <w:r w:rsidRPr="00947279">
        <w:rPr>
          <w:b/>
          <w:bCs/>
        </w:rPr>
        <w:t>Modelul</w:t>
      </w:r>
    </w:p>
    <w:p w14:paraId="5B15693A" w14:textId="77777777" w:rsidR="00A76BBC" w:rsidRPr="00A76BBC" w:rsidRDefault="00947279" w:rsidP="00A76BBC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224×224×3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(x))</m:t>
          </m:r>
        </m:oMath>
      </m:oMathPara>
    </w:p>
    <w:p w14:paraId="70B7891E" w14:textId="63EECC03" w:rsidR="00947279" w:rsidRPr="00947279" w:rsidRDefault="00947279" w:rsidP="00A76BBC">
      <w:r w:rsidRPr="00947279">
        <w:rPr>
          <w:i/>
        </w:rPr>
        <w:br/>
      </w:r>
      <w:r w:rsidRPr="00947279">
        <w:rPr>
          <w:b/>
          <w:bCs/>
        </w:rPr>
        <w:t xml:space="preserve"> Funcția de pierdere (cross-entropy loss)</w:t>
      </w:r>
    </w:p>
    <w:p w14:paraId="4C143B69" w14:textId="05C74F6B" w:rsidR="00947279" w:rsidRPr="00947279" w:rsidRDefault="00947279" w:rsidP="00947279">
      <m:oMathPara>
        <m:oMath>
          <m:r>
            <m:rPr>
              <m:scr m:val="script"/>
            </m:rPr>
            <w:rPr>
              <w:rFonts w:ascii="Cambria Math" w:hAnsi="Cambria Math"/>
            </w:rPr>
            <m:t>L(</m:t>
          </m:r>
          <m:r>
            <w:rPr>
              <w:rFonts w:ascii="Cambria Math" w:hAnsi="Cambria Math"/>
            </w:rPr>
            <m:t>θ)=-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/>
          </m:nary>
          <m:r>
            <m:rPr>
              <m:sty m:val="b"/>
            </m:rP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=c]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(y=c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187D813" w14:textId="77777777" w:rsidR="00A76BBC" w:rsidRDefault="00947279" w:rsidP="00A76BBC">
      <w:pPr>
        <w:rPr>
          <w:b/>
          <w:bCs/>
        </w:rPr>
      </w:pPr>
      <w:r w:rsidRPr="00947279">
        <w:rPr>
          <w:b/>
          <w:bCs/>
        </w:rPr>
        <w:t>7.4. Metrici de evaluare</w:t>
      </w:r>
    </w:p>
    <w:p w14:paraId="70E6F27A" w14:textId="485F77E8" w:rsidR="00947279" w:rsidRPr="00947279" w:rsidRDefault="00947279" w:rsidP="00A76BBC">
      <w:pPr>
        <w:rPr>
          <w:b/>
          <w:bCs/>
        </w:rPr>
      </w:pPr>
      <w:r w:rsidRPr="00947279">
        <w:rPr>
          <w:b/>
          <w:bCs/>
        </w:rPr>
        <w:t>Acuratețea (Accuracy)</w:t>
      </w:r>
    </w:p>
    <w:p w14:paraId="66F11752" w14:textId="77777777" w:rsidR="00947279" w:rsidRPr="00947279" w:rsidRDefault="00947279" w:rsidP="00947279">
      <w:r w:rsidRPr="00947279">
        <w:t>Acuratețea măsoară proporția de exemple corect clasificate față de totalul probelor.</w:t>
      </w:r>
    </w:p>
    <w:p w14:paraId="4A189F4C" w14:textId="2852B96F" w:rsidR="00947279" w:rsidRPr="00947279" w:rsidRDefault="00947279" w:rsidP="00A76BBC">
      <w:pPr>
        <w:rPr>
          <w:b/>
          <w:bCs/>
        </w:rPr>
      </w:pPr>
      <w:r w:rsidRPr="00947279">
        <w:rPr>
          <w:b/>
          <w:bCs/>
        </w:rPr>
        <w:t>Scorul Macro-F1</w:t>
      </w:r>
    </w:p>
    <w:p w14:paraId="2DA3FFC7" w14:textId="641D0C93" w:rsidR="00947279" w:rsidRPr="00947279" w:rsidRDefault="00947279" w:rsidP="00947279">
      <m:oMathPara>
        <m:oMath>
          <m:r>
            <m:rPr>
              <m:nor/>
            </m:rPr>
            <m:t>Macro-F1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/>
          </m:nary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Prec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Rec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Prec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Rec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w:br/>
          </m:r>
        </m:oMath>
      </m:oMathPara>
    </w:p>
    <w:p w14:paraId="07982E9E" w14:textId="77777777" w:rsidR="00947279" w:rsidRPr="00947279" w:rsidRDefault="00947279" w:rsidP="00947279">
      <w:r w:rsidRPr="00947279">
        <w:t>unde:</w:t>
      </w:r>
    </w:p>
    <w:p w14:paraId="74411526" w14:textId="5F111909" w:rsidR="00947279" w:rsidRPr="00947279" w:rsidRDefault="00947279" w:rsidP="00947279">
      <w:pPr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Prec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947279">
        <w:t xml:space="preserve">reprezintă </w:t>
      </w:r>
      <w:r w:rsidRPr="00947279">
        <w:rPr>
          <w:b/>
          <w:bCs/>
        </w:rPr>
        <w:t>precizia</w:t>
      </w:r>
      <w:r w:rsidRPr="00947279">
        <w:t xml:space="preserve"> pentru clasa </w:t>
      </w:r>
      <m:oMath>
        <m:r>
          <w:rPr>
            <w:rFonts w:ascii="Cambria Math" w:hAnsi="Cambria Math"/>
          </w:rPr>
          <m:t>c</m:t>
        </m:r>
      </m:oMath>
      <w:r w:rsidRPr="00947279">
        <w:t>;</w:t>
      </w:r>
    </w:p>
    <w:p w14:paraId="7FD54405" w14:textId="0EDBEC7A" w:rsidR="00947279" w:rsidRPr="00947279" w:rsidRDefault="00947279" w:rsidP="00947279">
      <w:pPr>
        <w:numPr>
          <w:ilvl w:val="0"/>
          <w:numId w:val="39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Rec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947279">
        <w:t xml:space="preserve">reprezintă </w:t>
      </w:r>
      <w:r w:rsidRPr="00947279">
        <w:rPr>
          <w:b/>
          <w:bCs/>
        </w:rPr>
        <w:t>rechemarea (recall)</w:t>
      </w:r>
      <w:r w:rsidRPr="00947279">
        <w:t xml:space="preserve"> pentru clasa </w:t>
      </w:r>
      <m:oMath>
        <m:r>
          <w:rPr>
            <w:rFonts w:ascii="Cambria Math" w:hAnsi="Cambria Math"/>
          </w:rPr>
          <m:t>c</m:t>
        </m:r>
      </m:oMath>
      <w:r w:rsidRPr="00947279">
        <w:t>.</w:t>
      </w:r>
    </w:p>
    <w:p w14:paraId="339F5F57" w14:textId="77777777" w:rsidR="00947279" w:rsidRPr="00947279" w:rsidRDefault="00947279" w:rsidP="00947279">
      <w:r w:rsidRPr="00947279">
        <w:t xml:space="preserve">Scorul </w:t>
      </w:r>
      <w:r w:rsidRPr="00947279">
        <w:rPr>
          <w:i/>
          <w:iCs/>
        </w:rPr>
        <w:t>Macro-F1</w:t>
      </w:r>
      <w:r w:rsidRPr="00947279">
        <w:t xml:space="preserve"> oferă o evaluare echilibrată între precizie și recall pentru fiecare clasă, fiind adecvat în cazul unui </w:t>
      </w:r>
      <w:r w:rsidRPr="00947279">
        <w:rPr>
          <w:b/>
          <w:bCs/>
        </w:rPr>
        <w:t>set de date dezechilibrat</w:t>
      </w:r>
      <w:r w:rsidRPr="00947279">
        <w:t>.</w:t>
      </w:r>
    </w:p>
    <w:p w14:paraId="5B820BD9" w14:textId="77777777" w:rsidR="00947279" w:rsidRPr="00947279" w:rsidRDefault="00947279" w:rsidP="00A76BBC">
      <w:pPr>
        <w:rPr>
          <w:b/>
          <w:bCs/>
        </w:rPr>
      </w:pPr>
      <w:r w:rsidRPr="00947279">
        <w:rPr>
          <w:b/>
          <w:bCs/>
        </w:rPr>
        <w:t>7.5. Comparații și interpretare vizuală</w:t>
      </w:r>
    </w:p>
    <w:p w14:paraId="270D59A0" w14:textId="08A0967E" w:rsidR="00947279" w:rsidRPr="00947279" w:rsidRDefault="00947279" w:rsidP="00947279">
      <w:pPr>
        <w:numPr>
          <w:ilvl w:val="0"/>
          <w:numId w:val="40"/>
        </w:numPr>
      </w:pPr>
      <w:r w:rsidRPr="00947279">
        <w:t xml:space="preserve">Se compară performanțele fiecărui </w:t>
      </w:r>
      <w:r w:rsidRPr="00947279">
        <w:rPr>
          <w:b/>
          <w:bCs/>
        </w:rPr>
        <w:t>backbone</w:t>
      </w:r>
      <w:r w:rsidRPr="00947279">
        <w:t xml:space="preserve"> în forma sa standard și cu modulele propuse (</w:t>
      </w:r>
      <w:r w:rsidRPr="00947279">
        <w:rPr>
          <w:i/>
          <w:iCs/>
        </w:rPr>
        <w:t>Mixed Attention</w:t>
      </w:r>
      <w:r w:rsidRPr="00947279">
        <w:t xml:space="preserve">, </w:t>
      </w:r>
      <w:r w:rsidRPr="00947279">
        <w:rPr>
          <w:i/>
          <w:iCs/>
        </w:rPr>
        <w:t>Residual Path</w:t>
      </w:r>
      <w:r w:rsidRPr="00947279">
        <w:t xml:space="preserve">, </w:t>
      </w:r>
      <w:r w:rsidRPr="00947279">
        <w:rPr>
          <w:i/>
          <w:iCs/>
        </w:rPr>
        <w:t>SBR</w:t>
      </w:r>
      <w:r w:rsidRPr="00947279">
        <w:t>)</w:t>
      </w:r>
    </w:p>
    <w:p w14:paraId="46342824" w14:textId="13BA17F9" w:rsidR="00947279" w:rsidRPr="00947279" w:rsidRDefault="00947279" w:rsidP="00947279">
      <w:pPr>
        <w:numPr>
          <w:ilvl w:val="0"/>
          <w:numId w:val="40"/>
        </w:numPr>
      </w:pPr>
      <w:r w:rsidRPr="00947279">
        <w:t xml:space="preserve">Se analizează </w:t>
      </w:r>
      <w:r w:rsidRPr="00947279">
        <w:rPr>
          <w:b/>
          <w:bCs/>
        </w:rPr>
        <w:t>cel mai performant model individual</w:t>
      </w:r>
      <w:r w:rsidRPr="00947279">
        <w:t xml:space="preserve"> versus </w:t>
      </w:r>
      <w:r w:rsidRPr="00947279">
        <w:rPr>
          <w:b/>
          <w:bCs/>
        </w:rPr>
        <w:t>ensemble-ul de top</w:t>
      </w:r>
    </w:p>
    <w:p w14:paraId="59F4BED3" w14:textId="653667C6" w:rsidR="00947279" w:rsidRPr="00947279" w:rsidRDefault="00947279" w:rsidP="00947279">
      <w:pPr>
        <w:numPr>
          <w:ilvl w:val="0"/>
          <w:numId w:val="40"/>
        </w:numPr>
      </w:pPr>
      <w:r w:rsidRPr="00947279">
        <w:t xml:space="preserve">Se evaluează diferențele dintre </w:t>
      </w:r>
      <w:r w:rsidRPr="00947279">
        <w:rPr>
          <w:b/>
          <w:bCs/>
        </w:rPr>
        <w:t>arhitecturile CNN</w:t>
      </w:r>
      <w:r w:rsidRPr="00947279">
        <w:t xml:space="preserve"> și </w:t>
      </w:r>
      <w:r w:rsidRPr="00947279">
        <w:rPr>
          <w:b/>
          <w:bCs/>
        </w:rPr>
        <w:t>Vision Transformer (ViT)</w:t>
      </w:r>
    </w:p>
    <w:p w14:paraId="1D498503" w14:textId="7337F93C" w:rsidR="00947279" w:rsidRPr="00947279" w:rsidRDefault="00947279" w:rsidP="00947279">
      <w:pPr>
        <w:numPr>
          <w:ilvl w:val="0"/>
          <w:numId w:val="40"/>
        </w:numPr>
      </w:pPr>
      <w:r w:rsidRPr="00947279">
        <w:lastRenderedPageBreak/>
        <w:t xml:space="preserve">Validarea vizuală se realizează prin </w:t>
      </w:r>
      <w:r w:rsidRPr="00947279">
        <w:rPr>
          <w:b/>
          <w:bCs/>
        </w:rPr>
        <w:t>hărți Grad-CAM</w:t>
      </w:r>
      <w:r w:rsidRPr="00947279">
        <w:t xml:space="preserve"> pentru fiecare clasă și </w:t>
      </w:r>
      <w:r w:rsidRPr="00947279">
        <w:rPr>
          <w:b/>
          <w:bCs/>
        </w:rPr>
        <w:t>segmentări GrabCut</w:t>
      </w:r>
      <w:r w:rsidRPr="00947279">
        <w:t>, evidențiind regiunile relevante pentru clasificare</w:t>
      </w:r>
    </w:p>
    <w:p w14:paraId="2C728FDE" w14:textId="65B09FAE" w:rsidR="00CF6AFD" w:rsidRPr="00CF6AFD" w:rsidRDefault="00CF6AFD" w:rsidP="00CF6AFD">
      <w:pPr>
        <w:rPr>
          <w:lang w:val="en-GB"/>
        </w:rPr>
      </w:pPr>
    </w:p>
    <w:p w14:paraId="5D1A1007" w14:textId="77777777" w:rsidR="00A76BBC" w:rsidRDefault="00CF6AFD" w:rsidP="00A76BBC">
      <w:pPr>
        <w:numPr>
          <w:ilvl w:val="0"/>
          <w:numId w:val="24"/>
        </w:numPr>
        <w:tabs>
          <w:tab w:val="num" w:pos="360"/>
        </w:tabs>
        <w:rPr>
          <w:b/>
          <w:lang w:val="en-GB"/>
        </w:rPr>
      </w:pPr>
      <w:bookmarkStart w:id="9" w:name="_fh56vdyf3jq"/>
      <w:bookmarkEnd w:id="9"/>
      <w:r w:rsidRPr="00CF6AFD">
        <w:rPr>
          <w:b/>
          <w:u w:val="single"/>
          <w:lang w:val="en-GB"/>
        </w:rPr>
        <w:t xml:space="preserve">Studiu de caz pe subsetul de date </w:t>
      </w:r>
      <w:r w:rsidR="00A76BBC">
        <w:rPr>
          <w:b/>
          <w:u w:val="single"/>
          <w:lang w:val="en-GB"/>
        </w:rPr>
        <w:t xml:space="preserve">initial </w:t>
      </w:r>
      <w:r w:rsidR="00A76BBC" w:rsidRPr="00A76BBC">
        <w:rPr>
          <w:b/>
          <w:lang w:val="en-GB"/>
        </w:rPr>
        <w:t>(capitolul 8)</w:t>
      </w:r>
    </w:p>
    <w:p w14:paraId="14077F44" w14:textId="30DE5971" w:rsidR="00A76BBC" w:rsidRPr="00A76BBC" w:rsidRDefault="00A76BBC" w:rsidP="00A76BBC">
      <w:pPr>
        <w:rPr>
          <w:b/>
          <w:lang w:val="en-GB"/>
        </w:rPr>
      </w:pPr>
      <w:r w:rsidRPr="00A76BBC">
        <w:rPr>
          <w:b/>
          <w:bCs/>
        </w:rPr>
        <w:t>8.1. Configurarea experimentului</w:t>
      </w:r>
    </w:p>
    <w:p w14:paraId="7EAA0920" w14:textId="77777777" w:rsidR="00A76BBC" w:rsidRPr="00A76BBC" w:rsidRDefault="00A76BBC" w:rsidP="00A76BBC">
      <w:r w:rsidRPr="00A76BBC">
        <w:t xml:space="preserve">Scopul acestui studiu de caz este </w:t>
      </w:r>
      <w:r w:rsidRPr="00A76BBC">
        <w:rPr>
          <w:b/>
          <w:bCs/>
        </w:rPr>
        <w:t>validarea metodologiei propuse</w:t>
      </w:r>
      <w:r w:rsidRPr="00A76BBC">
        <w:t xml:space="preserve"> pe un subset de date restrâns, utilizat anterior în etapa de dezvoltare (notebook-ul experimental).</w:t>
      </w:r>
      <w:r w:rsidRPr="00A76BBC">
        <w:br/>
        <w:t>Setul de date menține aceeași structură ca în experimentele principale, fiind alcătuit din imagini RMN cerebrale aparținând celor patru clase:</w:t>
      </w:r>
    </w:p>
    <w:p w14:paraId="5C2CFE05" w14:textId="77777777" w:rsidR="00A76BBC" w:rsidRPr="00A76BBC" w:rsidRDefault="00A76BBC" w:rsidP="00A76BBC">
      <w:pPr>
        <w:numPr>
          <w:ilvl w:val="0"/>
          <w:numId w:val="41"/>
        </w:numPr>
      </w:pPr>
      <w:r w:rsidRPr="00A76BBC">
        <w:rPr>
          <w:i/>
          <w:iCs/>
        </w:rPr>
        <w:t>glioma</w:t>
      </w:r>
    </w:p>
    <w:p w14:paraId="4519E726" w14:textId="77777777" w:rsidR="00A76BBC" w:rsidRPr="00A76BBC" w:rsidRDefault="00A76BBC" w:rsidP="00A76BBC">
      <w:pPr>
        <w:numPr>
          <w:ilvl w:val="0"/>
          <w:numId w:val="41"/>
        </w:numPr>
      </w:pPr>
      <w:r w:rsidRPr="00A76BBC">
        <w:rPr>
          <w:i/>
          <w:iCs/>
        </w:rPr>
        <w:t>meningioma</w:t>
      </w:r>
    </w:p>
    <w:p w14:paraId="0DC574C6" w14:textId="77777777" w:rsidR="00A76BBC" w:rsidRPr="00A76BBC" w:rsidRDefault="00A76BBC" w:rsidP="00A76BBC">
      <w:pPr>
        <w:numPr>
          <w:ilvl w:val="0"/>
          <w:numId w:val="41"/>
        </w:numPr>
      </w:pPr>
      <w:r w:rsidRPr="00A76BBC">
        <w:rPr>
          <w:i/>
          <w:iCs/>
        </w:rPr>
        <w:t>pituitary</w:t>
      </w:r>
    </w:p>
    <w:p w14:paraId="6B1D8CD8" w14:textId="77777777" w:rsidR="00A76BBC" w:rsidRPr="00A76BBC" w:rsidRDefault="00A76BBC" w:rsidP="00A76BBC">
      <w:pPr>
        <w:numPr>
          <w:ilvl w:val="0"/>
          <w:numId w:val="41"/>
        </w:numPr>
      </w:pPr>
      <w:r w:rsidRPr="00A76BBC">
        <w:rPr>
          <w:i/>
          <w:iCs/>
        </w:rPr>
        <w:t>no_tumor</w:t>
      </w:r>
    </w:p>
    <w:p w14:paraId="706A809F" w14:textId="77777777" w:rsidR="00A76BBC" w:rsidRDefault="00A76BBC" w:rsidP="00A76BBC">
      <w:r w:rsidRPr="00A76BBC">
        <w:t>Această configurare permite testarea completă a pipeline-ului propus</w:t>
      </w:r>
      <w:r>
        <w:t>,</w:t>
      </w:r>
      <w:r w:rsidRPr="00A76BBC">
        <w:t xml:space="preserve"> de la antrenare și validare până la generarea hărților de atenție și segmentarea slab supervizată.</w:t>
      </w:r>
    </w:p>
    <w:p w14:paraId="4AB1862E" w14:textId="2086DA1E" w:rsidR="00A76BBC" w:rsidRPr="00A76BBC" w:rsidRDefault="00A76BBC" w:rsidP="00A76BBC">
      <w:pPr>
        <w:rPr>
          <w:b/>
          <w:bCs/>
        </w:rPr>
      </w:pPr>
      <w:r w:rsidRPr="00A76BBC">
        <w:rPr>
          <w:b/>
          <w:bCs/>
        </w:rPr>
        <w:t>8.2. Implementare, rezultate și interpretări</w:t>
      </w:r>
    </w:p>
    <w:p w14:paraId="17756F1A" w14:textId="77777777" w:rsidR="00A76BBC" w:rsidRPr="00A76BBC" w:rsidRDefault="00A76BBC" w:rsidP="00A76BBC">
      <w:r w:rsidRPr="00A76BBC">
        <w:t>Implementarea a inclus toate etapele metodologice descrise anterior:</w:t>
      </w:r>
    </w:p>
    <w:p w14:paraId="0F33EA80" w14:textId="659BD17E" w:rsidR="00A76BBC" w:rsidRPr="00A76BBC" w:rsidRDefault="00A76BBC" w:rsidP="00A76BBC">
      <w:pPr>
        <w:numPr>
          <w:ilvl w:val="0"/>
          <w:numId w:val="42"/>
        </w:numPr>
      </w:pPr>
      <w:r w:rsidRPr="00A76BBC">
        <w:rPr>
          <w:b/>
          <w:bCs/>
        </w:rPr>
        <w:t>Antrenare și validare</w:t>
      </w:r>
      <w:r w:rsidRPr="00A76BBC">
        <w:t xml:space="preserve"> a modelelor selectate</w:t>
      </w:r>
    </w:p>
    <w:p w14:paraId="55B7F0DD" w14:textId="25C0AC83" w:rsidR="00A76BBC" w:rsidRPr="00A76BBC" w:rsidRDefault="00A76BBC" w:rsidP="00A76BBC">
      <w:pPr>
        <w:numPr>
          <w:ilvl w:val="0"/>
          <w:numId w:val="42"/>
        </w:numPr>
      </w:pPr>
      <w:r w:rsidRPr="00A76BBC">
        <w:rPr>
          <w:b/>
          <w:bCs/>
        </w:rPr>
        <w:t>Combinarea modelelor</w:t>
      </w:r>
      <w:r w:rsidRPr="00A76BBC">
        <w:t xml:space="preserve"> prin </w:t>
      </w:r>
      <w:r w:rsidRPr="00A76BBC">
        <w:rPr>
          <w:i/>
          <w:iCs/>
        </w:rPr>
        <w:t>ensemble soft-voting</w:t>
      </w:r>
      <w:r w:rsidRPr="00A76BBC">
        <w:t xml:space="preserve"> pentru îmbunătățirea performanței</w:t>
      </w:r>
    </w:p>
    <w:p w14:paraId="0CA02940" w14:textId="6BA6D9FB" w:rsidR="00A76BBC" w:rsidRPr="00A76BBC" w:rsidRDefault="00A76BBC" w:rsidP="00A76BBC">
      <w:pPr>
        <w:numPr>
          <w:ilvl w:val="0"/>
          <w:numId w:val="42"/>
        </w:numPr>
      </w:pPr>
      <w:r w:rsidRPr="00A76BBC">
        <w:rPr>
          <w:b/>
          <w:bCs/>
        </w:rPr>
        <w:t>Analiza vizuală</w:t>
      </w:r>
      <w:r w:rsidRPr="00A76BBC">
        <w:t xml:space="preserve"> a predicțiilor utilizând hărți </w:t>
      </w:r>
      <w:r w:rsidRPr="00A76BBC">
        <w:rPr>
          <w:i/>
          <w:iCs/>
        </w:rPr>
        <w:t>Grad-CAM</w:t>
      </w:r>
      <w:r w:rsidRPr="00A76BBC">
        <w:t xml:space="preserve"> pentru evidențierea regiunilor relevante</w:t>
      </w:r>
    </w:p>
    <w:p w14:paraId="775B435B" w14:textId="69057011" w:rsidR="00A76BBC" w:rsidRPr="00A76BBC" w:rsidRDefault="00A76BBC" w:rsidP="00A76BBC">
      <w:pPr>
        <w:numPr>
          <w:ilvl w:val="0"/>
          <w:numId w:val="42"/>
        </w:numPr>
      </w:pPr>
      <w:r w:rsidRPr="00A76BBC">
        <w:rPr>
          <w:b/>
          <w:bCs/>
        </w:rPr>
        <w:t xml:space="preserve">Segmentare </w:t>
      </w:r>
      <w:r w:rsidR="00FC32C5">
        <w:rPr>
          <w:b/>
          <w:bCs/>
        </w:rPr>
        <w:t>slab supervizată</w:t>
      </w:r>
      <w:r w:rsidRPr="00A76BBC">
        <w:t xml:space="preserve"> prin </w:t>
      </w:r>
      <w:r w:rsidRPr="00A76BBC">
        <w:rPr>
          <w:i/>
          <w:iCs/>
        </w:rPr>
        <w:t>GrabCut</w:t>
      </w:r>
      <w:r w:rsidRPr="00A76BBC">
        <w:t xml:space="preserve"> ghidată de hărțile de atenție</w:t>
      </w:r>
    </w:p>
    <w:p w14:paraId="0333E25D" w14:textId="77777777" w:rsidR="00A76BBC" w:rsidRPr="00A76BBC" w:rsidRDefault="00A76BBC" w:rsidP="00FC32C5">
      <w:pPr>
        <w:rPr>
          <w:b/>
          <w:bCs/>
        </w:rPr>
      </w:pPr>
      <w:r w:rsidRPr="00A76BBC">
        <w:rPr>
          <w:b/>
          <w:bCs/>
        </w:rPr>
        <w:t>Rezultate obținute</w:t>
      </w:r>
    </w:p>
    <w:p w14:paraId="787FB743" w14:textId="77777777" w:rsidR="00A76BBC" w:rsidRPr="00A76BBC" w:rsidRDefault="00A76BBC" w:rsidP="00A76BBC">
      <w:r w:rsidRPr="00A76BBC">
        <w:t xml:space="preserve">Evaluarea a fost realizată pe seturile de </w:t>
      </w:r>
      <w:r w:rsidRPr="00A76BBC">
        <w:rPr>
          <w:b/>
          <w:bCs/>
        </w:rPr>
        <w:t>validare</w:t>
      </w:r>
      <w:r w:rsidRPr="00A76BBC">
        <w:t xml:space="preserve"> și </w:t>
      </w:r>
      <w:r w:rsidRPr="00A76BBC">
        <w:rPr>
          <w:b/>
          <w:bCs/>
        </w:rPr>
        <w:t>test</w:t>
      </w:r>
      <w:r w:rsidRPr="00A76BBC">
        <w:t>, utilizând metricile:</w:t>
      </w:r>
    </w:p>
    <w:p w14:paraId="56A68F5C" w14:textId="10A91A84" w:rsidR="00A76BBC" w:rsidRPr="00A76BBC" w:rsidRDefault="00A76BBC" w:rsidP="00A76BBC">
      <w:pPr>
        <w:numPr>
          <w:ilvl w:val="0"/>
          <w:numId w:val="43"/>
        </w:numPr>
      </w:pPr>
      <w:r w:rsidRPr="00A76BBC">
        <w:rPr>
          <w:b/>
          <w:bCs/>
        </w:rPr>
        <w:t>Acuratețea (Accuracy)</w:t>
      </w:r>
      <w:r w:rsidRPr="00A76BBC">
        <w:t xml:space="preserve"> – procentul de imagini corect clasificate</w:t>
      </w:r>
    </w:p>
    <w:p w14:paraId="4ED69D4E" w14:textId="426AE15E" w:rsidR="00A76BBC" w:rsidRPr="00A76BBC" w:rsidRDefault="00A76BBC" w:rsidP="00A76BBC">
      <w:pPr>
        <w:numPr>
          <w:ilvl w:val="0"/>
          <w:numId w:val="43"/>
        </w:numPr>
      </w:pPr>
      <w:r w:rsidRPr="00A76BBC">
        <w:rPr>
          <w:b/>
          <w:bCs/>
        </w:rPr>
        <w:t>Scorul Macro-F1</w:t>
      </w:r>
      <w:r w:rsidRPr="00A76BBC">
        <w:t xml:space="preserve"> – media armonică între precizie și recall pentru cele patru clase</w:t>
      </w:r>
    </w:p>
    <w:p w14:paraId="1A5D8DDC" w14:textId="69FF6D64" w:rsidR="00A76BBC" w:rsidRPr="00A76BBC" w:rsidRDefault="00A76BBC" w:rsidP="00A76BBC">
      <w:r w:rsidRPr="00A76BBC">
        <w:t xml:space="preserve">Rezultatele confirmă că </w:t>
      </w:r>
      <w:r w:rsidRPr="00A76BBC">
        <w:rPr>
          <w:b/>
          <w:bCs/>
        </w:rPr>
        <w:t>integrarea modulelor ușoare</w:t>
      </w:r>
      <w:r w:rsidRPr="00A76BBC">
        <w:t xml:space="preserve"> (Mixed Attention, Residual Path, SBR) împreună cu </w:t>
      </w:r>
      <w:r w:rsidRPr="00A76BBC">
        <w:rPr>
          <w:b/>
          <w:bCs/>
        </w:rPr>
        <w:t>strategia ensemble</w:t>
      </w:r>
      <w:r w:rsidRPr="00A76BBC">
        <w:t xml:space="preserve"> duc la </w:t>
      </w:r>
      <w:r w:rsidRPr="00A76BBC">
        <w:rPr>
          <w:b/>
          <w:bCs/>
        </w:rPr>
        <w:t>creșteri ale performanței</w:t>
      </w:r>
      <w:r w:rsidRPr="00A76BBC">
        <w:t xml:space="preserve"> și la </w:t>
      </w:r>
      <w:r w:rsidRPr="00A76BBC">
        <w:rPr>
          <w:b/>
          <w:bCs/>
        </w:rPr>
        <w:t>o interpretabilitate superioară</w:t>
      </w:r>
      <w:r w:rsidRPr="00A76BBC">
        <w:t xml:space="preserve"> a deciziilor rețelei.</w:t>
      </w:r>
      <w:r w:rsidRPr="00A76BBC">
        <w:br/>
        <w:t xml:space="preserve">Vizualizările </w:t>
      </w:r>
      <w:r w:rsidRPr="00A76BBC">
        <w:rPr>
          <w:i/>
          <w:iCs/>
        </w:rPr>
        <w:t>Grad-CAM</w:t>
      </w:r>
      <w:r w:rsidRPr="00A76BBC">
        <w:t xml:space="preserve"> și segmentările </w:t>
      </w:r>
      <w:r w:rsidRPr="00A76BBC">
        <w:rPr>
          <w:i/>
          <w:iCs/>
        </w:rPr>
        <w:t>GrabCut</w:t>
      </w:r>
      <w:r w:rsidRPr="00A76BBC">
        <w:t xml:space="preserve"> ilustrează clar zonele cerebrale relevante pentru clasificare, validând caracterul explicabil al modelului propus.</w:t>
      </w:r>
    </w:p>
    <w:p w14:paraId="063ABB5A" w14:textId="5E05AC70" w:rsidR="00CF6AFD" w:rsidRPr="00CF6AFD" w:rsidRDefault="00CF6AFD" w:rsidP="00FC32C5">
      <w:pPr>
        <w:rPr>
          <w:b/>
          <w:lang w:val="en-GB"/>
        </w:rPr>
      </w:pPr>
      <w:r w:rsidRPr="00CF6AFD">
        <w:rPr>
          <w:lang w:val="en-GB"/>
        </w:rPr>
        <w:lastRenderedPageBreak/>
        <w:br/>
      </w:r>
      <w:bookmarkStart w:id="10" w:name="_ihwbyzsz3gml"/>
      <w:bookmarkEnd w:id="10"/>
      <w:r w:rsidR="006A46C8">
        <w:rPr>
          <w:b/>
          <w:lang w:val="en-GB"/>
        </w:rPr>
        <w:t xml:space="preserve">VI. </w:t>
      </w:r>
      <w:r w:rsidR="00215B19" w:rsidRPr="00215B19">
        <w:rPr>
          <w:b/>
          <w:u w:val="single"/>
          <w:lang w:val="en-GB"/>
        </w:rPr>
        <w:t>Lucrări conexe /</w:t>
      </w:r>
      <w:r w:rsidRPr="00CF6AFD">
        <w:rPr>
          <w:b/>
          <w:u w:val="single"/>
          <w:lang w:val="en-GB"/>
        </w:rPr>
        <w:t xml:space="preserve"> Related Work</w:t>
      </w:r>
      <w:r w:rsidR="00215B19">
        <w:rPr>
          <w:b/>
          <w:lang w:val="en-GB"/>
        </w:rPr>
        <w:t xml:space="preserve"> (capitolul 9)</w:t>
      </w:r>
    </w:p>
    <w:p w14:paraId="7B6C1714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Clasificarea automată a tumorilor cerebrale în imagini RMN a devenit un subiect central în imagistica medicală asistată de inteligență artificială. Progresele recente în transfer learning, arhitecturi CNN eficiente și transformere vizuale au condus la creșterea semnificativă a performanțelor sistemelor de diagnostic computerizat. În același timp, nevoia de explicabilitate și încredere clinică a determinat o dezvoltare accelerată a tehnicilor de interpretabilitate și segmentare slab supervizată.</w:t>
      </w:r>
    </w:p>
    <w:p w14:paraId="7CBE63C1" w14:textId="328147B1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Lucrarea de față se poziționează în această linie de cercetare, propunând o arhitectură cu module de atenție și rafinare spațială, combinată cu mecanisme de interpretabilitate vizuală Grad-CAM și segmentare ghidată GrabCut. În cele ce urmează, discutăm lucrările relevante din trei direcții: (1) transfer learning și rețele CNN în imagistică medicală, (2) arhitecturi bazate pe transformere vizuale, și (3) metode de interpretabilitate și segmentare slab supervizată.</w:t>
      </w:r>
    </w:p>
    <w:p w14:paraId="11BA577C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9.1 Transfer learning în imagistică medicală</w:t>
      </w:r>
    </w:p>
    <w:p w14:paraId="34BAE2D9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Transfer learning-ul a devenit metoda dominantă pentru clasificarea imaginilor RMN datorită lipsei dataset-urilor medicale de mari dimensiuni. Cele mai utilizate arhitecturi pre-antrenate includ VGG16 [3], ResNet [11], MobileNetV2 [1] și EfficientNet [2], adaptate ulterior prin fine-tuning pe seturi specifice precum BraTS [14].</w:t>
      </w:r>
    </w:p>
    <w:p w14:paraId="009D7E85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Sandler et al. [1] au introdus MobileNetV2, o arhitectură ușoară bazată pe inverted residual blocks care asigură un raport ridicat între acuratețe și complexitate computațională. Aceasta a fost adoptată în numeroase lucrări medicale pentru clasificarea tumorilor cerebrale datorită eficienței sale energetice și dimensiunii reduse. De exemplu, studiul lui Paul et al. (2022, Computers in Biology and Medicine) a demonstrat că MobileNetV2 fine-tunat pe BraTS2018 obține un F1-score mediu de 95.1%, depășind rețelele clasice precum AlexNet și InceptionV3.</w:t>
      </w:r>
    </w:p>
    <w:p w14:paraId="350B6612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Pe de altă parte, Tan și Le [2] au propus EfficientNet, o familie de modele care scalează uniform adâncimea, lățimea și rezoluția folosind un coeficient de scalare compus. În imagistica medicală, EfficientNet-B0 și B3 au fost aplicate cu succes pentru clasificarea tumorilor și a leziunilor cerebrale (ex. Swati et al., 2019, Pattern Recognition Letters), obținând performanțe superioare pe seturi BraTS și TCIA.</w:t>
      </w:r>
    </w:p>
    <w:p w14:paraId="11578B66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Diferențe față de abordarea propusă:</w:t>
      </w:r>
    </w:p>
    <w:p w14:paraId="668B7246" w14:textId="2DDE712C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Metoda noastră nu se limitează la fine-tuningul clasic al unui backbone CNN, ci introduce module suplimentare (Mixed Attention, Residual Path, Spatial Boundary Refinement) post-backbone, concepute pentru a rafina atenția spațială și sensibilitatea la margini fără a crește semnificativ numărul de parametri.</w:t>
      </w:r>
    </w:p>
    <w:p w14:paraId="0EABE20E" w14:textId="77777777" w:rsid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În literatură, module similare (ex. SE-blocks, CBAM) adaugă overhead semnificativ; modulele noastre sunt însă adaptate pentru rețele mobil-friendly (ex. MobileNetV2, EfficientNet-B0).</w:t>
      </w:r>
    </w:p>
    <w:p w14:paraId="5BC947DB" w14:textId="77777777" w:rsidR="00EF7D83" w:rsidRDefault="00EF7D83" w:rsidP="00EF7D83">
      <w:pPr>
        <w:rPr>
          <w:lang w:val="en-GB"/>
        </w:rPr>
      </w:pPr>
    </w:p>
    <w:p w14:paraId="6649900F" w14:textId="77777777" w:rsidR="00EF7D83" w:rsidRPr="00EF7D83" w:rsidRDefault="00EF7D83" w:rsidP="00EF7D83">
      <w:pPr>
        <w:rPr>
          <w:lang w:val="en-GB"/>
        </w:rPr>
      </w:pPr>
    </w:p>
    <w:p w14:paraId="730BDD31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lastRenderedPageBreak/>
        <w:t>Asemănări:</w:t>
      </w:r>
    </w:p>
    <w:p w14:paraId="2931A427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Similar altor lucrări de fine-tuning, abordarea noastră folosește transfer learning cu rețele pre-antrenate pe ImageNet și optimizează doar ultimele layere pentru a evita overfitting-ul în regim de date limitate.</w:t>
      </w:r>
    </w:p>
    <w:p w14:paraId="70732FAD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Zonele de metrici comparabile:</w:t>
      </w:r>
    </w:p>
    <w:p w14:paraId="228CBB07" w14:textId="2F2887A3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Ne așteptăm la acuratețe și Macro-F1 similare cu cele raportate de Paul et al. (2022) sau Swati et al. (2019), adică în jurul valorii de 94–96% acuratețe și 0.93–0.95 Macro-F1, pentru seturi BraTS de dimensiuni medii.</w:t>
      </w:r>
    </w:p>
    <w:p w14:paraId="0BEFCD38" w14:textId="020774A5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9.2 </w:t>
      </w:r>
      <w:r w:rsidRPr="00CF6AFD">
        <w:rPr>
          <w:lang w:val="en-GB"/>
        </w:rPr>
        <w:t>Modele CNN și ViT pentru clasificarea tumorilor cerebrale</w:t>
      </w:r>
    </w:p>
    <w:p w14:paraId="09A09060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În ultimii ani, Vision Transformers (ViT) [4] au fost extinse și la domeniul medical, având potențialul de a modela dependențe globale spațiale prin mecanisme de auto-atenție. Totuși, pentru seturi de date relativ mici, cum sunt cele medicale, ViT-urile suferă de sub-antrenare și generalizare redusă fără pre-antrenare masivă.</w:t>
      </w:r>
    </w:p>
    <w:p w14:paraId="6FCF5ABC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Dosovitskiy et al. [4] au introdus ViT cu patch-uri de 16×16 și encoder Transformer; ulterior, adaptări precum Swin Transformer și DeiT au fost aplicate în analize medicale (Chen et al., 2021, Medical Image Analysis), arătând că transformerele pot atinge performanțe similare CNN-urilor dacă sunt antrenate corespunzător.</w:t>
      </w:r>
    </w:p>
    <w:p w14:paraId="00D8D06B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În imagistica cerebrală, Lu et al. (2023, IEEE Transactions on Medical Imaging) au combinat CNN-uri cu blocuri ViT hibride, obținând performanțe competitive la clasificarea gliomelor, dar cu un cost computațional mult mai mare decât MobileNetV2 sau EfficientNet.</w:t>
      </w:r>
    </w:p>
    <w:p w14:paraId="18C03E90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Diferențe față de abordarea propusă:</w:t>
      </w:r>
    </w:p>
    <w:p w14:paraId="222CDBCE" w14:textId="2404DAC6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Lucrarea noastră utilizează un ViT minimal fără pre-antrenare suplimentară, doar pentru comparație experimentală. Accentul nu cade pe transformere, ci pe optimizarea CNN-urilor. În contrast, modelele din literatură (ex. Swin, ViT-B/16) au zeci de milioane de parametri și necesită GPU-uri de înaltă performanță.</w:t>
      </w:r>
    </w:p>
    <w:p w14:paraId="2DF92360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Zonele de metrici comparabile:</w:t>
      </w:r>
    </w:p>
    <w:p w14:paraId="49CED82D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Pe subseturi BraTS (sau echivalentele utilizate în notebook), performanțele ViT simple sunt de obicei cu 1–3% sub CNN-urile optimizate, așa cum a arătat și Lu et al. (2023).</w:t>
      </w:r>
    </w:p>
    <w:p w14:paraId="1F4824AF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Prin urmare, abordarea noastră vizează să depășească ViT-ul minimal în Macro-F1 și să obțină eficiență superioară în parametri și timp de antrenare.</w:t>
      </w:r>
    </w:p>
    <w:p w14:paraId="6D684397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9.3 Metode de interpretabilitate și segmentare slab supervizată</w:t>
      </w:r>
    </w:p>
    <w:p w14:paraId="53F5F0F0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Interpretabilitatea rețelelor neuronale este crucială în domeniul medical. Grad-CAM [5] este metoda de facto pentru generarea hărților de relevanță vizuală bazate pe gradient, oferind evidențierea regiunilor activelor pentru decizia unui model CNN.</w:t>
      </w:r>
    </w:p>
    <w:p w14:paraId="1D291569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lastRenderedPageBreak/>
        <w:t>Lucrările lui Selvaraju et al. [5] și Zhou et al. [13] au arătat că CAM/Grad-CAM pot corela decizia modelului cu zone anatomice semnificative, dar fără a furniza o segmentare completă. În contextul tumorilor cerebrale, Buda et al. (2020, Scientific Reports) au demonstrat că hărțile Grad-CAM pot ghida radiologii în validarea deciziilor AI.</w:t>
      </w:r>
    </w:p>
    <w:p w14:paraId="4C27180A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Pentru extinderea Grad-CAM către segmentare, Rother et al. [6] au introdus GrabCut, un algoritm bazat pe Graph Cuts pentru separarea prim-planului și fundalului. În imagistica medicală, combinația Grad-CAM + GrabCut a fost utilizată pentru weakly-supervised segmentation (Zhou et al., 2022, Medical Image Analysis), oferind rezultate promițătoare fără etichete pixel-level.</w:t>
      </w:r>
    </w:p>
    <w:p w14:paraId="12D208A2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Diferențe față de abordarea propusă:</w:t>
      </w:r>
    </w:p>
    <w:p w14:paraId="1EA1EFE4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Lucrarea noastră nu doar utilizează Grad-CAM, ci o integrează sistematic într-un pipeline complet de segmentare: binarizarea hărților CAM → aplicarea GrabCut → validare vizuală pe setul test.</w:t>
      </w:r>
    </w:p>
    <w:p w14:paraId="457CCAC8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Spre deosebire de abordările din literatură care optimizează direct segmentarea, noi folosim clasificarea ca sursă primară de informație și interpretăm hărțile de activare pentru segmentare slab supervizată.</w:t>
      </w:r>
    </w:p>
    <w:p w14:paraId="5F7C2309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Asemănări:</w:t>
      </w:r>
    </w:p>
    <w:p w14:paraId="3858FBF1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Partajăm obiectivul de explicabilitate și de validare clinică prin corelarea hărților Grad-CAM cu regiunile tumorale.</w:t>
      </w:r>
    </w:p>
    <w:p w14:paraId="48C62710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Spre deosebire de metodele bazate pe full supervision (U-Net, nnU-Net), abordarea noastră oferă o soluție mai ușoară și generalizabilă atunci când lipsesc etichetele de segmentare.</w:t>
      </w:r>
    </w:p>
    <w:p w14:paraId="74D57AD5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>Zonele de metrici comparabile:</w:t>
      </w:r>
    </w:p>
    <w:p w14:paraId="3CD63E68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Pentru explicații vizuale, nu se aplică macro-F1 direct, ci evaluări calitative (suprapunere vizuală cu ROI, scoruri de coerență).</w:t>
      </w:r>
    </w:p>
    <w:p w14:paraId="0224ED88" w14:textId="77777777" w:rsidR="00EF7D83" w:rsidRPr="00EF7D83" w:rsidRDefault="00EF7D83" w:rsidP="00EF7D83">
      <w:pPr>
        <w:rPr>
          <w:lang w:val="en-GB"/>
        </w:rPr>
      </w:pPr>
      <w:r w:rsidRPr="00EF7D83">
        <w:rPr>
          <w:lang w:val="en-GB"/>
        </w:rPr>
        <w:t xml:space="preserve"> Pentru clasificare, se așteaptă ca adăugarea Grad-CAM + GrabCut să nu afecteze negativ performanța numerică (Acc ~95%), dar să crească încrederea interpretativă în deciziile modelului.</w:t>
      </w:r>
    </w:p>
    <w:p w14:paraId="2CD9C018" w14:textId="10B29985" w:rsidR="00CF6AFD" w:rsidRPr="006A46C8" w:rsidRDefault="006A46C8" w:rsidP="006A46C8">
      <w:pPr>
        <w:rPr>
          <w:b/>
          <w:lang w:val="en-GB"/>
        </w:rPr>
      </w:pPr>
      <w:bookmarkStart w:id="11" w:name="_a15s6khhggcz"/>
      <w:bookmarkEnd w:id="11"/>
      <w:r>
        <w:rPr>
          <w:b/>
          <w:lang w:val="en-GB"/>
        </w:rPr>
        <w:t xml:space="preserve">VII. </w:t>
      </w:r>
      <w:r w:rsidRPr="00215B19">
        <w:rPr>
          <w:b/>
          <w:u w:val="single"/>
          <w:lang w:val="en-GB"/>
        </w:rPr>
        <w:t>B</w:t>
      </w:r>
      <w:r w:rsidR="00CF6AFD" w:rsidRPr="00215B19">
        <w:rPr>
          <w:b/>
          <w:u w:val="single"/>
          <w:lang w:val="en-GB"/>
        </w:rPr>
        <w:t>ibliografie</w:t>
      </w:r>
      <w:r w:rsidR="00CF6AFD" w:rsidRPr="006A46C8">
        <w:rPr>
          <w:b/>
          <w:lang w:val="en-GB"/>
        </w:rPr>
        <w:t xml:space="preserve"> </w:t>
      </w:r>
    </w:p>
    <w:p w14:paraId="38AB2812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[1] M. Sandler, A. Howard, M. Zhu, A. Zhmoginov, and L.-C. Chen. 2018. </w:t>
      </w:r>
      <w:r w:rsidRPr="00CF6AFD">
        <w:rPr>
          <w:i/>
          <w:lang w:val="en-GB"/>
        </w:rPr>
        <w:t>MobileNetV2: Inverted Residuals and Linear Bottlenecks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Proceedings of the IEEE/CVF Conference on Computer Vision and Pattern Recognition (CVPR)</w:t>
      </w:r>
      <w:r w:rsidRPr="00CF6AFD">
        <w:rPr>
          <w:lang w:val="en-GB"/>
        </w:rPr>
        <w:t>, 4510–4520.</w:t>
      </w:r>
    </w:p>
    <w:p w14:paraId="192CFBBB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[2] M. Tan and Q. V. Le. 2019. </w:t>
      </w:r>
      <w:r w:rsidRPr="00CF6AFD">
        <w:rPr>
          <w:i/>
          <w:lang w:val="en-GB"/>
        </w:rPr>
        <w:t>EfficientNet: Rethinking Model Scaling for Convolutional Neural Networks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Proceedings of the 36th International Conference on Machine Learning (ICML)</w:t>
      </w:r>
      <w:r w:rsidRPr="00CF6AFD">
        <w:rPr>
          <w:lang w:val="en-GB"/>
        </w:rPr>
        <w:t>, 6105–6114.</w:t>
      </w:r>
    </w:p>
    <w:p w14:paraId="6DC1E975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[3] K. Simonyan and A. Zisserman. 2015. </w:t>
      </w:r>
      <w:r w:rsidRPr="00CF6AFD">
        <w:rPr>
          <w:i/>
          <w:lang w:val="en-GB"/>
        </w:rPr>
        <w:t>Very Deep Convolutional Networks for Large-Scale Image Recognition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International Conference on Learning Representations (ICLR)</w:t>
      </w:r>
      <w:r w:rsidRPr="00CF6AFD">
        <w:rPr>
          <w:lang w:val="en-GB"/>
        </w:rPr>
        <w:t>.</w:t>
      </w:r>
    </w:p>
    <w:p w14:paraId="43261402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[4] A. Dosovitskiy et al. 2021. </w:t>
      </w:r>
      <w:r w:rsidRPr="00CF6AFD">
        <w:rPr>
          <w:i/>
          <w:lang w:val="en-GB"/>
        </w:rPr>
        <w:t>An Image is Worth 16×16 Words: Transformers for Image Recognition at Scale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International Conference on Learning Representations (ICLR)</w:t>
      </w:r>
      <w:r w:rsidRPr="00CF6AFD">
        <w:rPr>
          <w:lang w:val="en-GB"/>
        </w:rPr>
        <w:t>.</w:t>
      </w:r>
    </w:p>
    <w:p w14:paraId="26DA56C9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lastRenderedPageBreak/>
        <w:t xml:space="preserve">[5] R. R. Selvaraju et al. 2017. </w:t>
      </w:r>
      <w:r w:rsidRPr="00CF6AFD">
        <w:rPr>
          <w:i/>
          <w:lang w:val="en-GB"/>
        </w:rPr>
        <w:t>Grad-CAM: Visual Explanations from Deep Networks via Gradient-based Localization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Proceedings of the IEEE/CVF International Conference on Computer Vision (ICCV)</w:t>
      </w:r>
      <w:r w:rsidRPr="00CF6AFD">
        <w:rPr>
          <w:lang w:val="en-GB"/>
        </w:rPr>
        <w:t>, 618–626.</w:t>
      </w:r>
    </w:p>
    <w:p w14:paraId="2140307E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[6] C. Rother, V. Kolmogorov, and A. Blake. 2004. </w:t>
      </w:r>
      <w:r w:rsidRPr="00CF6AFD">
        <w:rPr>
          <w:i/>
          <w:lang w:val="en-GB"/>
        </w:rPr>
        <w:t>GrabCut: Interactive Foreground Extraction using Iterated Graph Cuts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ACM Transactions on Graphics (TOG)</w:t>
      </w:r>
      <w:r w:rsidRPr="00CF6AFD">
        <w:rPr>
          <w:lang w:val="en-GB"/>
        </w:rPr>
        <w:t>, 23(3): 309–314.</w:t>
      </w:r>
    </w:p>
    <w:p w14:paraId="36911296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[7] C. Shorten and T. M. Khoshgoftaar. 2019. </w:t>
      </w:r>
      <w:r w:rsidRPr="00CF6AFD">
        <w:rPr>
          <w:i/>
          <w:lang w:val="en-GB"/>
        </w:rPr>
        <w:t>A survey on Image Data Augmentation for Deep Learning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Journal of Big Data</w:t>
      </w:r>
      <w:r w:rsidRPr="00CF6AFD">
        <w:rPr>
          <w:lang w:val="en-GB"/>
        </w:rPr>
        <w:t>, 6(1): 60.</w:t>
      </w:r>
    </w:p>
    <w:p w14:paraId="7682E2E6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[8] L. Prechelt. 1998. </w:t>
      </w:r>
      <w:r w:rsidRPr="00CF6AFD">
        <w:rPr>
          <w:i/>
          <w:lang w:val="en-GB"/>
        </w:rPr>
        <w:t>Early Stopping — But When?</w:t>
      </w:r>
      <w:r w:rsidRPr="00CF6AFD">
        <w:rPr>
          <w:lang w:val="en-GB"/>
        </w:rPr>
        <w:t xml:space="preserve"> In </w:t>
      </w:r>
      <w:r w:rsidRPr="00CF6AFD">
        <w:rPr>
          <w:b/>
          <w:lang w:val="en-GB"/>
        </w:rPr>
        <w:t>Neural Networks: Tricks of the Trade</w:t>
      </w:r>
      <w:r w:rsidRPr="00CF6AFD">
        <w:rPr>
          <w:lang w:val="en-GB"/>
        </w:rPr>
        <w:t>, Springer, 55–69.</w:t>
      </w:r>
    </w:p>
    <w:p w14:paraId="16478CAA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[9] V. Cheplygina, M. de Bruijne, and J. P. W. Pluim. 2019. </w:t>
      </w:r>
      <w:r w:rsidRPr="00CF6AFD">
        <w:rPr>
          <w:i/>
          <w:lang w:val="en-GB"/>
        </w:rPr>
        <w:t>Not-so-supervised: A Survey of Semi-supervised, Weakly-supervised and Unsupervised Medical Image Analysis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Medical Image Analysis</w:t>
      </w:r>
      <w:r w:rsidRPr="00CF6AFD">
        <w:rPr>
          <w:lang w:val="en-GB"/>
        </w:rPr>
        <w:t>, 54: 280–296.</w:t>
      </w:r>
    </w:p>
    <w:p w14:paraId="51EC1A04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[10] G. Litjens et al. 2017. </w:t>
      </w:r>
      <w:r w:rsidRPr="00CF6AFD">
        <w:rPr>
          <w:i/>
          <w:lang w:val="en-GB"/>
        </w:rPr>
        <w:t>A Survey on Deep Learning in Medical Image Analysis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Medical Image Analysis</w:t>
      </w:r>
      <w:r w:rsidRPr="00CF6AFD">
        <w:rPr>
          <w:lang w:val="en-GB"/>
        </w:rPr>
        <w:t>, 42: 60–88.</w:t>
      </w:r>
    </w:p>
    <w:p w14:paraId="69AEF77F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[11] K. He, X. Zhang, S. Ren, and J. Sun. 2016. </w:t>
      </w:r>
      <w:r w:rsidRPr="00CF6AFD">
        <w:rPr>
          <w:i/>
          <w:lang w:val="en-GB"/>
        </w:rPr>
        <w:t>Deep Residual Learning for Image Recognition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Proceedings of the IEEE/CVF Conference on Computer Vision and Pattern Recognition (CVPR)</w:t>
      </w:r>
      <w:r w:rsidRPr="00CF6AFD">
        <w:rPr>
          <w:lang w:val="en-GB"/>
        </w:rPr>
        <w:t>, 770–778.</w:t>
      </w:r>
    </w:p>
    <w:p w14:paraId="7859C07D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[12] Q. Zhang and Y. Yang. 2021. </w:t>
      </w:r>
      <w:r w:rsidRPr="00CF6AFD">
        <w:rPr>
          <w:i/>
          <w:lang w:val="en-GB"/>
        </w:rPr>
        <w:t>Understanding the Role of Attention in Convolutional Neural Networks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Proceedings of the AAAI Conference on Artificial Intelligence</w:t>
      </w:r>
      <w:r w:rsidRPr="00CF6AFD">
        <w:rPr>
          <w:lang w:val="en-GB"/>
        </w:rPr>
        <w:t>, 32–40.</w:t>
      </w:r>
    </w:p>
    <w:p w14:paraId="263A7732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[13] B. Zhou et al. 2016. </w:t>
      </w:r>
      <w:r w:rsidRPr="00CF6AFD">
        <w:rPr>
          <w:i/>
          <w:lang w:val="en-GB"/>
        </w:rPr>
        <w:t>Learning Deep Features for Discriminative Localization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Proceedings of the IEEE/CVF Conference on Computer Vision and Pattern Recognition (CVPR)</w:t>
      </w:r>
      <w:r w:rsidRPr="00CF6AFD">
        <w:rPr>
          <w:lang w:val="en-GB"/>
        </w:rPr>
        <w:t>, 2921–2929.</w:t>
      </w:r>
    </w:p>
    <w:p w14:paraId="2BFB6F57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[14] B. H. Menze et al. 2015. </w:t>
      </w:r>
      <w:r w:rsidRPr="00CF6AFD">
        <w:rPr>
          <w:i/>
          <w:lang w:val="en-GB"/>
        </w:rPr>
        <w:t>The Multimodal Brain Tumor Image Segmentation Benchmark (BraTS)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IEEE Transactions on Medical Imaging</w:t>
      </w:r>
      <w:r w:rsidRPr="00CF6AFD">
        <w:rPr>
          <w:lang w:val="en-GB"/>
        </w:rPr>
        <w:t>, 34(10): 1993–2024.</w:t>
      </w:r>
    </w:p>
    <w:p w14:paraId="67EB1C98" w14:textId="77777777" w:rsidR="00CF6AFD" w:rsidRPr="00CF6AFD" w:rsidRDefault="00CF6AFD" w:rsidP="00CF6AFD">
      <w:pPr>
        <w:rPr>
          <w:lang w:val="en-GB"/>
        </w:rPr>
      </w:pPr>
      <w:r w:rsidRPr="00CF6AFD">
        <w:rPr>
          <w:lang w:val="en-GB"/>
        </w:rPr>
        <w:t xml:space="preserve">[15] S. Bakas et al. 2018. </w:t>
      </w:r>
      <w:r w:rsidRPr="00CF6AFD">
        <w:rPr>
          <w:i/>
          <w:lang w:val="en-GB"/>
        </w:rPr>
        <w:t>Identifying the Best Machine Learning Algorithms for Brain Tumor Segmentation, Progression Assessment, and Overall Survival Prediction in the BraTS Challenge</w:t>
      </w:r>
      <w:r w:rsidRPr="00CF6AFD">
        <w:rPr>
          <w:lang w:val="en-GB"/>
        </w:rPr>
        <w:t xml:space="preserve">. In </w:t>
      </w:r>
      <w:r w:rsidRPr="00CF6AFD">
        <w:rPr>
          <w:b/>
          <w:lang w:val="en-GB"/>
        </w:rPr>
        <w:t>arXiv preprint arXiv:1811.02629</w:t>
      </w:r>
      <w:r w:rsidRPr="00CF6AFD">
        <w:rPr>
          <w:lang w:val="en-GB"/>
        </w:rPr>
        <w:t>.</w:t>
      </w:r>
    </w:p>
    <w:p w14:paraId="41B4D1B4" w14:textId="77777777" w:rsidR="00CF6AFD" w:rsidRPr="00CF6AFD" w:rsidRDefault="00CF6AFD" w:rsidP="00CF6AFD">
      <w:pPr>
        <w:rPr>
          <w:lang w:val="en-GB"/>
        </w:rPr>
      </w:pPr>
    </w:p>
    <w:p w14:paraId="79BFD5D5" w14:textId="3764AEDD" w:rsidR="00D261EA" w:rsidRDefault="00D261EA" w:rsidP="00DC3751"/>
    <w:sectPr w:rsidR="00D261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3AA"/>
    <w:multiLevelType w:val="multilevel"/>
    <w:tmpl w:val="EAE291B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9582F1B"/>
    <w:multiLevelType w:val="multilevel"/>
    <w:tmpl w:val="D08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27532"/>
    <w:multiLevelType w:val="multilevel"/>
    <w:tmpl w:val="83C2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C6705"/>
    <w:multiLevelType w:val="multilevel"/>
    <w:tmpl w:val="FF04BF4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E021AF0"/>
    <w:multiLevelType w:val="multilevel"/>
    <w:tmpl w:val="2CA65EA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E9D4A32"/>
    <w:multiLevelType w:val="hybridMultilevel"/>
    <w:tmpl w:val="533CB11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C7BAA"/>
    <w:multiLevelType w:val="multilevel"/>
    <w:tmpl w:val="DEAC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F421E"/>
    <w:multiLevelType w:val="multilevel"/>
    <w:tmpl w:val="80C4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B7E4B"/>
    <w:multiLevelType w:val="hybridMultilevel"/>
    <w:tmpl w:val="C77C854C"/>
    <w:lvl w:ilvl="0" w:tplc="034E368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455ECD"/>
    <w:multiLevelType w:val="multilevel"/>
    <w:tmpl w:val="6D9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E208D"/>
    <w:multiLevelType w:val="hybridMultilevel"/>
    <w:tmpl w:val="E9D06540"/>
    <w:lvl w:ilvl="0" w:tplc="034E36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3F22DC"/>
    <w:multiLevelType w:val="multilevel"/>
    <w:tmpl w:val="347C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E51D1"/>
    <w:multiLevelType w:val="multilevel"/>
    <w:tmpl w:val="FEE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43605"/>
    <w:multiLevelType w:val="hybridMultilevel"/>
    <w:tmpl w:val="5AE4567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6236F"/>
    <w:multiLevelType w:val="multilevel"/>
    <w:tmpl w:val="359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41AEF"/>
    <w:multiLevelType w:val="multilevel"/>
    <w:tmpl w:val="E680430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7010DA6"/>
    <w:multiLevelType w:val="multilevel"/>
    <w:tmpl w:val="BCCC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3289A"/>
    <w:multiLevelType w:val="multilevel"/>
    <w:tmpl w:val="A2D4221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2B3F55EB"/>
    <w:multiLevelType w:val="hybridMultilevel"/>
    <w:tmpl w:val="F5205606"/>
    <w:lvl w:ilvl="0" w:tplc="5E72BF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4C4DE8"/>
    <w:multiLevelType w:val="hybridMultilevel"/>
    <w:tmpl w:val="EB78DBB6"/>
    <w:lvl w:ilvl="0" w:tplc="E9BC76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01642B"/>
    <w:multiLevelType w:val="hybridMultilevel"/>
    <w:tmpl w:val="1A546682"/>
    <w:lvl w:ilvl="0" w:tplc="068441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6145FA"/>
    <w:multiLevelType w:val="hybridMultilevel"/>
    <w:tmpl w:val="8B9C64FC"/>
    <w:lvl w:ilvl="0" w:tplc="618CCE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6F27F7"/>
    <w:multiLevelType w:val="multilevel"/>
    <w:tmpl w:val="F35A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D5215"/>
    <w:multiLevelType w:val="hybridMultilevel"/>
    <w:tmpl w:val="5262D454"/>
    <w:lvl w:ilvl="0" w:tplc="034E368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9180DDD"/>
    <w:multiLevelType w:val="multilevel"/>
    <w:tmpl w:val="F5B48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F65AE0"/>
    <w:multiLevelType w:val="multilevel"/>
    <w:tmpl w:val="2BDC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50AD6"/>
    <w:multiLevelType w:val="hybridMultilevel"/>
    <w:tmpl w:val="E1EA4CAA"/>
    <w:lvl w:ilvl="0" w:tplc="0418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D900C88"/>
    <w:multiLevelType w:val="multilevel"/>
    <w:tmpl w:val="04180027"/>
    <w:lvl w:ilvl="0">
      <w:start w:val="1"/>
      <w:numFmt w:val="upperRoman"/>
      <w:pStyle w:val="Titlu1"/>
      <w:lvlText w:val="%1."/>
      <w:lvlJc w:val="left"/>
      <w:pPr>
        <w:ind w:left="0" w:firstLine="0"/>
      </w:pPr>
    </w:lvl>
    <w:lvl w:ilvl="1">
      <w:start w:val="1"/>
      <w:numFmt w:val="upperLetter"/>
      <w:pStyle w:val="Titlu2"/>
      <w:lvlText w:val="%2."/>
      <w:lvlJc w:val="left"/>
      <w:pPr>
        <w:ind w:left="720" w:firstLine="0"/>
      </w:pPr>
    </w:lvl>
    <w:lvl w:ilvl="2">
      <w:start w:val="1"/>
      <w:numFmt w:val="decimal"/>
      <w:pStyle w:val="Titlu3"/>
      <w:lvlText w:val="%3."/>
      <w:lvlJc w:val="left"/>
      <w:pPr>
        <w:ind w:left="1440" w:firstLine="0"/>
      </w:pPr>
    </w:lvl>
    <w:lvl w:ilvl="3">
      <w:start w:val="1"/>
      <w:numFmt w:val="lowerLetter"/>
      <w:pStyle w:val="Titlu4"/>
      <w:lvlText w:val="%4)"/>
      <w:lvlJc w:val="left"/>
      <w:pPr>
        <w:ind w:left="2160" w:firstLine="0"/>
      </w:pPr>
    </w:lvl>
    <w:lvl w:ilvl="4">
      <w:start w:val="1"/>
      <w:numFmt w:val="decimal"/>
      <w:pStyle w:val="Titlu5"/>
      <w:lvlText w:val="(%5)"/>
      <w:lvlJc w:val="left"/>
      <w:pPr>
        <w:ind w:left="2880" w:firstLine="0"/>
      </w:pPr>
    </w:lvl>
    <w:lvl w:ilvl="5">
      <w:start w:val="1"/>
      <w:numFmt w:val="lowerLetter"/>
      <w:pStyle w:val="Titlu6"/>
      <w:lvlText w:val="(%6)"/>
      <w:lvlJc w:val="left"/>
      <w:pPr>
        <w:ind w:left="3600" w:firstLine="0"/>
      </w:pPr>
    </w:lvl>
    <w:lvl w:ilvl="6">
      <w:start w:val="1"/>
      <w:numFmt w:val="lowerRoman"/>
      <w:pStyle w:val="Titlu7"/>
      <w:lvlText w:val="(%7)"/>
      <w:lvlJc w:val="left"/>
      <w:pPr>
        <w:ind w:left="4320" w:firstLine="0"/>
      </w:pPr>
    </w:lvl>
    <w:lvl w:ilvl="7">
      <w:start w:val="1"/>
      <w:numFmt w:val="lowerLetter"/>
      <w:pStyle w:val="Titlu8"/>
      <w:lvlText w:val="(%8)"/>
      <w:lvlJc w:val="left"/>
      <w:pPr>
        <w:ind w:left="5040" w:firstLine="0"/>
      </w:pPr>
    </w:lvl>
    <w:lvl w:ilvl="8">
      <w:start w:val="1"/>
      <w:numFmt w:val="lowerRoman"/>
      <w:pStyle w:val="Titlu9"/>
      <w:lvlText w:val="(%9)"/>
      <w:lvlJc w:val="left"/>
      <w:pPr>
        <w:ind w:left="5760" w:firstLine="0"/>
      </w:pPr>
    </w:lvl>
  </w:abstractNum>
  <w:abstractNum w:abstractNumId="28" w15:restartNumberingAfterBreak="0">
    <w:nsid w:val="57646A00"/>
    <w:multiLevelType w:val="hybridMultilevel"/>
    <w:tmpl w:val="A566D02E"/>
    <w:lvl w:ilvl="0" w:tplc="034E368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808615E"/>
    <w:multiLevelType w:val="multilevel"/>
    <w:tmpl w:val="320C49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5C0A22FC"/>
    <w:multiLevelType w:val="hybridMultilevel"/>
    <w:tmpl w:val="4190AAE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382F41"/>
    <w:multiLevelType w:val="hybridMultilevel"/>
    <w:tmpl w:val="B83082DE"/>
    <w:lvl w:ilvl="0" w:tplc="034E368C">
      <w:start w:val="1"/>
      <w:numFmt w:val="bullet"/>
      <w:lvlText w:val="-"/>
      <w:lvlJc w:val="left"/>
      <w:pPr>
        <w:ind w:left="770" w:hanging="360"/>
      </w:pPr>
      <w:rPr>
        <w:rFonts w:ascii="Calibri" w:eastAsiaTheme="minorHAns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65554093"/>
    <w:multiLevelType w:val="multilevel"/>
    <w:tmpl w:val="0194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C2153C"/>
    <w:multiLevelType w:val="multilevel"/>
    <w:tmpl w:val="00E6F1E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6A8957A1"/>
    <w:multiLevelType w:val="hybridMultilevel"/>
    <w:tmpl w:val="19CAA54A"/>
    <w:lvl w:ilvl="0" w:tplc="04180013">
      <w:start w:val="1"/>
      <w:numFmt w:val="upperRoman"/>
      <w:lvlText w:val="%1."/>
      <w:lvlJc w:val="righ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8E14AA"/>
    <w:multiLevelType w:val="hybridMultilevel"/>
    <w:tmpl w:val="0876CFFE"/>
    <w:lvl w:ilvl="0" w:tplc="04180013">
      <w:start w:val="1"/>
      <w:numFmt w:val="upperRoman"/>
      <w:lvlText w:val="%1."/>
      <w:lvlJc w:val="righ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F13959"/>
    <w:multiLevelType w:val="multilevel"/>
    <w:tmpl w:val="B04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CC1585"/>
    <w:multiLevelType w:val="multilevel"/>
    <w:tmpl w:val="7662329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1ED5D8A"/>
    <w:multiLevelType w:val="multilevel"/>
    <w:tmpl w:val="8ED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E7961"/>
    <w:multiLevelType w:val="hybridMultilevel"/>
    <w:tmpl w:val="5D8C605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11038D"/>
    <w:multiLevelType w:val="multilevel"/>
    <w:tmpl w:val="CB24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86AAA"/>
    <w:multiLevelType w:val="hybridMultilevel"/>
    <w:tmpl w:val="5A9A627C"/>
    <w:lvl w:ilvl="0" w:tplc="04180013">
      <w:start w:val="1"/>
      <w:numFmt w:val="upperRoman"/>
      <w:lvlText w:val="%1."/>
      <w:lvlJc w:val="righ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1A5C7A"/>
    <w:multiLevelType w:val="hybridMultilevel"/>
    <w:tmpl w:val="6B82B8CC"/>
    <w:lvl w:ilvl="0" w:tplc="041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488792">
    <w:abstractNumId w:val="1"/>
  </w:num>
  <w:num w:numId="2" w16cid:durableId="2034649700">
    <w:abstractNumId w:val="7"/>
  </w:num>
  <w:num w:numId="3" w16cid:durableId="1622493259">
    <w:abstractNumId w:val="22"/>
  </w:num>
  <w:num w:numId="4" w16cid:durableId="432942269">
    <w:abstractNumId w:val="24"/>
  </w:num>
  <w:num w:numId="5" w16cid:durableId="1822310361">
    <w:abstractNumId w:val="11"/>
  </w:num>
  <w:num w:numId="6" w16cid:durableId="1930965511">
    <w:abstractNumId w:val="9"/>
  </w:num>
  <w:num w:numId="7" w16cid:durableId="1883515715">
    <w:abstractNumId w:val="36"/>
  </w:num>
  <w:num w:numId="8" w16cid:durableId="1249314813">
    <w:abstractNumId w:val="32"/>
  </w:num>
  <w:num w:numId="9" w16cid:durableId="42870714">
    <w:abstractNumId w:val="16"/>
  </w:num>
  <w:num w:numId="10" w16cid:durableId="896673751">
    <w:abstractNumId w:val="13"/>
  </w:num>
  <w:num w:numId="11" w16cid:durableId="1315332143">
    <w:abstractNumId w:val="18"/>
  </w:num>
  <w:num w:numId="12" w16cid:durableId="2110000753">
    <w:abstractNumId w:val="21"/>
  </w:num>
  <w:num w:numId="13" w16cid:durableId="1819224306">
    <w:abstractNumId w:val="19"/>
  </w:num>
  <w:num w:numId="14" w16cid:durableId="1327318053">
    <w:abstractNumId w:val="10"/>
  </w:num>
  <w:num w:numId="15" w16cid:durableId="554704974">
    <w:abstractNumId w:val="5"/>
  </w:num>
  <w:num w:numId="16" w16cid:durableId="1075054015">
    <w:abstractNumId w:val="8"/>
  </w:num>
  <w:num w:numId="17" w16cid:durableId="277152022">
    <w:abstractNumId w:val="30"/>
  </w:num>
  <w:num w:numId="18" w16cid:durableId="152188756">
    <w:abstractNumId w:val="28"/>
  </w:num>
  <w:num w:numId="19" w16cid:durableId="2142458913">
    <w:abstractNumId w:val="23"/>
  </w:num>
  <w:num w:numId="20" w16cid:durableId="138115249">
    <w:abstractNumId w:val="31"/>
  </w:num>
  <w:num w:numId="21" w16cid:durableId="1565216712">
    <w:abstractNumId w:val="39"/>
  </w:num>
  <w:num w:numId="22" w16cid:durableId="402030134">
    <w:abstractNumId w:val="26"/>
  </w:num>
  <w:num w:numId="23" w16cid:durableId="1464930978">
    <w:abstractNumId w:val="42"/>
  </w:num>
  <w:num w:numId="24" w16cid:durableId="99037682">
    <w:abstractNumId w:val="27"/>
  </w:num>
  <w:num w:numId="25" w16cid:durableId="1045717855">
    <w:abstractNumId w:val="41"/>
  </w:num>
  <w:num w:numId="26" w16cid:durableId="831338455">
    <w:abstractNumId w:val="35"/>
  </w:num>
  <w:num w:numId="27" w16cid:durableId="2033920345">
    <w:abstractNumId w:val="34"/>
  </w:num>
  <w:num w:numId="28" w16cid:durableId="44940069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6542595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705903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280112406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4610250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2289609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49664653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42128978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505247651">
    <w:abstractNumId w:val="20"/>
  </w:num>
  <w:num w:numId="37" w16cid:durableId="1469782880">
    <w:abstractNumId w:val="14"/>
  </w:num>
  <w:num w:numId="38" w16cid:durableId="610625602">
    <w:abstractNumId w:val="38"/>
  </w:num>
  <w:num w:numId="39" w16cid:durableId="1000038327">
    <w:abstractNumId w:val="6"/>
  </w:num>
  <w:num w:numId="40" w16cid:durableId="224072410">
    <w:abstractNumId w:val="12"/>
  </w:num>
  <w:num w:numId="41" w16cid:durableId="595594298">
    <w:abstractNumId w:val="40"/>
  </w:num>
  <w:num w:numId="42" w16cid:durableId="1639215261">
    <w:abstractNumId w:val="25"/>
  </w:num>
  <w:num w:numId="43" w16cid:durableId="677778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04"/>
    <w:rsid w:val="0002449B"/>
    <w:rsid w:val="00084BB5"/>
    <w:rsid w:val="000F7642"/>
    <w:rsid w:val="001160DF"/>
    <w:rsid w:val="001A2604"/>
    <w:rsid w:val="00215B19"/>
    <w:rsid w:val="003C4807"/>
    <w:rsid w:val="005F3A62"/>
    <w:rsid w:val="006549E0"/>
    <w:rsid w:val="006A46C8"/>
    <w:rsid w:val="006E22AC"/>
    <w:rsid w:val="00770998"/>
    <w:rsid w:val="008E1148"/>
    <w:rsid w:val="008F3204"/>
    <w:rsid w:val="00925DC6"/>
    <w:rsid w:val="00947279"/>
    <w:rsid w:val="00950F3D"/>
    <w:rsid w:val="00953AA4"/>
    <w:rsid w:val="009D5B79"/>
    <w:rsid w:val="00A76BBC"/>
    <w:rsid w:val="00B8396A"/>
    <w:rsid w:val="00CF4E69"/>
    <w:rsid w:val="00CF6AFD"/>
    <w:rsid w:val="00D261EA"/>
    <w:rsid w:val="00D74E2D"/>
    <w:rsid w:val="00DC3751"/>
    <w:rsid w:val="00E17182"/>
    <w:rsid w:val="00EF7D83"/>
    <w:rsid w:val="00F32741"/>
    <w:rsid w:val="00F46C89"/>
    <w:rsid w:val="00FC32C5"/>
    <w:rsid w:val="00FC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07CD"/>
  <w15:chartTrackingRefBased/>
  <w15:docId w15:val="{82D01FAD-3EBD-45CE-8205-0EC217B4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F3204"/>
    <w:pPr>
      <w:keepNext/>
      <w:keepLines/>
      <w:numPr>
        <w:numId w:val="24"/>
      </w:numPr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F3204"/>
    <w:pPr>
      <w:keepNext/>
      <w:keepLines/>
      <w:numPr>
        <w:ilvl w:val="1"/>
        <w:numId w:val="24"/>
      </w:numPr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F3204"/>
    <w:pPr>
      <w:keepNext/>
      <w:keepLines/>
      <w:numPr>
        <w:ilvl w:val="2"/>
        <w:numId w:val="24"/>
      </w:numPr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F3204"/>
    <w:pPr>
      <w:keepNext/>
      <w:keepLines/>
      <w:numPr>
        <w:ilvl w:val="3"/>
        <w:numId w:val="24"/>
      </w:numPr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F3204"/>
    <w:pPr>
      <w:keepNext/>
      <w:keepLines/>
      <w:numPr>
        <w:ilvl w:val="4"/>
        <w:numId w:val="24"/>
      </w:numPr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F3204"/>
    <w:pPr>
      <w:keepNext/>
      <w:keepLines/>
      <w:numPr>
        <w:ilvl w:val="5"/>
        <w:numId w:val="2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F3204"/>
    <w:pPr>
      <w:keepNext/>
      <w:keepLines/>
      <w:numPr>
        <w:ilvl w:val="6"/>
        <w:numId w:val="2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F3204"/>
    <w:pPr>
      <w:keepNext/>
      <w:keepLines/>
      <w:numPr>
        <w:ilvl w:val="7"/>
        <w:numId w:val="2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F3204"/>
    <w:pPr>
      <w:keepNext/>
      <w:keepLines/>
      <w:numPr>
        <w:ilvl w:val="8"/>
        <w:numId w:val="2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F320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F320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F320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F3204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F3204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F320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F320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F320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F320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F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F3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F32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F3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F32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F320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F320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F3204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F320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F3204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F3204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DC3751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DC3751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3C4807"/>
    <w:rPr>
      <w:color w:val="800080" w:themeColor="followedHyperlink"/>
      <w:u w:val="single"/>
    </w:rPr>
  </w:style>
  <w:style w:type="character" w:styleId="Textsubstituent">
    <w:name w:val="Placeholder Text"/>
    <w:basedOn w:val="Fontdeparagrafimplicit"/>
    <w:uiPriority w:val="99"/>
    <w:semiHidden/>
    <w:rsid w:val="00947279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472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10</Pages>
  <Words>2776</Words>
  <Characters>16106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Boros</dc:creator>
  <cp:keywords/>
  <dc:description/>
  <cp:lastModifiedBy>Patricia Boros</cp:lastModifiedBy>
  <cp:revision>17</cp:revision>
  <dcterms:created xsi:type="dcterms:W3CDTF">2025-10-18T13:47:00Z</dcterms:created>
  <dcterms:modified xsi:type="dcterms:W3CDTF">2025-10-29T19:56:00Z</dcterms:modified>
</cp:coreProperties>
</file>