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0A3D8F"/>
            <w:tcMar>
              <w:top w:w="200" w:type="dxa"/>
              <w:bottom w:w="200" w:type="dxa"/>
              <w:left w:w="150" w:type="dxa"/>
              <w:right w:w="150" w:type="dxa"/>
            </w:tcMar>
          </w:tcPr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04"/>
              </w:rPr>
              <w:t>VELA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b/>
                <w:i w:val="0"/>
                <w:color w:val="CCDFFF"/>
                <w:sz w:val="48"/>
              </w:rPr>
              <w:t>AI Agent Platform</w:t>
            </w:r>
          </w:p>
          <w:p>
            <w:pPr>
              <w:spacing w:before="0" w:after="400"/>
              <w:jc w:val="center"/>
            </w:pPr>
            <w:r>
              <w:rPr>
                <w:rFonts w:ascii="Calibri" w:hAnsi="Calibri"/>
                <w:b w:val="0"/>
                <w:i w:val="0"/>
                <w:color w:val="AACCFF"/>
                <w:sz w:val="26"/>
              </w:rPr>
              <w:t>Konzeptbericht &amp; Technische Dokumentation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31"/>
            <w:shd w:val="clear" w:color="auto" w:fill="EEF4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Version</w:t>
              <w:br/>
            </w:r>
            <w:r>
              <w:rPr>
                <w:rFonts w:ascii="Calibri" w:hAnsi="Calibri"/>
                <w:b/>
                <w:i w:val="0"/>
                <w:color w:val="0A3D8F"/>
                <w:sz w:val="20"/>
              </w:rPr>
              <w:t>1.0</w:t>
            </w:r>
          </w:p>
        </w:tc>
        <w:tc>
          <w:tcPr>
            <w:tcW w:type="dxa" w:w="2931"/>
            <w:shd w:val="clear" w:color="auto" w:fill="EEF4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Datum</w:t>
              <w:br/>
            </w:r>
            <w:r>
              <w:rPr>
                <w:rFonts w:ascii="Calibri" w:hAnsi="Calibri"/>
                <w:b/>
                <w:i w:val="0"/>
                <w:color w:val="0A3D8F"/>
                <w:sz w:val="20"/>
              </w:rPr>
              <w:t>März 2026</w:t>
            </w:r>
          </w:p>
        </w:tc>
        <w:tc>
          <w:tcPr>
            <w:tcW w:type="dxa" w:w="2931"/>
            <w:shd w:val="clear" w:color="auto" w:fill="EEF4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Klassifizierung</w:t>
              <w:br/>
            </w:r>
            <w:r>
              <w:rPr>
                <w:rFonts w:ascii="Calibri" w:hAnsi="Calibri"/>
                <w:b/>
                <w:i w:val="0"/>
                <w:color w:val="0A3D8F"/>
                <w:sz w:val="20"/>
              </w:rPr>
              <w:t>Intern</w:t>
            </w:r>
          </w:p>
        </w:tc>
      </w:tr>
    </w:tbl>
    <w:p>
      <w:pPr>
        <w:spacing w:after="3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EEF4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0A3D8F"/>
                <w:sz w:val="20"/>
              </w:rPr>
              <w:t>🔒  Datenschutz by Default</w:t>
              <w:br/>
            </w:r>
            <w:r>
              <w:rPr>
                <w:rFonts w:ascii="Calibri" w:hAnsi="Calibri"/>
                <w:b w:val="0"/>
                <w:i w:val="0"/>
                <w:color w:val="555566"/>
                <w:sz w:val="19"/>
              </w:rPr>
              <w:t>Lokaler Betrieb mit Ollama. Kein Internet nötig. Daten verlassen das Gerät nur bei expliziter Wahl.</w:t>
            </w:r>
          </w:p>
        </w:tc>
        <w:tc>
          <w:tcPr>
            <w:tcW w:type="dxa" w:w="4394"/>
            <w:shd w:val="clear" w:color="auto" w:fill="EEF4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0A3D8F"/>
                <w:sz w:val="20"/>
              </w:rPr>
              <w:t>💸  Kostenlos nutzbar</w:t>
              <w:br/>
            </w:r>
            <w:r>
              <w:rPr>
                <w:rFonts w:ascii="Calibri" w:hAnsi="Calibri"/>
                <w:b w:val="0"/>
                <w:i w:val="0"/>
                <w:color w:val="555566"/>
                <w:sz w:val="19"/>
              </w:rPr>
              <w:t>Groq &amp; Gemini als kostenlose Cloud-Alternativen. Kein Credit Card für den Einstieg.</w:t>
            </w:r>
          </w:p>
        </w:tc>
      </w:tr>
      <w:tr>
        <w:tc>
          <w:tcPr>
            <w:tcW w:type="dxa" w:w="4394"/>
            <w:shd w:val="clear" w:color="auto" w:fill="EEF4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0A3D8F"/>
                <w:sz w:val="20"/>
              </w:rPr>
              <w:t>🧑  Für Laien gemacht</w:t>
              <w:br/>
            </w:r>
            <w:r>
              <w:rPr>
                <w:rFonts w:ascii="Calibri" w:hAnsi="Calibri"/>
                <w:b w:val="0"/>
                <w:i w:val="0"/>
                <w:color w:val="555566"/>
                <w:sz w:val="19"/>
              </w:rPr>
              <w:t>Geführtes Onboarding in 5 Phasen. Kein technisches Wissen erforderlich.</w:t>
            </w:r>
          </w:p>
        </w:tc>
        <w:tc>
          <w:tcPr>
            <w:tcW w:type="dxa" w:w="4394"/>
            <w:shd w:val="clear" w:color="auto" w:fill="EEF4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0A3D8F"/>
                <w:sz w:val="20"/>
              </w:rPr>
              <w:t>🔧  Offen für Experten</w:t>
              <w:br/>
            </w:r>
            <w:r>
              <w:rPr>
                <w:rFonts w:ascii="Calibri" w:hAnsi="Calibri"/>
                <w:b w:val="0"/>
                <w:i w:val="0"/>
                <w:color w:val="555566"/>
                <w:sz w:val="19"/>
              </w:rPr>
              <w:t>REST-API, CLI, 5 austauschbare Backends, OpenAI-kompatibler Endpunkt für jedes LLM.</w:t>
            </w:r>
          </w:p>
        </w:tc>
      </w:tr>
    </w:tbl>
    <w:p>
      <w:pPr>
        <w:spacing w:after="160"/>
      </w:pP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1.  Systemarchitektur</w:t>
      </w:r>
    </w:p>
    <w:p>
      <w:pPr>
        <w:spacing w:after="160"/>
      </w:pPr>
      <w:r>
        <w:rPr>
          <w:rFonts w:ascii="Calibri" w:hAnsi="Calibri"/>
          <w:b w:val="0"/>
          <w:i w:val="0"/>
          <w:color w:val="1C1C2E"/>
          <w:sz w:val="21"/>
        </w:rPr>
        <w:t>Vela ist als Monorepo mit pnpm Workspaces und Turborepo aufgebaut. Drei Pakete bilden das System: Frontend (React/Vite), Backend (Fastify/Node.js) und CLI.</w:t>
      </w: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Technologie-Stack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Schicht</w:t>
            </w:r>
          </w:p>
        </w:tc>
        <w:tc>
          <w:tcPr>
            <w:tcW w:type="dxa" w:w="311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Technologie</w:t>
            </w:r>
          </w:p>
        </w:tc>
        <w:tc>
          <w:tcPr>
            <w:tcW w:type="dxa" w:w="3685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Frontend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React 18, TypeScript, Vite, Tailwind CSS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Responsive Web-UI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Backend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Node.js 22, Fastify, TypeScript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REST-API Server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Build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pnpm Workspaces, Turborepo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Monorepo-Management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KI — lokal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Ollama (llama3.1:8b)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Vollständig offline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KI — Groq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Groq API (Llama 3, Gemma)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Kostenlos, sehr schnell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KI — Gemini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Google Gemini 2.0 Flash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Kostenlos (aistudio.google.com)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KI — Anthropic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Claude (haiku/sonnet)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Kostenpflichtig, leistungsstark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KI — Experten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Jeder OpenAI-kompatibler Endpunkt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LM Studio, OpenRouter, etc.</w:t>
            </w:r>
          </w:p>
        </w:tc>
      </w:tr>
    </w:tbl>
    <w:p>
      <w:pPr>
        <w:spacing w:after="120"/>
      </w:pP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Backend-Adapter (5 implementiert)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Adapter</w:t>
            </w:r>
          </w:p>
        </w:tc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Datei</w:t>
            </w:r>
          </w:p>
        </w:tc>
        <w:tc>
          <w:tcPr>
            <w:tcW w:type="dxa" w:w="311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Auth-Methode</w:t>
            </w:r>
          </w:p>
        </w:tc>
        <w:tc>
          <w:tcPr>
            <w:tcW w:type="dxa" w:w="1417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Anthropic Claude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ai/anthropic.ts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(kostenpflichtig)</w:t>
            </w:r>
          </w:p>
        </w:tc>
        <w:tc>
          <w:tcPr>
            <w:tcW w:type="dxa" w:w="141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Aktiv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Groq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ai/groq.ts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(kostenlos)</w:t>
            </w:r>
          </w:p>
        </w:tc>
        <w:tc>
          <w:tcPr>
            <w:tcW w:type="dxa" w:w="141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Aktiv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Google Gemini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ai/gemini.ts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(kostenlos, kein CC)</w:t>
            </w:r>
          </w:p>
        </w:tc>
        <w:tc>
          <w:tcPr>
            <w:tcW w:type="dxa" w:w="141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Aktiv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Ollama (lokal)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ai/ollama.ts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Kein Key (lokal)</w:t>
            </w:r>
          </w:p>
        </w:tc>
        <w:tc>
          <w:tcPr>
            <w:tcW w:type="dxa" w:w="141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Aktiv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OpenAI / Compat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ai/openai.ts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oder kein Key (lokal)</w:t>
            </w:r>
          </w:p>
        </w:tc>
        <w:tc>
          <w:tcPr>
            <w:tcW w:type="dxa" w:w="141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Aktiv</w:t>
            </w:r>
          </w:p>
        </w:tc>
      </w:tr>
    </w:tbl>
    <w:p>
      <w:pPr>
        <w:spacing w:after="120"/>
      </w:pP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Automatischer Fallback</w:t>
      </w:r>
    </w:p>
    <w:p>
      <w:pPr>
        <w:spacing w:after="160"/>
      </w:pPr>
      <w:r>
        <w:rPr>
          <w:rFonts w:ascii="Calibri" w:hAnsi="Calibri"/>
          <w:b w:val="0"/>
          <w:i w:val="0"/>
          <w:color w:val="1C1C2E"/>
          <w:sz w:val="21"/>
        </w:rPr>
        <w:t>Wenn der bevorzugte Backend nicht erreichbar ist, wechselt Vela automatisch: Anthropic → Groq → Gemini → Ollama. Kein Absturz, keine leere Antwort.</w:t>
      </w: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2.  Implementierte Features</w:t>
      </w: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2.1  Onboarding-System (5 Phasen)</w:t>
      </w:r>
    </w:p>
    <w:p>
      <w:pPr>
        <w:spacing w:after="160"/>
      </w:pPr>
      <w:r>
        <w:rPr>
          <w:rFonts w:ascii="Calibri" w:hAnsi="Calibri"/>
          <w:b w:val="0"/>
          <w:i w:val="0"/>
          <w:color w:val="1C1C2E"/>
          <w:sz w:val="21"/>
        </w:rPr>
        <w:t>Der Onboarding-Assistent führt jeden Nutzer sicher durch die Ersteinrichtung — unabhängig vom technischen Hintergrund.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5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3402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Inhalt</w:t>
            </w:r>
          </w:p>
        </w:tc>
        <w:tc>
          <w:tcPr>
            <w:tcW w:type="dxa" w:w="3231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Technisch</w:t>
            </w:r>
          </w:p>
        </w:tc>
      </w:tr>
      <w:tr>
        <w:tc>
          <w:tcPr>
            <w:tcW w:type="dxa" w:w="215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Phase 0 — Identität</w:t>
            </w:r>
          </w:p>
        </w:tc>
        <w:tc>
          <w:tcPr>
            <w:tcW w:type="dxa" w:w="340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Rollendefinition, Ton-Regeln, Injection-Schutz</w:t>
            </w:r>
          </w:p>
        </w:tc>
        <w:tc>
          <w:tcPr>
            <w:tcW w:type="dxa" w:w="323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Unveränderliche Sicherheitsgrenzen</w:t>
            </w:r>
          </w:p>
        </w:tc>
      </w:tr>
      <w:tr>
        <w:tc>
          <w:tcPr>
            <w:tcW w:type="dxa" w:w="215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Phase 1 — Begrüßung</w:t>
            </w:r>
          </w:p>
        </w:tc>
        <w:tc>
          <w:tcPr>
            <w:tcW w:type="dxa" w:w="340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Feste Formel, kein Abweichen erlaubt</w:t>
            </w:r>
          </w:p>
        </w:tc>
        <w:tc>
          <w:tcPr>
            <w:tcW w:type="dxa" w:w="323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Konsistentes Nutzererlebnis</w:t>
            </w:r>
          </w:p>
        </w:tc>
      </w:tr>
      <w:tr>
        <w:tc>
          <w:tcPr>
            <w:tcW w:type="dxa" w:w="215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Phase 2 — Hardware</w:t>
            </w:r>
          </w:p>
        </w:tc>
        <w:tc>
          <w:tcPr>
            <w:tcW w:type="dxa" w:w="340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RAM/GPU/Disk-Erkennung, Backend-Empfehlung, Datenschutz-Aufklärung</w:t>
            </w:r>
          </w:p>
        </w:tc>
        <w:tc>
          <w:tcPr>
            <w:tcW w:type="dxa" w:w="323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Serverseitige Variablen-Befüllung</w:t>
            </w:r>
          </w:p>
        </w:tc>
      </w:tr>
      <w:tr>
        <w:tc>
          <w:tcPr>
            <w:tcW w:type="dxa" w:w="215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Phase 3 — Präferenzen</w:t>
            </w:r>
          </w:p>
        </w:tc>
        <w:tc>
          <w:tcPr>
            <w:tcW w:type="dxa" w:w="340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Zweck, Sprache, Ton, KI-Level, Name</w:t>
            </w:r>
          </w:p>
        </w:tc>
        <w:tc>
          <w:tcPr>
            <w:tcW w:type="dxa" w:w="323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Gespeichert als {{prefs.*}}</w:t>
            </w:r>
          </w:p>
        </w:tc>
      </w:tr>
      <w:tr>
        <w:tc>
          <w:tcPr>
            <w:tcW w:type="dxa" w:w="215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Phase 4 — Abschluss</w:t>
            </w:r>
          </w:p>
        </w:tc>
        <w:tc>
          <w:tcPr>
            <w:tcW w:type="dxa" w:w="340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Zusammenfassung + 3 Grundregeln + Übergabe</w:t>
            </w:r>
          </w:p>
        </w:tc>
        <w:tc>
          <w:tcPr>
            <w:tcW w:type="dxa" w:w="323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JSON-Payload: onboarding_complete</w:t>
            </w:r>
          </w:p>
        </w:tc>
      </w:tr>
    </w:tbl>
    <w:p>
      <w:pPr>
        <w:spacing w:after="120"/>
      </w:pP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2.2  Adaptive KI-Persönlichkeit (3 Level)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Level</w:t>
            </w:r>
          </w:p>
        </w:tc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Zielgruppe</w:t>
            </w:r>
          </w:p>
        </w:tc>
        <w:tc>
          <w:tcPr>
            <w:tcW w:type="dxa" w:w="311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Verhalten</w:t>
            </w:r>
          </w:p>
        </w:tc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Fehlerdarstellung</w:t>
            </w:r>
          </w:p>
        </w:tc>
      </w:tr>
      <w:tr>
        <w:tc>
          <w:tcPr>
            <w:tcW w:type="dxa" w:w="170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🌱 Laie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Keine KI-Erfahrung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Alles erklären, einfache Sprache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In Alltagssprache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⚡ Power-User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Digital erfahren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Direkt, kurze Bestätigungen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Kurz + direkter Fix</w:t>
            </w:r>
          </w:p>
        </w:tc>
      </w:tr>
      <w:tr>
        <w:tc>
          <w:tcPr>
            <w:tcW w:type="dxa" w:w="170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🛠 Entwickler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Technisch versiert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Präzise, vollständig, kein Vereinfachen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Vollständiger Fehlertext</w:t>
            </w:r>
          </w:p>
        </w:tc>
      </w:tr>
    </w:tbl>
    <w:p>
      <w:pPr>
        <w:spacing w:after="120"/>
      </w:pP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2.3  Sicherheitssystem — Grün / Gelb / Rot Zonen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Zone</w:t>
            </w:r>
          </w:p>
        </w:tc>
        <w:tc>
          <w:tcPr>
            <w:tcW w:type="dxa" w:w="4252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Aktionen (Beispiele)</w:t>
            </w:r>
          </w:p>
        </w:tc>
        <w:tc>
          <w:tcPr>
            <w:tcW w:type="dxa" w:w="226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Verhalten des Agenten</w:t>
            </w:r>
          </w:p>
        </w:tc>
      </w:tr>
      <w:tr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🟢 Grün — 4 Aktionen</w:t>
            </w:r>
          </w:p>
        </w:tc>
        <w:tc>
          <w:tcPr>
            <w:tcW w:type="dxa" w:w="425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Texte, Recherche, Empfehlungen, UI</w:t>
            </w:r>
          </w:p>
        </w:tc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Handelt selbstständig</w:t>
            </w:r>
          </w:p>
        </w:tc>
      </w:tr>
      <w:tr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🟡 Gelb — 5 Aktionen</w:t>
            </w:r>
          </w:p>
        </w:tc>
        <w:tc>
          <w:tcPr>
            <w:tcW w:type="dxa" w:w="425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Dateien, E-Mails, Einstellungen, Skills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Schlägt vor — Nutzer bestätigt</w:t>
            </w:r>
          </w:p>
        </w:tc>
      </w:tr>
      <w:tr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🔴 Rot — 6 Aktionen</w:t>
            </w:r>
          </w:p>
        </w:tc>
        <w:tc>
          <w:tcPr>
            <w:tcW w:type="dxa" w:w="425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API-Keys, Firewall, System-Prompt, Sicherheit</w:t>
            </w:r>
          </w:p>
        </w:tc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Weist hin — handelt NIEMALS selbst</w:t>
            </w:r>
          </w:p>
        </w:tc>
      </w:tr>
    </w:tbl>
    <w:p>
      <w:pPr>
        <w:spacing w:after="120"/>
      </w:pP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2.4  Weitere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5669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Beschreibung</w:t>
            </w:r>
          </w:p>
        </w:tc>
        <w:tc>
          <w:tcPr>
            <w:tcW w:type="dxa" w:w="567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Skills: Web-Suche</w:t>
            </w:r>
          </w:p>
        </w:tc>
        <w:tc>
          <w:tcPr>
            <w:tcW w:type="dxa" w:w="56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Automatisch bei passenden Anfragen</w:t>
            </w:r>
          </w:p>
        </w:tc>
        <w:tc>
          <w:tcPr>
            <w:tcW w:type="dxa" w:w="56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Skills: Gmail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E-Mails lesen / vorbereiten (OAuth)</w:t>
            </w:r>
          </w:p>
        </w:tc>
        <w:tc>
          <w:tcPr>
            <w:tcW w:type="dxa" w:w="56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Messenger: Telegram</w:t>
            </w:r>
          </w:p>
        </w:tc>
        <w:tc>
          <w:tcPr>
            <w:tcW w:type="dxa" w:w="56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OAuth-Wizard, Token-Validierung, Test-Nachricht</w:t>
            </w:r>
          </w:p>
        </w:tc>
        <w:tc>
          <w:tcPr>
            <w:tcW w:type="dxa" w:w="56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Messenger: Discord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Webhook-Verbindung + Validierung</w:t>
            </w:r>
          </w:p>
        </w:tc>
        <w:tc>
          <w:tcPr>
            <w:tcW w:type="dxa" w:w="56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Kontext-Indikator</w:t>
            </w:r>
          </w:p>
        </w:tc>
        <w:tc>
          <w:tcPr>
            <w:tcW w:type="dxa" w:w="56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Warnung bei 70% Fensterauslastung</w:t>
            </w:r>
          </w:p>
        </w:tc>
        <w:tc>
          <w:tcPr>
            <w:tcW w:type="dxa" w:w="56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Checkpoint-System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Aufgaben speichern + bei Neustart fortsetzen</w:t>
            </w:r>
          </w:p>
        </w:tc>
        <w:tc>
          <w:tcPr>
            <w:tcW w:type="dxa" w:w="56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Speicher-Monitor</w:t>
            </w:r>
          </w:p>
        </w:tc>
        <w:tc>
          <w:tcPr>
            <w:tcW w:type="dxa" w:w="56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Warnung bei Disk/RAM &gt; 85%</w:t>
            </w:r>
          </w:p>
        </w:tc>
        <w:tc>
          <w:tcPr>
            <w:tcW w:type="dxa" w:w="56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Config-Snapshots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Tägliche .env-Sicherung, Keys geschwärzt, 7 Tage</w:t>
            </w:r>
          </w:p>
        </w:tc>
        <w:tc>
          <w:tcPr>
            <w:tcW w:type="dxa" w:w="56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Windows-Installer</w:t>
            </w:r>
          </w:p>
        </w:tc>
        <w:tc>
          <w:tcPr>
            <w:tcW w:type="dxa" w:w="56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PowerShell-Skript + ps2exe .exe</w:t>
            </w:r>
          </w:p>
        </w:tc>
        <w:tc>
          <w:tcPr>
            <w:tcW w:type="dxa" w:w="56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CLI-Interface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start, chat, status, onboard, skill list</w:t>
            </w:r>
          </w:p>
        </w:tc>
        <w:tc>
          <w:tcPr>
            <w:tcW w:type="dxa" w:w="56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</w:tbl>
    <w:p>
      <w:pPr>
        <w:spacing w:after="120"/>
      </w:pP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3.  Sicherheitsarchitektur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Maßnahme</w:t>
            </w:r>
          </w:p>
        </w:tc>
        <w:tc>
          <w:tcPr>
            <w:tcW w:type="dxa" w:w="3969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Implementierung</w:t>
            </w:r>
          </w:p>
        </w:tc>
        <w:tc>
          <w:tcPr>
            <w:tcW w:type="dxa" w:w="2551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Schutz gegen</w:t>
            </w:r>
          </w:p>
        </w:tc>
      </w:tr>
      <w:tr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Prompt-Injection-Schutz</w:t>
            </w:r>
          </w:p>
        </w:tc>
        <w:tc>
          <w:tcPr>
            <w:tcW w:type="dxa" w:w="39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System-Prompt unveränderlich, User-Input NIE im System-Layer</w:t>
            </w:r>
          </w:p>
        </w:tc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Manipulation durch Nutzer-Input</w:t>
            </w:r>
          </w:p>
        </w:tc>
      </w:tr>
      <w:tr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API-Key-Schutz</w:t>
            </w:r>
          </w:p>
        </w:tc>
        <w:tc>
          <w:tcPr>
            <w:tcW w:type="dxa" w:w="39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.env in .gitignore; Config-Snapshots schwärzen alle Keys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Versehentliches Leaken</w:t>
            </w:r>
          </w:p>
        </w:tc>
      </w:tr>
      <w:tr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Localhost-Binding</w:t>
            </w:r>
          </w:p>
        </w:tc>
        <w:tc>
          <w:tcPr>
            <w:tcW w:type="dxa" w:w="39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Ollama: 127.0.0.1:11434 / Server: HOST=127.0.0.1</w:t>
            </w:r>
          </w:p>
        </w:tc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Netzwerkzugriff von außen</w:t>
            </w:r>
          </w:p>
        </w:tc>
      </w:tr>
      <w:tr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Auto-Update-Sperre</w:t>
            </w:r>
          </w:p>
        </w:tc>
        <w:tc>
          <w:tcPr>
            <w:tcW w:type="dxa" w:w="39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OLLAMA_NOPRUNE=1, OLLAMA_ORIGINS eingeschränkt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Unkontrollierte Modell-Updates</w:t>
            </w:r>
          </w:p>
        </w:tc>
      </w:tr>
      <w:tr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CORS-Restriktion</w:t>
            </w:r>
          </w:p>
        </w:tc>
        <w:tc>
          <w:tcPr>
            <w:tcW w:type="dxa" w:w="39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Nur localhost:5173/5174 in Development</w:t>
            </w:r>
          </w:p>
        </w:tc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Cross-Origin-Angriffe</w:t>
            </w:r>
          </w:p>
        </w:tc>
      </w:tr>
      <w:tr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Zonenkarte (16 Einträge)</w:t>
            </w:r>
          </w:p>
        </w:tc>
        <w:tc>
          <w:tcPr>
            <w:tcW w:type="dxa" w:w="39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Grün/Gelb/Rot — alle Agentenaktionen klassifiziert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Unkontrollierte KI-Aktionen</w:t>
            </w:r>
          </w:p>
        </w:tc>
      </w:tr>
    </w:tbl>
    <w:p>
      <w:pPr>
        <w:spacing w:after="120"/>
      </w:pP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4.  API-Endpunkte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247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Methode</w:t>
            </w:r>
          </w:p>
        </w:tc>
        <w:tc>
          <w:tcPr>
            <w:tcW w:type="dxa" w:w="3685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Pfad</w:t>
            </w:r>
          </w:p>
        </w:tc>
        <w:tc>
          <w:tcPr>
            <w:tcW w:type="dxa" w:w="3855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Funktion</w:t>
            </w:r>
          </w:p>
        </w:tc>
      </w:tr>
      <w:tr>
        <w:tc>
          <w:tcPr>
            <w:tcW w:type="dxa" w:w="124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/api/health</w:t>
            </w:r>
          </w:p>
        </w:tc>
        <w:tc>
          <w:tcPr>
            <w:tcW w:type="dxa" w:w="385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Server-Status + Backend-Verfügbarkeit</w:t>
            </w:r>
          </w:p>
        </w:tc>
      </w:tr>
      <w:tr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POST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/api/chat</w:t>
            </w:r>
          </w:p>
        </w:tc>
        <w:tc>
          <w:tcPr>
            <w:tcW w:type="dxa" w:w="385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Chat mit dem Haupt-Agenten</w:t>
            </w:r>
          </w:p>
        </w:tc>
      </w:tr>
      <w:tr>
        <w:tc>
          <w:tcPr>
            <w:tcW w:type="dxa" w:w="124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POST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/api/onboarding/chat</w:t>
            </w:r>
          </w:p>
        </w:tc>
        <w:tc>
          <w:tcPr>
            <w:tcW w:type="dxa" w:w="385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Onboarding-Assistent (5 Phasen)</w:t>
            </w:r>
          </w:p>
        </w:tc>
      </w:tr>
      <w:tr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/api/onboarding/hardware</w:t>
            </w:r>
          </w:p>
        </w:tc>
        <w:tc>
          <w:tcPr>
            <w:tcW w:type="dxa" w:w="385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Hardware-Erkennung (RAM, GPU, Disk)</w:t>
            </w:r>
          </w:p>
        </w:tc>
      </w:tr>
      <w:tr>
        <w:tc>
          <w:tcPr>
            <w:tcW w:type="dxa" w:w="124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GET/POST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/api/settings</w:t>
            </w:r>
          </w:p>
        </w:tc>
        <w:tc>
          <w:tcPr>
            <w:tcW w:type="dxa" w:w="385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Einstellungen lesen / speichern</w:t>
            </w:r>
          </w:p>
        </w:tc>
      </w:tr>
      <w:tr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/api/status</w:t>
            </w:r>
          </w:p>
        </w:tc>
        <w:tc>
          <w:tcPr>
            <w:tcW w:type="dxa" w:w="385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System-Status (Disk, RAM, Checkpoint)</w:t>
            </w:r>
          </w:p>
        </w:tc>
      </w:tr>
      <w:tr>
        <w:tc>
          <w:tcPr>
            <w:tcW w:type="dxa" w:w="124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GET/POST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/api/status/snapshots</w:t>
            </w:r>
          </w:p>
        </w:tc>
        <w:tc>
          <w:tcPr>
            <w:tcW w:type="dxa" w:w="385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Config-Snapshots verwalten</w:t>
            </w:r>
          </w:p>
        </w:tc>
      </w:tr>
      <w:tr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/api/zones</w:t>
            </w:r>
          </w:p>
        </w:tc>
        <w:tc>
          <w:tcPr>
            <w:tcW w:type="dxa" w:w="385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Sicherheitszonenkarte (16 Einträge)</w:t>
            </w:r>
          </w:p>
        </w:tc>
      </w:tr>
      <w:tr>
        <w:tc>
          <w:tcPr>
            <w:tcW w:type="dxa" w:w="124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/api/messenger/status</w:t>
            </w:r>
          </w:p>
        </w:tc>
        <w:tc>
          <w:tcPr>
            <w:tcW w:type="dxa" w:w="385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Messenger-Verbindungsstatus</w:t>
            </w:r>
          </w:p>
        </w:tc>
      </w:tr>
      <w:tr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POST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/api/messenger/telegram/connect</w:t>
            </w:r>
          </w:p>
        </w:tc>
        <w:tc>
          <w:tcPr>
            <w:tcW w:type="dxa" w:w="385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Telegram Bot verbinden + validieren</w:t>
            </w:r>
          </w:p>
        </w:tc>
      </w:tr>
      <w:tr>
        <w:tc>
          <w:tcPr>
            <w:tcW w:type="dxa" w:w="124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POST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/api/messenger/discord/connect</w:t>
            </w:r>
          </w:p>
        </w:tc>
        <w:tc>
          <w:tcPr>
            <w:tcW w:type="dxa" w:w="385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Discord Webhook verbinden + validieren</w:t>
            </w:r>
          </w:p>
        </w:tc>
      </w:tr>
      <w:tr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/api/skills</w:t>
            </w:r>
          </w:p>
        </w:tc>
        <w:tc>
          <w:tcPr>
            <w:tcW w:type="dxa" w:w="385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Installierte Skills auflisten</w:t>
            </w:r>
          </w:p>
        </w:tc>
      </w:tr>
    </w:tbl>
    <w:p>
      <w:pPr>
        <w:spacing w:after="120"/>
      </w:pP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5.  Backends — Für Experten</w:t>
      </w:r>
    </w:p>
    <w:p>
      <w:pPr>
        <w:spacing w:after="160"/>
      </w:pPr>
      <w:r>
        <w:rPr>
          <w:rFonts w:ascii="Calibri" w:hAnsi="Calibri"/>
          <w:b w:val="0"/>
          <w:i w:val="0"/>
          <w:color w:val="1C1C2E"/>
          <w:sz w:val="21"/>
        </w:rPr>
        <w:t>Vela unterstützt jeden OpenAI-kompatiblen Endpunkt. Einfach VELA_OPENAI_BASE_URL in den Einstellungen setzen: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Dienst</w:t>
            </w:r>
          </w:p>
        </w:tc>
        <w:tc>
          <w:tcPr>
            <w:tcW w:type="dxa" w:w="3685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Base URL</w:t>
            </w:r>
          </w:p>
        </w:tc>
        <w:tc>
          <w:tcPr>
            <w:tcW w:type="dxa" w:w="311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Besonderheit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OpenAI (Standard)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https://api.openai.com/v1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nötig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LM Studio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http://localhost:1234/v1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Lokal, kein Key nötig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Ollama OpenAI-Mode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http://localhost:11434/v1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Lokal, kein Key nötig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OpenRouter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https://openrouter.ai/api/v1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Viele Modelle, API-Key nötig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Together AI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https://api.together.xyz/v1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nötig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lokale llama.cpp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http://localhost:8080/v1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Lokal, kein Key nötig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Mistral AI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https://api.mistral.ai/v1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nötig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Perplexity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https://api.perplexity.ai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nötig</w:t>
            </w:r>
          </w:p>
        </w:tc>
      </w:tr>
    </w:tbl>
    <w:p>
      <w:pPr>
        <w:spacing w:after="120"/>
      </w:pP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6.  Checkliste — Vor dem Testbetrieb</w:t>
      </w: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Zwingend erforderlich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☐</w:t>
            </w:r>
          </w:p>
        </w:tc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Aufgabe</w:t>
            </w:r>
          </w:p>
        </w:tc>
        <w:tc>
          <w:tcPr>
            <w:tcW w:type="dxa" w:w="6350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☐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hinterlegen</w:t>
            </w:r>
          </w:p>
        </w:tc>
        <w:tc>
          <w:tcPr>
            <w:tcW w:type="dxa" w:w="6350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Option A (kostenlos): GEMINI_API_KEY → aistudio.google.com</w:t>
              <w:br/>
              <w:t>Option B (kostenlos): GROQ_API_KEY → console.groq.com</w:t>
              <w:br/>
              <w:t>Option C: Ollama lokal + --backend local</w:t>
            </w:r>
          </w:p>
        </w:tc>
      </w:tr>
      <w:tr>
        <w:tc>
          <w:tcPr>
            <w:tcW w:type="dxa" w:w="45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☐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pnpm install</w:t>
            </w:r>
          </w:p>
        </w:tc>
        <w:tc>
          <w:tcPr>
            <w:tcW w:type="dxa" w:w="635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Abhängigkeiten installieren</w:t>
            </w:r>
          </w:p>
        </w:tc>
      </w:tr>
      <w:tr>
        <w:tc>
          <w:tcPr>
            <w:tcW w:type="dxa" w:w="45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☐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pnpm build</w:t>
            </w:r>
          </w:p>
        </w:tc>
        <w:tc>
          <w:tcPr>
            <w:tcW w:type="dxa" w:w="6350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Alle 3 Pakete kompilieren (server, ui, cli)</w:t>
            </w:r>
          </w:p>
        </w:tc>
      </w:tr>
      <w:tr>
        <w:tc>
          <w:tcPr>
            <w:tcW w:type="dxa" w:w="45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☐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mkdir .vela</w:t>
            </w:r>
          </w:p>
        </w:tc>
        <w:tc>
          <w:tcPr>
            <w:tcW w:type="dxa" w:w="635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Verzeichnis für Checkpoints und Snapshots anlegen</w:t>
            </w:r>
          </w:p>
        </w:tc>
      </w:tr>
    </w:tbl>
    <w:p>
      <w:pPr>
        <w:spacing w:after="120"/>
      </w:pP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Empfohlene Testreihenfolge</w:t>
      </w:r>
    </w:p>
    <w:p>
      <w:pPr>
        <w:spacing w:after="40"/>
        <w:ind w:left="283"/>
      </w:pPr>
      <w:r>
        <w:rPr>
          <w:rFonts w:ascii="Courier New" w:hAnsi="Courier New"/>
          <w:b w:val="0"/>
          <w:i w:val="0"/>
          <w:color w:val="1C1C2E"/>
          <w:sz w:val="19"/>
        </w:rPr>
        <w:t>1.  node packages/server/dist/index.js</w:t>
      </w:r>
    </w:p>
    <w:p>
      <w:pPr>
        <w:spacing w:after="40"/>
        <w:ind w:left="283"/>
      </w:pPr>
      <w:r>
        <w:rPr>
          <w:rFonts w:ascii="Courier New" w:hAnsi="Courier New"/>
          <w:b w:val="0"/>
          <w:i w:val="0"/>
          <w:color w:val="1C1C2E"/>
          <w:sz w:val="19"/>
        </w:rPr>
        <w:t>2.  http://localhost:3000  — Browser öffnen</w:t>
      </w:r>
    </w:p>
    <w:p>
      <w:pPr>
        <w:spacing w:after="40"/>
        <w:ind w:left="283"/>
      </w:pPr>
      <w:r>
        <w:rPr>
          <w:rFonts w:ascii="Courier New" w:hAnsi="Courier New"/>
          <w:b w:val="0"/>
          <w:i w:val="0"/>
          <w:color w:val="1C1C2E"/>
          <w:sz w:val="19"/>
        </w:rPr>
        <w:t>3.  Onboarding durchlaufen (5 Phasen)</w:t>
      </w:r>
    </w:p>
    <w:p>
      <w:pPr>
        <w:spacing w:after="40"/>
        <w:ind w:left="283"/>
      </w:pPr>
      <w:r>
        <w:rPr>
          <w:rFonts w:ascii="Courier New" w:hAnsi="Courier New"/>
          <w:b w:val="0"/>
          <w:i w:val="0"/>
          <w:color w:val="1C1C2E"/>
          <w:sz w:val="19"/>
        </w:rPr>
        <w:t>4.  Backend wechseln: Gemini / Groq / lokal (Settings UI)</w:t>
      </w:r>
    </w:p>
    <w:p>
      <w:pPr>
        <w:spacing w:after="40"/>
        <w:ind w:left="283"/>
      </w:pPr>
      <w:r>
        <w:rPr>
          <w:rFonts w:ascii="Courier New" w:hAnsi="Courier New"/>
          <w:b w:val="0"/>
          <w:i w:val="0"/>
          <w:color w:val="1C1C2E"/>
          <w:sz w:val="19"/>
        </w:rPr>
        <w:t>5.  Rate-Limit testen → Nutzermeldung prüfen (kein API-Fehlertext)</w:t>
      </w:r>
    </w:p>
    <w:p>
      <w:pPr>
        <w:spacing w:after="40"/>
        <w:ind w:left="283"/>
      </w:pPr>
      <w:r>
        <w:rPr>
          <w:rFonts w:ascii="Courier New" w:hAnsi="Courier New"/>
          <w:b w:val="0"/>
          <w:i w:val="0"/>
          <w:color w:val="1C1C2E"/>
          <w:sz w:val="19"/>
        </w:rPr>
        <w:t>6.  Telegram/Discord verbinden → Test-Nachricht</w:t>
      </w:r>
    </w:p>
    <w:p>
      <w:pPr>
        <w:spacing w:after="40"/>
        <w:ind w:left="283"/>
      </w:pPr>
      <w:r>
        <w:rPr>
          <w:rFonts w:ascii="Courier New" w:hAnsi="Courier New"/>
          <w:b w:val="0"/>
          <w:i w:val="0"/>
          <w:color w:val="1C1C2E"/>
          <w:sz w:val="19"/>
        </w:rPr>
        <w:t>7.  node packages/cli/dist/cli.js status</w:t>
      </w:r>
    </w:p>
    <w:p>
      <w:pPr>
        <w:spacing w:after="160"/>
      </w:pP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Vor dem öffentlichen Launch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5102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Punkt</w:t>
            </w:r>
          </w:p>
        </w:tc>
        <w:tc>
          <w:tcPr>
            <w:tcW w:type="dxa" w:w="1417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Priorität</w:t>
            </w:r>
          </w:p>
        </w:tc>
        <w:tc>
          <w:tcPr>
            <w:tcW w:type="dxa" w:w="226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10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EU AI Act Compliance-Prüfung (IT-Rechtsspezialist)</w:t>
            </w:r>
          </w:p>
        </w:tc>
        <w:tc>
          <w:tcPr>
            <w:tcW w:type="dxa" w:w="141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KRITISCH</w:t>
            </w:r>
          </w:p>
        </w:tc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❌ Offen</w:t>
            </w:r>
          </w:p>
        </w:tc>
      </w:tr>
      <w:tr>
        <w:tc>
          <w:tcPr>
            <w:tcW w:type="dxa" w:w="510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DSGVO-Datenschutzerklärung finalisieren</w:t>
            </w:r>
          </w:p>
        </w:tc>
        <w:tc>
          <w:tcPr>
            <w:tcW w:type="dxa" w:w="141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HOCH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⚠ Entwurf</w:t>
            </w:r>
          </w:p>
        </w:tc>
      </w:tr>
      <w:tr>
        <w:tc>
          <w:tcPr>
            <w:tcW w:type="dxa" w:w="510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AGB mit Haftungsbeschränkung finalisieren</w:t>
            </w:r>
          </w:p>
        </w:tc>
        <w:tc>
          <w:tcPr>
            <w:tcW w:type="dxa" w:w="141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HOCH</w:t>
            </w:r>
          </w:p>
        </w:tc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⚠ Entwurf</w:t>
            </w:r>
          </w:p>
        </w:tc>
      </w:tr>
      <w:tr>
        <w:tc>
          <w:tcPr>
            <w:tcW w:type="dxa" w:w="510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Code-Signing-Zertifikat für Windows-Installer</w:t>
            </w:r>
          </w:p>
        </w:tc>
        <w:tc>
          <w:tcPr>
            <w:tcW w:type="dxa" w:w="141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MITTEL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❌ Offen</w:t>
            </w:r>
          </w:p>
        </w:tc>
      </w:tr>
      <w:tr>
        <w:tc>
          <w:tcPr>
            <w:tcW w:type="dxa" w:w="510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Streaming (Server-Sent Events)</w:t>
            </w:r>
          </w:p>
        </w:tc>
        <w:tc>
          <w:tcPr>
            <w:tcW w:type="dxa" w:w="141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NIEDRIG</w:t>
            </w:r>
          </w:p>
        </w:tc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❌ Geplant</w:t>
            </w:r>
          </w:p>
        </w:tc>
      </w:tr>
    </w:tbl>
    <w:p>
      <w:pPr>
        <w:spacing w:after="120"/>
      </w:pP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7.  Bekannte Einschränkungen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Punkt</w:t>
            </w:r>
          </w:p>
        </w:tc>
        <w:tc>
          <w:tcPr>
            <w:tcW w:type="dxa" w:w="1417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5386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Hinweis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Token-Zählung</w:t>
            </w:r>
          </w:p>
        </w:tc>
        <w:tc>
          <w:tcPr>
            <w:tcW w:type="dxa" w:w="141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⚠ Schätzung</w:t>
            </w:r>
          </w:p>
        </w:tc>
        <w:tc>
          <w:tcPr>
            <w:tcW w:type="dxa" w:w="5386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~4 Zeichen = 1 Token — Kontext-Indikator näherungsweise korrekt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Streaming</w:t>
            </w:r>
          </w:p>
        </w:tc>
        <w:tc>
          <w:tcPr>
            <w:tcW w:type="dxa" w:w="141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❌ Fehlt</w:t>
            </w:r>
          </w:p>
        </w:tc>
        <w:tc>
          <w:tcPr>
            <w:tcW w:type="dxa" w:w="538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Antworten kommen blockierend, keine Echtzeit-Ausgabe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Mobile / iPhone</w:t>
            </w:r>
          </w:p>
        </w:tc>
        <w:tc>
          <w:tcPr>
            <w:tcW w:type="dxa" w:w="141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📅 Phase 3–4</w:t>
            </w:r>
          </w:p>
        </w:tc>
        <w:tc>
          <w:tcPr>
            <w:tcW w:type="dxa" w:w="5386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Kein aktueller Handlungsbedarf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EU AI Act</w:t>
            </w:r>
          </w:p>
        </w:tc>
        <w:tc>
          <w:tcPr>
            <w:tcW w:type="dxa" w:w="141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❌ Nicht geprüft</w:t>
            </w:r>
          </w:p>
        </w:tc>
        <w:tc>
          <w:tcPr>
            <w:tcW w:type="dxa" w:w="538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Vor Launch: IT-Rechtsspezialist einschalten</w:t>
            </w:r>
          </w:p>
        </w:tc>
      </w:tr>
    </w:tbl>
    <w:p>
      <w:pPr>
        <w:spacing w:after="120"/>
      </w:pP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8.  Schnellstart für den Entwickler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urier New" w:hAnsi="Courier New"/>
                <w:b w:val="0"/>
                <w:i w:val="0"/>
                <w:color w:val="7DA3CC"/>
                <w:sz w:val="18"/>
              </w:rPr>
              <w:t># 1. Abhängigkeiten installieren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>pnpm install</w:t>
              <w:br/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7DA3CC"/>
                <w:sz w:val="18"/>
              </w:rPr>
              <w:t># 2. Alle Pakete bauen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>pnpm build</w:t>
              <w:br/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7DA3CC"/>
                <w:sz w:val="18"/>
              </w:rPr>
              <w:t># 3. API-Key setzen — kostenlos: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>echo "GEMINI_API_KEY=AIzaSy..."  &gt;&gt; packages/server/.env</w:t>
              <w:br/>
            </w:r>
            <w:r>
              <w:rPr>
                <w:rFonts w:ascii="Courier New" w:hAnsi="Courier New"/>
                <w:b w:val="0"/>
                <w:i w:val="0"/>
                <w:color w:val="7DA3CC"/>
                <w:sz w:val="18"/>
              </w:rPr>
              <w:t># oder: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>echo "GROQ_API_KEY=gsk_..."      &gt;&gt; packages/server/.env</w:t>
              <w:br/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7DA3CC"/>
                <w:sz w:val="18"/>
              </w:rPr>
              <w:t># 4. Server starten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>node packages/server/dist/index.js</w:t>
              <w:br/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7DA3CC"/>
                <w:sz w:val="18"/>
              </w:rPr>
              <w:t># 5. Browser öffnen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>http://localhost:3000</w:t>
              <w:br/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7DA3CC"/>
                <w:sz w:val="18"/>
              </w:rPr>
              <w:t># CLI-Kommandos: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>node packages/cli/dist/cli.js start --backend gemini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>node packages/cli/dist/cli.js chat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>node packages/cli/dist/cli.js status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>node packages/cli/dist/cli.js onboard</w:t>
              <w:br/>
            </w:r>
          </w:p>
        </w:tc>
      </w:tr>
    </w:tbl>
    <w:p>
      <w:pPr>
        <w:spacing w:after="120"/>
      </w:pPr>
    </w:p>
    <w:p>
      <w:pPr>
        <w:spacing w:before="400"/>
        <w:jc w:val="center"/>
      </w:pPr>
      <w:r>
        <w:rPr>
          <w:rFonts w:ascii="Calibri" w:hAnsi="Calibri"/>
          <w:b w:val="0"/>
          <w:i/>
          <w:color w:val="555566"/>
          <w:sz w:val="17"/>
        </w:rPr>
        <w:t>Vela AI Agent Platform v1.0  ·  Intern  ·  Nicht für Endnutzer bestimmt  ·  März 2026</w:t>
      </w:r>
    </w:p>
    <w:sectPr w:rsidR="00FC693F" w:rsidRPr="0006063C" w:rsidSect="00034616">
      <w:pgSz w:w="12240" w:h="15840"/>
      <w:pgMar w:top="1247" w:right="1417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