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340" w:rsidRDefault="00010340" w:rsidP="00890095">
      <w:pPr>
        <w:pStyle w:val="1"/>
      </w:pPr>
      <w:r>
        <w:rPr>
          <w:rFonts w:hint="eastAsia"/>
        </w:rPr>
        <w:t>用户管理</w:t>
      </w:r>
    </w:p>
    <w:p w:rsidR="00C909CA" w:rsidRDefault="00C909CA" w:rsidP="005C2B63">
      <w:pPr>
        <w:pStyle w:val="-1"/>
        <w:ind w:firstLine="420"/>
      </w:pPr>
      <w:r>
        <w:rPr>
          <w:rFonts w:hint="eastAsia"/>
        </w:rPr>
        <w:t>用户数据导入：从</w:t>
      </w:r>
      <w:r>
        <w:t>YFCC 100M数据集中提取10000多条用户数据，作为系统预用数据</w:t>
      </w:r>
      <w:r>
        <w:rPr>
          <w:rFonts w:hint="eastAsia"/>
        </w:rPr>
        <w:t>。</w:t>
      </w:r>
    </w:p>
    <w:p w:rsidR="00C909CA" w:rsidRDefault="00C909CA" w:rsidP="005C2B63">
      <w:pPr>
        <w:pStyle w:val="-1"/>
        <w:ind w:firstLine="420"/>
      </w:pPr>
      <w:r>
        <w:rPr>
          <w:rFonts w:hint="eastAsia"/>
        </w:rPr>
        <w:t>新用户注册：提供注册功能，实现新用户的注册。</w:t>
      </w:r>
    </w:p>
    <w:p w:rsidR="00C909CA" w:rsidRPr="00C909CA" w:rsidRDefault="00C909CA" w:rsidP="005C2B63">
      <w:pPr>
        <w:pStyle w:val="-1"/>
        <w:ind w:firstLine="420"/>
      </w:pPr>
      <w:r>
        <w:rPr>
          <w:rFonts w:hint="eastAsia"/>
        </w:rPr>
        <w:t>用户登录：实现用户登录，基于用户进行个性化推荐。</w:t>
      </w:r>
    </w:p>
    <w:p w:rsidR="00010340" w:rsidRDefault="00010340" w:rsidP="00890095">
      <w:pPr>
        <w:pStyle w:val="1"/>
      </w:pPr>
      <w:r>
        <w:rPr>
          <w:rFonts w:hint="eastAsia"/>
        </w:rPr>
        <w:t>照片管理</w:t>
      </w:r>
    </w:p>
    <w:p w:rsidR="00C909CA" w:rsidRDefault="00C909CA" w:rsidP="005C2B63">
      <w:pPr>
        <w:pStyle w:val="-1"/>
        <w:ind w:firstLine="420"/>
      </w:pPr>
      <w:r>
        <w:rPr>
          <w:rFonts w:hint="eastAsia"/>
        </w:rPr>
        <w:t>照片上传：用户上传其旅游照片。</w:t>
      </w:r>
    </w:p>
    <w:p w:rsidR="00C909CA" w:rsidRDefault="00C909CA" w:rsidP="005C2B63">
      <w:pPr>
        <w:pStyle w:val="-1"/>
        <w:ind w:firstLine="420"/>
      </w:pPr>
      <w:r>
        <w:rPr>
          <w:rFonts w:hint="eastAsia"/>
        </w:rPr>
        <w:t>信息提取：分析照片的</w:t>
      </w:r>
      <w:r>
        <w:t>EXIF信息，从中提取出照片拍摄时间，拍摄地等信息</w:t>
      </w:r>
      <w:r>
        <w:rPr>
          <w:rFonts w:hint="eastAsia"/>
        </w:rPr>
        <w:t>。</w:t>
      </w:r>
    </w:p>
    <w:p w:rsidR="00C909CA" w:rsidRPr="00C909CA" w:rsidRDefault="00C909CA" w:rsidP="005C2B63">
      <w:pPr>
        <w:pStyle w:val="-1"/>
        <w:ind w:firstLine="420"/>
      </w:pPr>
      <w:r>
        <w:rPr>
          <w:rFonts w:hint="eastAsia"/>
        </w:rPr>
        <w:t>照片删除：用户可选择将其上传过的照片删除。</w:t>
      </w:r>
    </w:p>
    <w:p w:rsidR="00010340" w:rsidRDefault="00010340" w:rsidP="00890095">
      <w:pPr>
        <w:pStyle w:val="1"/>
      </w:pPr>
      <w:r>
        <w:rPr>
          <w:rFonts w:hint="eastAsia"/>
        </w:rPr>
        <w:t>景点推荐</w:t>
      </w:r>
    </w:p>
    <w:p w:rsidR="00C909CA" w:rsidRDefault="00C909CA" w:rsidP="005C2B63">
      <w:pPr>
        <w:pStyle w:val="-1"/>
        <w:ind w:firstLine="420"/>
      </w:pPr>
      <w:r>
        <w:rPr>
          <w:rFonts w:hint="eastAsia"/>
        </w:rPr>
        <w:t>数据清洗：清洗不含</w:t>
      </w:r>
      <w:r>
        <w:t>GEO信息的照片数据，明显的噪音数据等</w:t>
      </w:r>
      <w:r>
        <w:rPr>
          <w:rFonts w:hint="eastAsia"/>
        </w:rPr>
        <w:t>。</w:t>
      </w:r>
    </w:p>
    <w:p w:rsidR="00875398" w:rsidRDefault="00C909CA" w:rsidP="00875398">
      <w:pPr>
        <w:pStyle w:val="2"/>
      </w:pPr>
      <w:r>
        <w:rPr>
          <w:rFonts w:hint="eastAsia"/>
        </w:rPr>
        <w:t>景点聚类</w:t>
      </w:r>
    </w:p>
    <w:p w:rsidR="00C909CA" w:rsidRDefault="00C909CA" w:rsidP="00875398">
      <w:pPr>
        <w:pStyle w:val="-1"/>
        <w:ind w:firstLine="420"/>
      </w:pPr>
      <w:r>
        <w:rPr>
          <w:rFonts w:hint="eastAsia"/>
        </w:rPr>
        <w:t>使用</w:t>
      </w:r>
      <w:r>
        <w:t>DBSCAN算法，对照片信息聚类，获取景点信息</w:t>
      </w:r>
      <w:r>
        <w:rPr>
          <w:rFonts w:hint="eastAsia"/>
        </w:rPr>
        <w:t>。</w:t>
      </w:r>
    </w:p>
    <w:p w:rsidR="004A3087" w:rsidRDefault="004A3087" w:rsidP="004A3087">
      <w:pPr>
        <w:pStyle w:val="3"/>
      </w:pPr>
      <w:r>
        <w:rPr>
          <w:rFonts w:hint="eastAsia"/>
        </w:rPr>
        <w:t>密度聚类</w:t>
      </w:r>
    </w:p>
    <w:p w:rsidR="004A3087" w:rsidRDefault="004A3087" w:rsidP="004A3087">
      <w:pPr>
        <w:pStyle w:val="-1"/>
        <w:ind w:firstLine="420"/>
      </w:pPr>
      <w:r>
        <w:t>DBSCAN是一种基于密度的聚类算法，这类密度聚类算法一般假定类别可以通过样本分布的紧密程度决定。同一类别的样本，他们之间的紧密相连的，也就是说，在该类别任意样本周围不远处一定有同类别的样本存在。</w:t>
      </w:r>
    </w:p>
    <w:p w:rsidR="004A3087" w:rsidRPr="00487296" w:rsidRDefault="004A3087" w:rsidP="004A3087">
      <w:pPr>
        <w:pStyle w:val="-1"/>
        <w:ind w:firstLine="420"/>
      </w:pPr>
      <w:r>
        <w:rPr>
          <w:rFonts w:hint="eastAsia"/>
        </w:rPr>
        <w:t>通过将紧密相连的样本划为一类，这样就得到了一个聚类类别。通过将所有各组紧密相连的样本划为各个不同的类别，则我们就得到了最终的所有聚类类别结果。</w:t>
      </w:r>
    </w:p>
    <w:p w:rsidR="004A3087" w:rsidRPr="004A3087" w:rsidRDefault="004A3087" w:rsidP="004A3087">
      <w:pPr>
        <w:pStyle w:val="3"/>
      </w:pPr>
      <w:r w:rsidRPr="004A3087">
        <w:t>DBSCAN密度定义</w:t>
      </w:r>
    </w:p>
    <w:p w:rsidR="00487296" w:rsidRDefault="00487296" w:rsidP="00875398">
      <w:pPr>
        <w:pStyle w:val="-1"/>
        <w:ind w:firstLine="420"/>
      </w:pPr>
      <w:r w:rsidRPr="00487296">
        <w:t>DBSCAN(Density-Based Spatial Clustering of Applications with Noise，具有噪声的基于密度的聚类方法)是一种很典型的密度聚类算法，和K-Means，BIRCH这些一般只适用于凸样本集的聚类相比，DBSCAN既可以适用于凸样本集，也可以适用于非凸样本集。</w:t>
      </w:r>
    </w:p>
    <w:p w:rsidR="004A3087" w:rsidRDefault="004A3087" w:rsidP="004A3087">
      <w:pPr>
        <w:pStyle w:val="-1"/>
        <w:ind w:firstLine="420"/>
      </w:pPr>
      <w:r>
        <w:lastRenderedPageBreak/>
        <w:t>DBSCAN是基于一组邻域来描述样本集的紧密程度的，参数(</w:t>
      </w:r>
      <w:r>
        <w:rPr>
          <w:rFonts w:ascii="Cambria" w:hAnsi="Cambria" w:cs="Cambria"/>
        </w:rPr>
        <w:t>ϵ</w:t>
      </w:r>
      <w:r w:rsidR="00E01358">
        <w:t>，</w:t>
      </w:r>
      <w:r>
        <w:t xml:space="preserve"> MinPts)用来描述邻域的样本分布紧密程度。其中，</w:t>
      </w:r>
      <w:r>
        <w:rPr>
          <w:rFonts w:ascii="Cambria" w:hAnsi="Cambria" w:cs="Cambria"/>
        </w:rPr>
        <w:t>ϵ</w:t>
      </w:r>
      <w:r>
        <w:t>描述了某一样本的邻域距离阈值，MinPts描述了某一样本的距离为</w:t>
      </w:r>
      <w:r>
        <w:rPr>
          <w:rFonts w:ascii="Cambria" w:hAnsi="Cambria" w:cs="Cambria"/>
        </w:rPr>
        <w:t>ϵ</w:t>
      </w:r>
      <w:r>
        <w:t>的邻域中样本个数的阈值。</w:t>
      </w:r>
    </w:p>
    <w:p w:rsidR="004A3087" w:rsidRDefault="004A3087" w:rsidP="004A3087">
      <w:pPr>
        <w:pStyle w:val="-1"/>
        <w:ind w:firstLine="420"/>
      </w:pPr>
      <w:r>
        <w:rPr>
          <w:rFonts w:hint="eastAsia"/>
        </w:rPr>
        <w:t>假设样本集是</w:t>
      </w:r>
      <m:oMath>
        <m:r>
          <m:rPr>
            <m:sty m:val="p"/>
          </m:rPr>
          <w:rPr>
            <w:rFonts w:ascii="Cambria Math" w:hAnsi="Cambria Math" w:hint="eastAsia"/>
          </w:rPr>
          <m:t>D</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01358">
        <w:t>，</w:t>
      </w:r>
      <w:r>
        <w:t>则DBSCAN具体的密度描述定义如下：</w:t>
      </w:r>
    </w:p>
    <w:p w:rsidR="004A3087" w:rsidRDefault="004A3087" w:rsidP="004A3087">
      <w:pPr>
        <w:pStyle w:val="-1"/>
        <w:ind w:firstLine="420"/>
      </w:pPr>
      <w:r>
        <w:t xml:space="preserve">1） </w:t>
      </w:r>
      <w:r>
        <w:rPr>
          <w:rFonts w:ascii="Cambria" w:hAnsi="Cambria" w:cs="Cambria"/>
        </w:rPr>
        <w:t>ϵ</w:t>
      </w:r>
      <w:r>
        <w:t>-邻域：对于</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∈D</m:t>
        </m:r>
      </m:oMath>
      <w:r>
        <w:t>，其</w:t>
      </w:r>
      <w:r>
        <w:rPr>
          <w:rFonts w:ascii="Cambria" w:hAnsi="Cambria" w:cs="Cambria"/>
        </w:rPr>
        <w:t>ϵ</w:t>
      </w:r>
      <w:r>
        <w:t>-邻域包含样本集D中与</w:t>
      </w:r>
      <m:oMath>
        <m:sSub>
          <m:sSubPr>
            <m:ctrlPr>
              <w:rPr>
                <w:rFonts w:ascii="Cambria Math" w:hAnsi="Cambria Math"/>
              </w:rPr>
            </m:ctrlPr>
          </m:sSubPr>
          <m:e>
            <m:r>
              <w:rPr>
                <w:rFonts w:ascii="Cambria Math" w:hAnsi="Cambria Math"/>
              </w:rPr>
              <m:t>x</m:t>
            </m:r>
          </m:e>
          <m:sub>
            <m:r>
              <w:rPr>
                <w:rFonts w:ascii="Cambria Math" w:hAnsi="Cambria Math"/>
              </w:rPr>
              <m:t>j</m:t>
            </m:r>
          </m:sub>
        </m:sSub>
      </m:oMath>
      <w:r>
        <w:t>的距离不大于</w:t>
      </w:r>
      <w:r>
        <w:rPr>
          <w:rFonts w:ascii="Cambria" w:hAnsi="Cambria" w:cs="Cambria"/>
        </w:rPr>
        <w:t>ϵ</w:t>
      </w:r>
      <w:r>
        <w:t>的子样本集，即</w:t>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∈D |  distance(</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m:rPr>
                <m:sty m:val="p"/>
              </m:rPr>
              <w:rPr>
                <w:rFonts w:ascii="Cambria Math" w:hAnsi="Cambria Math" w:cs="Cambria"/>
              </w:rPr>
              <m:t>ϵ</m:t>
            </m:r>
          </m:e>
        </m:d>
      </m:oMath>
      <w:r w:rsidR="00E01358">
        <w:t>，</w:t>
      </w:r>
      <w:r>
        <w:t xml:space="preserve"> 这个子样本集的个数记为</w:t>
      </w:r>
      <m:oMath>
        <m:d>
          <m:dPr>
            <m:begChr m:val="|"/>
            <m:endChr m:val="|"/>
            <m:ctrlPr>
              <w:rPr>
                <w:rFonts w:ascii="Cambria Math" w:hAnsi="Cambria Math"/>
              </w:rPr>
            </m:ctrlPr>
          </m:dPr>
          <m:e>
            <m:r>
              <m:rPr>
                <m:sty m:val="p"/>
              </m:rPr>
              <w:rPr>
                <w:rFonts w:ascii="Cambria Math" w:hAnsi="Cambria Math"/>
              </w:rPr>
              <m:t>N</m:t>
            </m:r>
            <m:r>
              <m:rPr>
                <m:sty m:val="p"/>
              </m:rPr>
              <w:rPr>
                <w:rFonts w:ascii="Cambria Math" w:hAnsi="Cambria Math" w:cs="Cambr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d>
      </m:oMath>
      <w:r>
        <w:t xml:space="preserve">　</w:t>
      </w:r>
    </w:p>
    <w:p w:rsidR="004A3087" w:rsidRDefault="004A3087" w:rsidP="004A3087">
      <w:pPr>
        <w:pStyle w:val="-1"/>
        <w:ind w:firstLine="420"/>
      </w:pPr>
      <w:r>
        <w:t>2) 核心对象：对于任一样本</w:t>
      </w:r>
      <w:r w:rsidR="004D4EC6">
        <w:rPr>
          <w:rFonts w:hint="eastAsia"/>
        </w:rPr>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j</m:t>
            </m:r>
          </m:sub>
        </m:sSub>
        <m:r>
          <m:rPr>
            <m:sty m:val="p"/>
          </m:rPr>
          <w:rPr>
            <w:rFonts w:ascii="Cambria Math" w:hAnsi="Cambria Math"/>
          </w:rPr>
          <m:t>∈D</m:t>
        </m:r>
      </m:oMath>
      <w:r>
        <w:t>，如果其</w:t>
      </w:r>
      <w:r>
        <w:rPr>
          <w:rFonts w:ascii="Cambria" w:hAnsi="Cambria" w:cs="Cambria"/>
        </w:rPr>
        <w:t>ϵ</w:t>
      </w:r>
      <w:r>
        <w:t>-邻域对应的</w:t>
      </w:r>
      <m:oMath>
        <m:r>
          <m:rPr>
            <m:sty m:val="p"/>
          </m:rPr>
          <w:rPr>
            <w:rFonts w:ascii="Cambria Math" w:hAnsi="Cambria Math"/>
          </w:rPr>
          <m:t xml:space="preserve"> N∈</m:t>
        </m:r>
        <m:sSub>
          <m:sSubPr>
            <m:ctrlPr>
              <w:rPr>
                <w:rFonts w:ascii="Cambria Math" w:hAnsi="Cambria Math"/>
              </w:rPr>
            </m:ctrlPr>
          </m:sSubPr>
          <m:e>
            <m:r>
              <m:rPr>
                <m:sty m:val="p"/>
              </m:rPr>
              <w:rPr>
                <w:rFonts w:ascii="Cambria Math" w:hAnsi="Cambria Math"/>
              </w:rPr>
              <m:t>x</m:t>
            </m:r>
          </m:e>
          <m:sub>
            <m:r>
              <w:rPr>
                <w:rFonts w:ascii="Cambria Math" w:hAnsi="Cambria Math"/>
              </w:rPr>
              <m:t>j</m:t>
            </m:r>
          </m:sub>
        </m:sSub>
      </m:oMath>
      <w:r w:rsidR="004D4EC6">
        <w:rPr>
          <w:rFonts w:hint="eastAsia"/>
        </w:rPr>
        <w:t xml:space="preserve"> </w:t>
      </w:r>
      <w:r>
        <w:t>至少包含MinPts个样本，即如果</w:t>
      </w:r>
      <m:oMath>
        <m:d>
          <m:dPr>
            <m:begChr m:val="|"/>
            <m:endChr m:val="|"/>
            <m:ctrlPr>
              <w:rPr>
                <w:rFonts w:ascii="Cambria Math" w:hAnsi="Cambria Math"/>
              </w:rPr>
            </m:ctrlPr>
          </m:dPr>
          <m:e>
            <m:r>
              <m:rPr>
                <m:sty m:val="p"/>
              </m:rPr>
              <w:rPr>
                <w:rFonts w:ascii="Cambria Math" w:hAnsi="Cambria Math"/>
              </w:rPr>
              <m:t>N</m:t>
            </m:r>
            <m:r>
              <m:rPr>
                <m:sty m:val="p"/>
              </m:rPr>
              <w:rPr>
                <w:rFonts w:ascii="Cambria Math" w:hAnsi="Cambria Math" w:cs="Cambr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d>
        <m:r>
          <m:rPr>
            <m:sty m:val="p"/>
          </m:rPr>
          <w:rPr>
            <w:rFonts w:ascii="Cambria Math" w:hAnsi="Cambria Math"/>
          </w:rPr>
          <m:t>≥MinPts</m:t>
        </m:r>
      </m:oMath>
      <w:r>
        <w:t>，则</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是核心对象。　</w:t>
      </w:r>
    </w:p>
    <w:p w:rsidR="004A3087" w:rsidRDefault="004A3087" w:rsidP="004A3087">
      <w:pPr>
        <w:pStyle w:val="-1"/>
        <w:ind w:firstLine="420"/>
      </w:pPr>
      <w:r>
        <w:t>3）密度直达：如果</w:t>
      </w:r>
      <m:oMath>
        <m:sSub>
          <m:sSubPr>
            <m:ctrlPr>
              <w:rPr>
                <w:rFonts w:ascii="Cambria Math" w:hAnsi="Cambria Math"/>
              </w:rPr>
            </m:ctrlPr>
          </m:sSubPr>
          <m:e>
            <m:r>
              <w:rPr>
                <w:rFonts w:ascii="Cambria Math" w:hAnsi="Cambria Math"/>
              </w:rPr>
              <m:t>x</m:t>
            </m:r>
          </m:e>
          <m:sub>
            <m:r>
              <w:rPr>
                <w:rFonts w:ascii="Cambria Math" w:hAnsi="Cambria Math"/>
              </w:rPr>
              <m:t>i</m:t>
            </m:r>
          </m:sub>
        </m:sSub>
      </m:oMath>
      <w:r>
        <w:t>位于</w:t>
      </w:r>
      <m:oMath>
        <m:sSub>
          <m:sSubPr>
            <m:ctrlPr>
              <w:rPr>
                <w:rFonts w:ascii="Cambria Math" w:hAnsi="Cambria Math"/>
              </w:rPr>
            </m:ctrlPr>
          </m:sSubPr>
          <m:e>
            <m:r>
              <w:rPr>
                <w:rFonts w:ascii="Cambria Math" w:hAnsi="Cambria Math"/>
              </w:rPr>
              <m:t>x</m:t>
            </m:r>
          </m:e>
          <m:sub>
            <m:r>
              <w:rPr>
                <w:rFonts w:ascii="Cambria Math" w:hAnsi="Cambria Math"/>
              </w:rPr>
              <m:t>j</m:t>
            </m:r>
          </m:sub>
        </m:sSub>
      </m:oMath>
      <w:r>
        <w:t>的</w:t>
      </w:r>
      <w:r>
        <w:rPr>
          <w:rFonts w:ascii="Cambria" w:hAnsi="Cambria" w:cs="Cambria"/>
        </w:rPr>
        <w:t>ϵ</w:t>
      </w:r>
      <w:r>
        <w:t>-邻域中，且</w:t>
      </w:r>
      <m:oMath>
        <m:sSub>
          <m:sSubPr>
            <m:ctrlPr>
              <w:rPr>
                <w:rFonts w:ascii="Cambria Math" w:hAnsi="Cambria Math"/>
              </w:rPr>
            </m:ctrlPr>
          </m:sSubPr>
          <m:e>
            <m:r>
              <w:rPr>
                <w:rFonts w:ascii="Cambria Math" w:hAnsi="Cambria Math"/>
              </w:rPr>
              <m:t>x</m:t>
            </m:r>
          </m:e>
          <m:sub>
            <m:r>
              <w:rPr>
                <w:rFonts w:ascii="Cambria Math" w:hAnsi="Cambria Math"/>
              </w:rPr>
              <m:t>j</m:t>
            </m:r>
          </m:sub>
        </m:sSub>
      </m:oMath>
      <w:r>
        <w:t>是核心对象，则称</w:t>
      </w:r>
      <m:oMath>
        <m:sSub>
          <m:sSubPr>
            <m:ctrlPr>
              <w:rPr>
                <w:rFonts w:ascii="Cambria Math" w:hAnsi="Cambria Math"/>
              </w:rPr>
            </m:ctrlPr>
          </m:sSubPr>
          <m:e>
            <m:r>
              <w:rPr>
                <w:rFonts w:ascii="Cambria Math" w:hAnsi="Cambria Math"/>
              </w:rPr>
              <m:t>x</m:t>
            </m:r>
          </m:e>
          <m:sub>
            <m:r>
              <w:rPr>
                <w:rFonts w:ascii="Cambria Math" w:hAnsi="Cambria Math"/>
              </w:rPr>
              <m:t>i</m:t>
            </m:r>
          </m:sub>
        </m:sSub>
      </m:oMath>
      <w:r>
        <w:t>由</w:t>
      </w:r>
      <m:oMath>
        <m:sSub>
          <m:sSubPr>
            <m:ctrlPr>
              <w:rPr>
                <w:rFonts w:ascii="Cambria Math" w:hAnsi="Cambria Math"/>
              </w:rPr>
            </m:ctrlPr>
          </m:sSubPr>
          <m:e>
            <m:r>
              <w:rPr>
                <w:rFonts w:ascii="Cambria Math" w:hAnsi="Cambria Math"/>
              </w:rPr>
              <m:t>x</m:t>
            </m:r>
          </m:e>
          <m:sub>
            <m:r>
              <w:rPr>
                <w:rFonts w:ascii="Cambria Math" w:hAnsi="Cambria Math"/>
              </w:rPr>
              <m:t>j</m:t>
            </m:r>
          </m:sub>
        </m:sSub>
      </m:oMath>
      <w:r>
        <w:t>密度直达。注意反之不一定成立，即此时不能说</w:t>
      </w:r>
      <m:oMath>
        <m:sSub>
          <m:sSubPr>
            <m:ctrlPr>
              <w:rPr>
                <w:rFonts w:ascii="Cambria Math" w:hAnsi="Cambria Math"/>
              </w:rPr>
            </m:ctrlPr>
          </m:sSubPr>
          <m:e>
            <m:r>
              <w:rPr>
                <w:rFonts w:ascii="Cambria Math" w:hAnsi="Cambria Math"/>
              </w:rPr>
              <m:t>x</m:t>
            </m:r>
          </m:e>
          <m:sub>
            <m:r>
              <w:rPr>
                <w:rFonts w:ascii="Cambria Math" w:hAnsi="Cambria Math"/>
              </w:rPr>
              <m:t>j</m:t>
            </m:r>
          </m:sub>
        </m:sSub>
      </m:oMath>
      <w:r>
        <w:t>由</w:t>
      </w:r>
      <m:oMath>
        <m:sSub>
          <m:sSubPr>
            <m:ctrlPr>
              <w:rPr>
                <w:rFonts w:ascii="Cambria Math" w:hAnsi="Cambria Math"/>
              </w:rPr>
            </m:ctrlPr>
          </m:sSubPr>
          <m:e>
            <m:r>
              <w:rPr>
                <w:rFonts w:ascii="Cambria Math" w:hAnsi="Cambria Math"/>
              </w:rPr>
              <m:t>x</m:t>
            </m:r>
          </m:e>
          <m:sub>
            <m:r>
              <w:rPr>
                <w:rFonts w:ascii="Cambria Math" w:hAnsi="Cambria Math"/>
              </w:rPr>
              <m:t>i</m:t>
            </m:r>
          </m:sub>
        </m:sSub>
      </m:oMath>
      <w:r>
        <w:t>密度直达</w:t>
      </w:r>
      <w:r w:rsidR="00E01358">
        <w:t>，</w:t>
      </w:r>
      <w:r>
        <w:t xml:space="preserve"> 除非且</w:t>
      </w:r>
      <m:oMath>
        <m:sSub>
          <m:sSubPr>
            <m:ctrlPr>
              <w:rPr>
                <w:rFonts w:ascii="Cambria Math" w:hAnsi="Cambria Math"/>
              </w:rPr>
            </m:ctrlPr>
          </m:sSubPr>
          <m:e>
            <m:r>
              <w:rPr>
                <w:rFonts w:ascii="Cambria Math" w:hAnsi="Cambria Math"/>
              </w:rPr>
              <m:t>x</m:t>
            </m:r>
          </m:e>
          <m:sub>
            <m:r>
              <w:rPr>
                <w:rFonts w:ascii="Cambria Math" w:hAnsi="Cambria Math"/>
              </w:rPr>
              <m:t>i</m:t>
            </m:r>
          </m:sub>
        </m:sSub>
      </m:oMath>
      <w:r>
        <w:t>也是核心对象。</w:t>
      </w:r>
    </w:p>
    <w:p w:rsidR="004A3087" w:rsidRDefault="004A3087" w:rsidP="004A3087">
      <w:pPr>
        <w:pStyle w:val="-1"/>
        <w:ind w:firstLine="420"/>
      </w:pPr>
      <w:r>
        <w:t>4）密度可达：对于</w:t>
      </w:r>
      <m:oMath>
        <m:sSub>
          <m:sSubPr>
            <m:ctrlPr>
              <w:rPr>
                <w:rFonts w:ascii="Cambria Math" w:hAnsi="Cambria Math"/>
              </w:rPr>
            </m:ctrlPr>
          </m:sSubPr>
          <m:e>
            <m:r>
              <w:rPr>
                <w:rFonts w:ascii="Cambria Math" w:hAnsi="Cambria Math"/>
              </w:rPr>
              <m:t>x</m:t>
            </m:r>
          </m:e>
          <m:sub>
            <m:r>
              <w:rPr>
                <w:rFonts w:ascii="Cambria Math" w:hAnsi="Cambria Math"/>
              </w:rPr>
              <m:t>i</m:t>
            </m:r>
          </m:sub>
        </m:sSub>
      </m:oMath>
      <w: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771298">
        <w:rPr>
          <w:rFonts w:hint="eastAsia"/>
        </w:rPr>
        <w:t>，</w:t>
      </w:r>
      <w:r>
        <w:t>如果存在样本样本序列</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w:r w:rsidR="00E01358">
        <w:t>，</w:t>
      </w:r>
      <w:r>
        <w:t>满足</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t>
      </w:r>
      <w:r w:rsidR="00C67D21" w:rsidRPr="00C67D21">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t>且</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t>由</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密度直达，则称</w:t>
      </w:r>
      <m:oMath>
        <m:sSub>
          <m:sSubPr>
            <m:ctrlPr>
              <w:rPr>
                <w:rFonts w:ascii="Cambria Math" w:hAnsi="Cambria Math"/>
              </w:rPr>
            </m:ctrlPr>
          </m:sSubPr>
          <m:e>
            <m:r>
              <m:rPr>
                <m:sty m:val="p"/>
              </m:rPr>
              <w:rPr>
                <w:rFonts w:ascii="Cambria Math" w:hAnsi="Cambria Math"/>
              </w:rPr>
              <m:t>x</m:t>
            </m:r>
          </m:e>
          <m:sub>
            <m:r>
              <w:rPr>
                <w:rFonts w:ascii="Cambria Math" w:hAnsi="Cambria Math"/>
              </w:rPr>
              <m:t>j</m:t>
            </m:r>
          </m:sub>
        </m:sSub>
      </m:oMath>
      <w:r>
        <w:t>由</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t>密度可达。也就是说，密度可达满足传递性。此时序列中的传递样本</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oMath>
      <w:r>
        <w:t>均为核心对象，因为只有核心对象才能使其他样本密度直达。注意密度可达也不满足对称性，这个可以由密度直达的不对称性得出。</w:t>
      </w:r>
    </w:p>
    <w:p w:rsidR="004A3087" w:rsidRDefault="004A3087" w:rsidP="004A3087">
      <w:pPr>
        <w:pStyle w:val="-1"/>
        <w:ind w:firstLine="420"/>
      </w:pPr>
      <w:r>
        <w:t>5）密度相连：对于</w:t>
      </w:r>
      <m:oMath>
        <m:sSub>
          <m:sSubPr>
            <m:ctrlPr>
              <w:rPr>
                <w:rFonts w:ascii="Cambria Math" w:hAnsi="Cambria Math"/>
              </w:rPr>
            </m:ctrlPr>
          </m:sSubPr>
          <m:e>
            <m:r>
              <w:rPr>
                <w:rFonts w:ascii="Cambria Math" w:hAnsi="Cambria Math"/>
              </w:rPr>
              <m:t>x</m:t>
            </m:r>
          </m:e>
          <m:sub>
            <m:r>
              <w:rPr>
                <w:rFonts w:ascii="Cambria Math" w:hAnsi="Cambria Math"/>
              </w:rPr>
              <m:t>i</m:t>
            </m:r>
          </m:sub>
        </m:sSub>
      </m:oMath>
      <w: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771298">
        <w:rPr>
          <w:rFonts w:hint="eastAsia"/>
        </w:rPr>
        <w:t>，</w:t>
      </w:r>
      <w:r>
        <w:t>如果存在核心对象样本</w:t>
      </w:r>
      <m:oMath>
        <m:sSub>
          <m:sSubPr>
            <m:ctrlPr>
              <w:rPr>
                <w:rFonts w:ascii="Cambria Math" w:hAnsi="Cambria Math"/>
              </w:rPr>
            </m:ctrlPr>
          </m:sSubPr>
          <m:e>
            <m:r>
              <w:rPr>
                <w:rFonts w:ascii="Cambria Math" w:hAnsi="Cambria Math"/>
              </w:rPr>
              <m:t>x</m:t>
            </m:r>
          </m:e>
          <m:sub>
            <m:r>
              <w:rPr>
                <w:rFonts w:ascii="Cambria Math" w:hAnsi="Cambria Math"/>
              </w:rPr>
              <m:t>k</m:t>
            </m:r>
          </m:sub>
        </m:sSub>
      </m:oMath>
      <w:r>
        <w:t>，使</w:t>
      </w:r>
      <m:oMath>
        <m:sSub>
          <m:sSubPr>
            <m:ctrlPr>
              <w:rPr>
                <w:rFonts w:ascii="Cambria Math" w:hAnsi="Cambria Math"/>
              </w:rPr>
            </m:ctrlPr>
          </m:sSubPr>
          <m:e>
            <m:r>
              <w:rPr>
                <w:rFonts w:ascii="Cambria Math" w:hAnsi="Cambria Math"/>
              </w:rPr>
              <m:t>x</m:t>
            </m:r>
          </m:e>
          <m:sub>
            <m:r>
              <w:rPr>
                <w:rFonts w:ascii="Cambria Math" w:hAnsi="Cambria Math"/>
              </w:rPr>
              <m:t>i</m:t>
            </m:r>
          </m:sub>
        </m:sSub>
      </m:oMath>
      <w: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t>均由</w:t>
      </w:r>
      <m:oMath>
        <m:sSub>
          <m:sSubPr>
            <m:ctrlPr>
              <w:rPr>
                <w:rFonts w:ascii="Cambria Math" w:hAnsi="Cambria Math"/>
              </w:rPr>
            </m:ctrlPr>
          </m:sSubPr>
          <m:e>
            <m:r>
              <w:rPr>
                <w:rFonts w:ascii="Cambria Math" w:hAnsi="Cambria Math"/>
              </w:rPr>
              <m:t>x</m:t>
            </m:r>
          </m:e>
          <m:sub>
            <m:r>
              <w:rPr>
                <w:rFonts w:ascii="Cambria Math" w:hAnsi="Cambria Math"/>
              </w:rPr>
              <m:t>k</m:t>
            </m:r>
          </m:sub>
        </m:sSub>
      </m:oMath>
      <w:r>
        <w:t>密度可达，则称</w:t>
      </w:r>
      <m:oMath>
        <m:sSub>
          <m:sSubPr>
            <m:ctrlPr>
              <w:rPr>
                <w:rFonts w:ascii="Cambria Math" w:hAnsi="Cambria Math"/>
              </w:rPr>
            </m:ctrlPr>
          </m:sSubPr>
          <m:e>
            <m:r>
              <w:rPr>
                <w:rFonts w:ascii="Cambria Math" w:hAnsi="Cambria Math"/>
              </w:rPr>
              <m:t>x</m:t>
            </m:r>
          </m:e>
          <m:sub>
            <m:r>
              <w:rPr>
                <w:rFonts w:ascii="Cambria Math" w:hAnsi="Cambria Math"/>
              </w:rPr>
              <m:t>i</m:t>
            </m:r>
          </m:sub>
        </m:sSub>
      </m:oMath>
      <w: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t>密度相连。注意密度相连关系是满足对称性的。</w:t>
      </w:r>
    </w:p>
    <w:p w:rsidR="00451C96" w:rsidRPr="00451C96" w:rsidRDefault="00451C96" w:rsidP="00451C96">
      <w:pPr>
        <w:pStyle w:val="-1"/>
        <w:ind w:firstLine="420"/>
      </w:pPr>
      <w:r w:rsidRPr="00451C96">
        <w:rPr>
          <w:rFonts w:hint="eastAsia"/>
        </w:rPr>
        <w:t>从下图可以很容易看出理解上述定义，图中</w:t>
      </w:r>
      <w:r w:rsidRPr="00451C96">
        <w:t>MinPts=5，红色的点都是核心对象，因为其</w:t>
      </w:r>
      <w:r w:rsidRPr="00451C96">
        <w:rPr>
          <w:rFonts w:ascii="Cambria" w:hAnsi="Cambria" w:cs="Cambria"/>
        </w:rPr>
        <w:t>ϵ</w:t>
      </w:r>
      <w:r w:rsidRPr="00451C96">
        <w:t>-邻域至少有5个样本。黑色的样本是非核心对象。所有核心对象密度直达的样本在以红色核心对象为中心的超球体内，如果不在超球体内，则不能密度直达。图中用绿色箭头连起来的核心对象组成了密度可达的样本序列。在这些密度可达的样本序列的</w:t>
      </w:r>
      <w:r w:rsidRPr="00451C96">
        <w:rPr>
          <w:rFonts w:ascii="Cambria" w:hAnsi="Cambria" w:cs="Cambria"/>
        </w:rPr>
        <w:t>ϵ</w:t>
      </w:r>
      <w:r w:rsidRPr="00451C96">
        <w:t>-邻域内所有的样本相互都是密度相连的。</w:t>
      </w:r>
    </w:p>
    <w:p w:rsidR="00820743" w:rsidRPr="00820743" w:rsidRDefault="00451C96" w:rsidP="00451C96">
      <w:pPr>
        <w:pStyle w:val="-1"/>
        <w:ind w:firstLineChars="0" w:firstLine="0"/>
        <w:rPr>
          <w:rStyle w:val="ae"/>
          <w:i w:val="0"/>
          <w:iCs w:val="0"/>
          <w:color w:val="auto"/>
        </w:rPr>
      </w:pPr>
      <w:r w:rsidRPr="00451C96">
        <w:rPr>
          <w:noProof/>
        </w:rPr>
        <w:lastRenderedPageBreak/>
        <w:drawing>
          <wp:inline distT="0" distB="0" distL="0" distR="0" wp14:anchorId="296EBFAC" wp14:editId="4D5ECBC3">
            <wp:extent cx="5274310" cy="3247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47390"/>
                    </a:xfrm>
                    <a:prstGeom prst="rect">
                      <a:avLst/>
                    </a:prstGeom>
                  </pic:spPr>
                </pic:pic>
              </a:graphicData>
            </a:graphic>
          </wp:inline>
        </w:drawing>
      </w:r>
    </w:p>
    <w:p w:rsidR="00487296" w:rsidRDefault="00CD1262" w:rsidP="00CD1262">
      <w:pPr>
        <w:pStyle w:val="3"/>
      </w:pPr>
      <w:r w:rsidRPr="00CD1262">
        <w:t>DBSCAN聚类算法</w:t>
      </w:r>
    </w:p>
    <w:p w:rsidR="00BB13BA" w:rsidRDefault="00BB13BA" w:rsidP="00BB13BA">
      <w:pPr>
        <w:pStyle w:val="-1"/>
        <w:ind w:firstLine="420"/>
      </w:pPr>
      <w:r>
        <w:t>DBSCAN的聚类定义很简单：由密度可达关系导出的最大密度相连的样本集合，即为我们最终聚类的一个类别，或者说一个簇。</w:t>
      </w:r>
    </w:p>
    <w:p w:rsidR="00BB13BA" w:rsidRDefault="00BB13BA" w:rsidP="00BB13BA">
      <w:pPr>
        <w:pStyle w:val="-1"/>
        <w:ind w:firstLine="420"/>
      </w:pPr>
      <w:r>
        <w:rPr>
          <w:rFonts w:hint="eastAsia"/>
        </w:rPr>
        <w:t>这个</w:t>
      </w:r>
      <w:r>
        <w:t>DBSCAN的簇里面可以有一个或者多个核心对象。如果只有一个核心对象，则簇里其他的非核心对象样本都在这个核心对象的[Math Processing Error]-邻域里；如果有多个核心对象，则簇里的任意一个核心对象的[Math Processing Error]-邻域中一定有一个其他的核心对象，否则这两个核心对象无法密度可达。这些核心对象的[Math Processing Error]-邻域里所有的样本的集合组成的一个DBSCAN聚类簇。</w:t>
      </w:r>
    </w:p>
    <w:p w:rsidR="00725A1B" w:rsidRPr="00BB13BA" w:rsidRDefault="00BB13BA" w:rsidP="009226A1">
      <w:pPr>
        <w:pStyle w:val="-1"/>
        <w:ind w:firstLine="420"/>
        <w:rPr>
          <w:rFonts w:hint="eastAsia"/>
        </w:rPr>
      </w:pPr>
      <w:r>
        <w:rPr>
          <w:rFonts w:hint="eastAsia"/>
        </w:rPr>
        <w:t>那么怎么才能找到这样的簇样本集合呢？</w:t>
      </w:r>
      <w:r>
        <w:t>DBSCAN使用的方法很简单，它任意选择一个没有类别的核心对象作为种子，然后找到所有这个核心对象能够密度可达的样本集合，即为一个聚类簇。接着继续选择另一个没有类别的核心对象去寻找密度可达的样本集合，这样就得到另一个聚类簇。一直运行到所有核心对象都有类别为止。</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ED1DA9" w:rsidRPr="005D0D2C" w:rsidTr="005D0D2C">
        <w:tc>
          <w:tcPr>
            <w:tcW w:w="8522" w:type="dxa"/>
            <w:tcBorders>
              <w:top w:val="single" w:sz="4" w:space="0" w:color="auto"/>
              <w:bottom w:val="single" w:sz="8" w:space="0" w:color="auto"/>
            </w:tcBorders>
          </w:tcPr>
          <w:p w:rsidR="00ED1DA9" w:rsidRPr="005D0D2C" w:rsidRDefault="00FD3741" w:rsidP="005D0D2C">
            <w:pPr>
              <w:pStyle w:val="ac"/>
            </w:pPr>
            <w:r>
              <w:rPr>
                <w:rFonts w:hint="eastAsia"/>
              </w:rPr>
              <w:t>算法1：</w:t>
            </w:r>
            <w:r w:rsidR="00BF2FDD" w:rsidRPr="005D0D2C">
              <w:t>DBSCAN聚类算法</w:t>
            </w:r>
          </w:p>
        </w:tc>
      </w:tr>
      <w:tr w:rsidR="00ED1DA9" w:rsidRPr="005D0D2C" w:rsidTr="005D0D2C">
        <w:tc>
          <w:tcPr>
            <w:tcW w:w="8522" w:type="dxa"/>
            <w:tcBorders>
              <w:top w:val="single" w:sz="8" w:space="0" w:color="auto"/>
            </w:tcBorders>
          </w:tcPr>
          <w:p w:rsidR="00ED1DA9" w:rsidRPr="005D0D2C" w:rsidRDefault="005D0D2C" w:rsidP="005D0D2C">
            <w:pPr>
              <w:pStyle w:val="-1"/>
              <w:ind w:firstLineChars="0" w:firstLine="0"/>
            </w:pPr>
            <w:r>
              <w:rPr>
                <w:rFonts w:hint="eastAsia"/>
              </w:rPr>
              <w:t>输入：样本集</w:t>
            </w:r>
            <m:oMath>
              <m:r>
                <m:rPr>
                  <m:sty m:val="p"/>
                </m:rPr>
                <w:rPr>
                  <w:rFonts w:ascii="Cambria Math" w:hAnsi="Cambria Math" w:hint="eastAsia"/>
                </w:rPr>
                <m:t>D</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，邻域参数(</w:t>
            </w:r>
            <w:r>
              <w:rPr>
                <w:rFonts w:ascii="Cambria" w:hAnsi="Cambria" w:cs="Cambria"/>
              </w:rPr>
              <w:t>ϵ</w:t>
            </w:r>
            <w:r>
              <w:t>,MinPts), 样本距离度量方式</w:t>
            </w:r>
          </w:p>
        </w:tc>
      </w:tr>
      <w:tr w:rsidR="00ED1DA9" w:rsidRPr="005D0D2C" w:rsidTr="00BF2FDD">
        <w:tc>
          <w:tcPr>
            <w:tcW w:w="8522" w:type="dxa"/>
          </w:tcPr>
          <w:p w:rsidR="00ED1DA9" w:rsidRPr="005D0D2C" w:rsidRDefault="005D0D2C" w:rsidP="005D0D2C">
            <w:pPr>
              <w:pStyle w:val="ac"/>
            </w:pPr>
            <w:r>
              <w:rPr>
                <w:rFonts w:hint="eastAsia"/>
              </w:rPr>
              <w:t>输出：</w:t>
            </w:r>
            <w:r>
              <w:t>簇划分C</w:t>
            </w:r>
          </w:p>
        </w:tc>
      </w:tr>
      <w:tr w:rsidR="00ED1DA9" w:rsidRPr="005D0D2C" w:rsidTr="00BF2FDD">
        <w:tc>
          <w:tcPr>
            <w:tcW w:w="8522" w:type="dxa"/>
          </w:tcPr>
          <w:p w:rsidR="00ED1DA9" w:rsidRPr="007871E3" w:rsidRDefault="005D0D2C" w:rsidP="00F279C1">
            <w:pPr>
              <w:pStyle w:val="af"/>
              <w:numPr>
                <w:ilvl w:val="0"/>
                <w:numId w:val="5"/>
              </w:numPr>
              <w:ind w:firstLineChars="0"/>
            </w:pPr>
            <w:r>
              <w:t>初始化核心对象集合</w:t>
            </w:r>
            <m:oMath>
              <m:r>
                <m:rPr>
                  <m:sty m:val="p"/>
                </m:rPr>
                <w:rPr>
                  <w:rFonts w:ascii="Cambria Math" w:hAnsi="Cambria Math"/>
                </w:rPr>
                <m:t>Ω=</m:t>
              </m:r>
              <m:r>
                <m:rPr>
                  <m:sty m:val="p"/>
                </m:rPr>
                <w:rPr>
                  <w:rFonts w:ascii="Cambria Math" w:eastAsia="MS Gothic" w:hAnsi="Cambria Math" w:cs="MS Gothic"/>
                </w:rPr>
                <m:t>∅</m:t>
              </m:r>
            </m:oMath>
            <w:r>
              <w:t>, 初始化聚类簇数k=0，初始化未访问样本集合</w:t>
            </w:r>
            <m:oMath>
              <m:r>
                <m:rPr>
                  <m:sty m:val="p"/>
                </m:rPr>
                <w:rPr>
                  <w:rFonts w:ascii="Cambria Math" w:hAnsi="Cambria Math"/>
                </w:rPr>
                <m:t>Γ=D</m:t>
              </m:r>
            </m:oMath>
            <w:r>
              <w:t>,  簇划</w:t>
            </w:r>
            <w:r>
              <w:lastRenderedPageBreak/>
              <w:t>分</w:t>
            </w:r>
            <m:oMath>
              <m:r>
                <m:rPr>
                  <m:sty m:val="p"/>
                </m:rPr>
                <w:rPr>
                  <w:rFonts w:ascii="Cambria Math" w:hAnsi="Cambria Math"/>
                </w:rPr>
                <m:t xml:space="preserve">C = </m:t>
              </m:r>
              <m:r>
                <m:rPr>
                  <m:sty m:val="p"/>
                </m:rPr>
                <w:rPr>
                  <w:rFonts w:ascii="Cambria Math" w:eastAsia="MS Gothic" w:hAnsi="Cambria Math" w:cs="MS Gothic"/>
                </w:rPr>
                <m:t>∅</m:t>
              </m:r>
            </m:oMath>
          </w:p>
        </w:tc>
      </w:tr>
      <w:tr w:rsidR="00ED1DA9" w:rsidRPr="005D0D2C" w:rsidTr="00BF2FDD">
        <w:tc>
          <w:tcPr>
            <w:tcW w:w="8522" w:type="dxa"/>
          </w:tcPr>
          <w:p w:rsidR="005D0D2C" w:rsidRDefault="005D0D2C" w:rsidP="00F279C1">
            <w:pPr>
              <w:pStyle w:val="af"/>
              <w:numPr>
                <w:ilvl w:val="0"/>
                <w:numId w:val="5"/>
              </w:numPr>
              <w:ind w:firstLineChars="0"/>
            </w:pPr>
            <w:r>
              <w:lastRenderedPageBreak/>
              <w:t>对于j=1,2,...m, 按下面的步骤找出所有的核心对象：</w:t>
            </w:r>
          </w:p>
          <w:p w:rsidR="005D0D2C" w:rsidRDefault="005D0D2C" w:rsidP="00AA34E5">
            <w:pPr>
              <w:pStyle w:val="af"/>
              <w:numPr>
                <w:ilvl w:val="1"/>
                <w:numId w:val="6"/>
              </w:numPr>
              <w:ind w:firstLineChars="0"/>
            </w:pPr>
            <w:r>
              <w:t>通过距离度量方式，找到样本</w:t>
            </w:r>
            <m:oMath>
              <m:sSub>
                <m:sSubPr>
                  <m:ctrlPr>
                    <w:rPr>
                      <w:rFonts w:ascii="Cambria Math" w:hAnsi="Cambria Math"/>
                    </w:rPr>
                  </m:ctrlPr>
                </m:sSubPr>
                <m:e>
                  <m:r>
                    <w:rPr>
                      <w:rFonts w:ascii="Cambria Math" w:hAnsi="Cambria Math"/>
                    </w:rPr>
                    <m:t>x</m:t>
                  </m:r>
                </m:e>
                <m:sub>
                  <m:r>
                    <w:rPr>
                      <w:rFonts w:ascii="Cambria Math" w:hAnsi="Cambria Math"/>
                    </w:rPr>
                    <m:t>j</m:t>
                  </m:r>
                </m:sub>
              </m:sSub>
            </m:oMath>
            <w:r>
              <w:t>的</w:t>
            </w:r>
            <w:r w:rsidRPr="00F279C1">
              <w:rPr>
                <w:rFonts w:ascii="Cambria" w:hAnsi="Cambria" w:cs="Cambria"/>
              </w:rPr>
              <w:t>ϵ</w:t>
            </w:r>
            <w:r>
              <w:t>-邻域子样本集</w:t>
            </w:r>
            <m:oMath>
              <m:r>
                <m:rPr>
                  <m:sty m:val="p"/>
                </m:rPr>
                <w:rPr>
                  <w:rFonts w:ascii="Cambria Math" w:hAnsi="Cambria Math"/>
                </w:rPr>
                <m:t xml:space="preserve"> N∈</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p>
          <w:p w:rsidR="00ED1DA9" w:rsidRPr="005D0D2C" w:rsidRDefault="005D0D2C" w:rsidP="00AA34E5">
            <w:pPr>
              <w:pStyle w:val="af"/>
              <w:numPr>
                <w:ilvl w:val="1"/>
                <w:numId w:val="6"/>
              </w:numPr>
              <w:ind w:firstLineChars="0"/>
            </w:pPr>
            <w:r>
              <w:t>如果子样本集样本个数满足</w:t>
            </w:r>
            <m:oMath>
              <m:d>
                <m:dPr>
                  <m:begChr m:val="|"/>
                  <m:endChr m:val="|"/>
                  <m:ctrlPr>
                    <w:rPr>
                      <w:rFonts w:ascii="Cambria Math" w:hAnsi="Cambria Math"/>
                      <w:i/>
                    </w:rPr>
                  </m:ctrlPr>
                </m:dPr>
                <m:e>
                  <m:r>
                    <m:rPr>
                      <m:sty m:val="p"/>
                    </m:rPr>
                    <w:rPr>
                      <w:rFonts w:ascii="Cambria Math" w:hAnsi="Cambria Math"/>
                    </w:rPr>
                    <m:t>N∈</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r>
                <m:rPr>
                  <m:sty m:val="p"/>
                </m:rPr>
                <w:rPr>
                  <w:rFonts w:ascii="Cambria Math" w:hAnsi="Cambria Math"/>
                </w:rPr>
                <m:t>≥MinPts</m:t>
              </m:r>
            </m:oMath>
            <w:r>
              <w:t>， 将样本</w:t>
            </w:r>
            <m:oMath>
              <m:sSub>
                <m:sSubPr>
                  <m:ctrlPr>
                    <w:rPr>
                      <w:rFonts w:ascii="Cambria Math" w:hAnsi="Cambria Math"/>
                    </w:rPr>
                  </m:ctrlPr>
                </m:sSubPr>
                <m:e>
                  <m:r>
                    <w:rPr>
                      <w:rFonts w:ascii="Cambria Math" w:hAnsi="Cambria Math"/>
                    </w:rPr>
                    <m:t>x</m:t>
                  </m:r>
                </m:e>
                <m:sub>
                  <m:r>
                    <w:rPr>
                      <w:rFonts w:ascii="Cambria Math" w:hAnsi="Cambria Math"/>
                    </w:rPr>
                    <m:t>j</m:t>
                  </m:r>
                </m:sub>
              </m:sSub>
            </m:oMath>
            <w:r>
              <w:t>加入核心对象样本集合：</w:t>
            </w:r>
            <m:oMath>
              <m:r>
                <m:rPr>
                  <m:sty m:val="p"/>
                </m:rPr>
                <w:rPr>
                  <w:rFonts w:ascii="Cambria Math" w:hAnsi="Cambria Math"/>
                </w:rPr>
                <m:t>Ω=Ω∪{</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p>
        </w:tc>
      </w:tr>
      <w:tr w:rsidR="00ED1DA9" w:rsidRPr="005D0D2C" w:rsidTr="00BF2FDD">
        <w:tc>
          <w:tcPr>
            <w:tcW w:w="8522" w:type="dxa"/>
          </w:tcPr>
          <w:p w:rsidR="00ED1DA9" w:rsidRPr="005D0D2C" w:rsidRDefault="005D0D2C" w:rsidP="00F279C1">
            <w:pPr>
              <w:pStyle w:val="af"/>
              <w:numPr>
                <w:ilvl w:val="0"/>
                <w:numId w:val="5"/>
              </w:numPr>
              <w:ind w:firstLineChars="0"/>
            </w:pPr>
            <w:r>
              <w:t>如果核心对象集合</w:t>
            </w:r>
            <m:oMath>
              <m:r>
                <m:rPr>
                  <m:sty m:val="p"/>
                </m:rPr>
                <w:rPr>
                  <w:rFonts w:ascii="Cambria Math" w:hAnsi="Cambria Math"/>
                </w:rPr>
                <m:t>Ω=</m:t>
              </m:r>
              <m:r>
                <m:rPr>
                  <m:sty m:val="p"/>
                </m:rPr>
                <w:rPr>
                  <w:rFonts w:ascii="Cambria Math" w:eastAsia="MS Gothic" w:hAnsi="Cambria Math" w:cs="MS Gothic"/>
                </w:rPr>
                <m:t>∅</m:t>
              </m:r>
            </m:oMath>
            <w:r>
              <w:t>，则算法结束，否则转入步骤4.</w:t>
            </w:r>
          </w:p>
        </w:tc>
      </w:tr>
      <w:tr w:rsidR="00ED1DA9" w:rsidRPr="005D0D2C" w:rsidTr="00BF2FDD">
        <w:tc>
          <w:tcPr>
            <w:tcW w:w="8522" w:type="dxa"/>
          </w:tcPr>
          <w:p w:rsidR="00ED1DA9" w:rsidRPr="005D0D2C" w:rsidRDefault="005D0D2C" w:rsidP="00F279C1">
            <w:pPr>
              <w:pStyle w:val="af"/>
              <w:numPr>
                <w:ilvl w:val="0"/>
                <w:numId w:val="5"/>
              </w:numPr>
              <w:ind w:firstLineChars="0"/>
            </w:pPr>
            <w:r>
              <w:t>在核心对象集合Ω中，随机选择一个核心对象o，初始化当前簇核心对象队列</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cur</m:t>
                  </m:r>
                </m:sub>
              </m:sSub>
              <m:r>
                <m:rPr>
                  <m:sty m:val="p"/>
                </m:rPr>
                <w:rPr>
                  <w:rFonts w:ascii="Cambria Math" w:hAnsi="Cambria Math"/>
                </w:rPr>
                <m:t>={o}</m:t>
              </m:r>
            </m:oMath>
            <w:r>
              <w:t>, 初始化类别序号k=k+1，初始化当前簇样本集合</w:t>
            </w:r>
            <m:oMath>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r>
                <m:rPr>
                  <m:sty m:val="p"/>
                </m:rPr>
                <w:rPr>
                  <w:rFonts w:ascii="Cambria Math" w:hAnsi="Cambria Math"/>
                </w:rPr>
                <m:t>={o}</m:t>
              </m:r>
            </m:oMath>
            <w:r>
              <w:t>, 更新未访问样本集合</w:t>
            </w:r>
            <m:oMath>
              <m:r>
                <m:rPr>
                  <m:sty m:val="p"/>
                </m:rPr>
                <w:rPr>
                  <w:rFonts w:ascii="Cambria Math" w:hAnsi="Cambria Math"/>
                </w:rPr>
                <m:t>Γ=Γ</m:t>
              </m:r>
              <m:r>
                <m:rPr>
                  <m:sty m:val="p"/>
                </m:rPr>
                <w:rPr>
                  <w:rFonts w:ascii="Cambria Math" w:eastAsia="微软雅黑" w:hAnsi="Cambria Math" w:cs="微软雅黑" w:hint="eastAsia"/>
                </w:rPr>
                <m:t>-</m:t>
              </m:r>
              <m:r>
                <m:rPr>
                  <m:sty m:val="p"/>
                </m:rPr>
                <w:rPr>
                  <w:rFonts w:ascii="Cambria Math" w:hAnsi="Cambria Math"/>
                </w:rPr>
                <m:t>{o}</m:t>
              </m:r>
            </m:oMath>
          </w:p>
        </w:tc>
      </w:tr>
      <w:tr w:rsidR="00ED1DA9" w:rsidRPr="005D0D2C" w:rsidTr="00BF2FDD">
        <w:tc>
          <w:tcPr>
            <w:tcW w:w="8522" w:type="dxa"/>
          </w:tcPr>
          <w:p w:rsidR="00ED1DA9" w:rsidRPr="005D0D2C" w:rsidRDefault="005D0D2C" w:rsidP="00F279C1">
            <w:pPr>
              <w:pStyle w:val="af"/>
              <w:numPr>
                <w:ilvl w:val="0"/>
                <w:numId w:val="5"/>
              </w:numPr>
              <w:ind w:firstLineChars="0"/>
            </w:pPr>
            <w:r>
              <w:t>如果当前簇核心对象队列</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cur</m:t>
                  </m:r>
                </m:sub>
              </m:sSub>
              <m:r>
                <m:rPr>
                  <m:sty m:val="p"/>
                </m:rPr>
                <w:rPr>
                  <w:rFonts w:ascii="Cambria Math" w:hAnsi="Cambria Math"/>
                </w:rPr>
                <m:t>=∅</m:t>
              </m:r>
            </m:oMath>
            <w:r>
              <w:t>，则当前聚类簇</w:t>
            </w:r>
            <m:oMath>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oMath>
            <w:r>
              <w:t>生成完毕, 更新簇划分</w:t>
            </w:r>
            <m:oMath>
              <m:r>
                <m:rPr>
                  <m:sty m:val="p"/>
                </m:rP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r>
                <m:rPr>
                  <m:sty m:val="p"/>
                </m:rPr>
                <w:rPr>
                  <w:rFonts w:ascii="Cambria Math" w:hAnsi="Cambria Math"/>
                </w:rPr>
                <m:t>}</m:t>
              </m:r>
            </m:oMath>
            <w:r>
              <w:t>, 更新核心对象集合</w:t>
            </w:r>
            <m:oMath>
              <m:r>
                <m:rPr>
                  <m:sty m:val="p"/>
                </m:rPr>
                <w:rPr>
                  <w:rFonts w:ascii="Cambria Math" w:hAnsi="Cambria Math"/>
                </w:rPr>
                <m:t>Ω=Ω</m:t>
              </m:r>
              <m:r>
                <m:rPr>
                  <m:sty m:val="p"/>
                </m:rPr>
                <w:rPr>
                  <w:rFonts w:ascii="Cambria Math" w:eastAsia="微软雅黑" w:hAnsi="Cambria Math" w:cs="微软雅黑" w:hint="eastAsia"/>
                </w:rPr>
                <m:t>-</m:t>
              </m:r>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oMath>
            <w:r>
              <w:t>， 转入步骤3。</w:t>
            </w:r>
          </w:p>
        </w:tc>
      </w:tr>
      <w:tr w:rsidR="005D0D2C" w:rsidRPr="005D0D2C" w:rsidTr="00BF2FDD">
        <w:tc>
          <w:tcPr>
            <w:tcW w:w="8522" w:type="dxa"/>
          </w:tcPr>
          <w:p w:rsidR="00C635F4" w:rsidRPr="005D0D2C" w:rsidRDefault="005D0D2C" w:rsidP="00C635F4">
            <w:pPr>
              <w:pStyle w:val="af"/>
              <w:numPr>
                <w:ilvl w:val="0"/>
                <w:numId w:val="5"/>
              </w:numPr>
              <w:ind w:firstLineChars="0"/>
            </w:pPr>
            <w:r>
              <w:t>在当前簇核心对象队列</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cur</m:t>
                  </m:r>
                </m:sub>
              </m:sSub>
            </m:oMath>
            <w:r>
              <w:t>中取出一个核心对象o′,通过邻域距离阈值</w:t>
            </w:r>
            <w:r w:rsidRPr="00F279C1">
              <w:rPr>
                <w:rFonts w:ascii="Cambria" w:hAnsi="Cambria" w:cs="Cambria"/>
              </w:rPr>
              <w:t>ϵ</w:t>
            </w:r>
            <w:r>
              <w:t>找出所有的</w:t>
            </w:r>
            <w:r w:rsidRPr="00F279C1">
              <w:rPr>
                <w:rFonts w:ascii="Cambria" w:hAnsi="Cambria" w:cs="Cambria"/>
              </w:rPr>
              <w:t>ϵ</w:t>
            </w:r>
            <w:r>
              <w:t>-邻域子样本集</w:t>
            </w:r>
            <m:oMath>
              <m:r>
                <m:rPr>
                  <m:sty m:val="p"/>
                </m:rPr>
                <w:rPr>
                  <w:rFonts w:ascii="Cambria Math" w:hAnsi="Cambria Math"/>
                </w:rPr>
                <m:t xml:space="preserve"> N∈o'</m:t>
              </m:r>
              <m:r>
                <w:rPr>
                  <w:rFonts w:ascii="Cambria Math" w:hAnsi="Cambria Math"/>
                </w:rPr>
                <m:t>)</m:t>
              </m:r>
            </m:oMath>
            <w:r>
              <w:t>，令</w:t>
            </w:r>
            <m:oMath>
              <m:r>
                <m:rPr>
                  <m:sty m:val="p"/>
                </m:rPr>
                <w:rPr>
                  <w:rFonts w:ascii="Cambria Math" w:hAnsi="Cambria Math"/>
                </w:rPr>
                <m:t>Δ=N∈(o')∩Γ,</m:t>
              </m:r>
            </m:oMath>
            <w:r>
              <w:t xml:space="preserve"> 更新当前簇样本集合</w:t>
            </w:r>
            <m:oMath>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r>
                <m:rPr>
                  <m:sty m:val="p"/>
                </m:rPr>
                <w:rPr>
                  <w:rFonts w:ascii="Cambria Math" w:hAnsi="Cambria Math"/>
                </w:rPr>
                <m:t>∪Δ</m:t>
              </m:r>
            </m:oMath>
            <w:r>
              <w:t>, 更新未访问样本集合</w:t>
            </w:r>
            <m:oMath>
              <m:r>
                <m:rPr>
                  <m:sty m:val="p"/>
                </m:rPr>
                <w:rPr>
                  <w:rFonts w:ascii="Cambria Math" w:hAnsi="Cambria Math"/>
                </w:rPr>
                <m:t>Γ=Γ</m:t>
              </m:r>
              <m:r>
                <m:rPr>
                  <m:sty m:val="p"/>
                </m:rPr>
                <w:rPr>
                  <w:rFonts w:ascii="Cambria Math" w:eastAsia="微软雅黑" w:hAnsi="Cambria Math" w:cs="微软雅黑" w:hint="eastAsia"/>
                </w:rPr>
                <m:t>-</m:t>
              </m:r>
              <m:r>
                <m:rPr>
                  <m:sty m:val="p"/>
                </m:rPr>
                <w:rPr>
                  <w:rFonts w:ascii="Cambria Math" w:eastAsia="等线" w:hAnsi="Cambria Math" w:cs="等线" w:hint="eastAsia"/>
                </w:rPr>
                <m:t>Δ</m:t>
              </m:r>
              <m:r>
                <m:rPr>
                  <m:sty m:val="p"/>
                </m:rPr>
                <w:rPr>
                  <w:rFonts w:ascii="Cambria Math" w:hAnsi="Cambria Math"/>
                </w:rPr>
                <m:t>,</m:t>
              </m:r>
            </m:oMath>
            <w:r>
              <w:t xml:space="preserve">  更新</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cur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cur</m:t>
                  </m:r>
                </m:sub>
              </m:sSub>
              <m:r>
                <m:rPr>
                  <m:sty m:val="p"/>
                </m:rPr>
                <w:rPr>
                  <w:rFonts w:ascii="Cambria Math" w:hAnsi="Cambria Math"/>
                </w:rPr>
                <m:t>∪(N∈(o')∩Ω)</m:t>
              </m:r>
            </m:oMath>
            <w:r>
              <w:t>，转入步骤5.</w:t>
            </w:r>
            <w:r w:rsidR="00C635F4" w:rsidRPr="005D0D2C">
              <w:rPr>
                <w:rFonts w:hint="eastAsia"/>
              </w:rPr>
              <w:t xml:space="preserve"> </w:t>
            </w:r>
          </w:p>
        </w:tc>
      </w:tr>
      <w:tr w:rsidR="005D0D2C" w:rsidRPr="005D0D2C" w:rsidTr="00BF2FDD">
        <w:tc>
          <w:tcPr>
            <w:tcW w:w="8522" w:type="dxa"/>
          </w:tcPr>
          <w:p w:rsidR="005D0D2C" w:rsidRPr="005D0D2C" w:rsidRDefault="00C635F4" w:rsidP="00C635F4">
            <w:pPr>
              <w:pStyle w:val="af"/>
              <w:numPr>
                <w:ilvl w:val="0"/>
                <w:numId w:val="5"/>
              </w:numPr>
              <w:ind w:firstLineChars="0"/>
            </w:pPr>
            <w:r>
              <w:rPr>
                <w:rFonts w:hint="eastAsia"/>
              </w:rPr>
              <w:t>输出结果：</w:t>
            </w:r>
            <w:r>
              <w:t xml:space="preserve"> 簇划分</w:t>
            </w:r>
            <m:oMath>
              <m:r>
                <m:rPr>
                  <m:sty m:val="p"/>
                </m:rP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r>
                <m:rPr>
                  <m:sty m:val="p"/>
                </m:rPr>
                <w:rPr>
                  <w:rFonts w:ascii="Cambria Math" w:hAnsi="Cambria Math"/>
                </w:rPr>
                <m:t>}</m:t>
              </m:r>
            </m:oMath>
          </w:p>
        </w:tc>
      </w:tr>
    </w:tbl>
    <w:p w:rsidR="00F9342A" w:rsidRDefault="00F9342A" w:rsidP="009226A1">
      <w:pPr>
        <w:pStyle w:val="-1"/>
        <w:ind w:firstLineChars="0" w:firstLine="420"/>
      </w:pPr>
      <w:r>
        <w:rPr>
          <w:rFonts w:hint="eastAsia"/>
        </w:rPr>
        <w:t>和传统的</w:t>
      </w:r>
      <w:r>
        <w:t>K-Means算法相比，DBSCAN最大的不同就是不需要输入类别数k，当然它最大的优势是可以发现任意形状的聚类簇，而不是像K-Means，一般仅仅使用于凸的样本集聚类。同时它在聚类的同时还可以找出异常点，这点和BIRCH算法类似。</w:t>
      </w:r>
    </w:p>
    <w:p w:rsidR="00F9342A" w:rsidRDefault="00F9342A" w:rsidP="00F9342A">
      <w:pPr>
        <w:pStyle w:val="-1"/>
        <w:ind w:firstLine="420"/>
      </w:pPr>
      <w:r>
        <w:rPr>
          <w:rFonts w:hint="eastAsia"/>
        </w:rPr>
        <w:t>那么我们什么时候需要用</w:t>
      </w:r>
      <w:r>
        <w:t>DBSCAN来聚类呢？一般来说，如果数据集是稠密的，并且数据集不是凸的，那么用DBSCAN会比K-Means聚类效果好很多。如果数据集不是稠密的，则不推荐用DBSCAN来聚类。</w:t>
      </w:r>
    </w:p>
    <w:p w:rsidR="00F9342A" w:rsidRDefault="00F9342A" w:rsidP="00F9342A">
      <w:pPr>
        <w:pStyle w:val="-1"/>
        <w:ind w:firstLine="420"/>
      </w:pPr>
      <w:r>
        <w:rPr>
          <w:rFonts w:hint="eastAsia"/>
        </w:rPr>
        <w:t>下面对</w:t>
      </w:r>
      <w:r>
        <w:t>DBSCAN算法的优缺点做一个总结。</w:t>
      </w:r>
    </w:p>
    <w:p w:rsidR="00F9342A" w:rsidRDefault="00F9342A" w:rsidP="00F9342A">
      <w:pPr>
        <w:pStyle w:val="-1"/>
        <w:ind w:firstLine="420"/>
      </w:pPr>
      <w:r>
        <w:t>DBSCAN的主要优点有：</w:t>
      </w:r>
    </w:p>
    <w:p w:rsidR="00F9342A" w:rsidRDefault="00F9342A" w:rsidP="00F9342A">
      <w:pPr>
        <w:pStyle w:val="-1"/>
        <w:ind w:firstLine="420"/>
      </w:pPr>
      <w:r>
        <w:t>1）可以对任意形状的稠密数据集进行聚类，相对的，K-Means之类的聚类算法一般只适用于凸数据集。</w:t>
      </w:r>
    </w:p>
    <w:p w:rsidR="00F9342A" w:rsidRDefault="00F9342A" w:rsidP="00F9342A">
      <w:pPr>
        <w:pStyle w:val="-1"/>
        <w:ind w:firstLine="420"/>
      </w:pPr>
      <w:r>
        <w:t>2）可以在聚类的同时发现异常点，对数据集中的异常点不敏感。</w:t>
      </w:r>
    </w:p>
    <w:p w:rsidR="00F9342A" w:rsidRDefault="00F9342A" w:rsidP="00F9342A">
      <w:pPr>
        <w:pStyle w:val="-1"/>
        <w:ind w:firstLine="420"/>
      </w:pPr>
      <w:r>
        <w:t>3）聚类结果没有偏倚，相对的，K-Means之类的聚类算法初始值对聚类结果有很大影响。</w:t>
      </w:r>
    </w:p>
    <w:p w:rsidR="00F9342A" w:rsidRDefault="00F9342A" w:rsidP="00F9342A">
      <w:pPr>
        <w:pStyle w:val="-1"/>
        <w:ind w:firstLine="420"/>
      </w:pPr>
      <w:r>
        <w:t>DBSCAN的主要缺点有：</w:t>
      </w:r>
    </w:p>
    <w:p w:rsidR="00F9342A" w:rsidRDefault="00F9342A" w:rsidP="00F9342A">
      <w:pPr>
        <w:pStyle w:val="-1"/>
        <w:ind w:firstLine="420"/>
      </w:pPr>
      <w:r>
        <w:lastRenderedPageBreak/>
        <w:t>1）如果样本集的密度不均匀、聚类间距差相差很大时，聚类质量较差，这时用DBSCAN聚类一般不适合。</w:t>
      </w:r>
    </w:p>
    <w:p w:rsidR="000636D2" w:rsidRDefault="00F9342A" w:rsidP="000636D2">
      <w:pPr>
        <w:pStyle w:val="-1"/>
        <w:ind w:firstLine="420"/>
      </w:pPr>
      <w:r>
        <w:t>2）如果样本集较大时，聚类收敛时间较长，此时可以对搜索最近邻时建立的KD树或者球树进行规模限制来改进。</w:t>
      </w:r>
    </w:p>
    <w:p w:rsidR="00CD1262" w:rsidRPr="005D0D2C" w:rsidRDefault="00F9342A" w:rsidP="000636D2">
      <w:pPr>
        <w:pStyle w:val="-1"/>
        <w:ind w:firstLine="420"/>
      </w:pPr>
      <w:r>
        <w:t>3）调参相对于传统的K-Means之类的聚类算法稍复杂，主要需要对距离阈值[Math Processing Error]，邻域样本数阈值MinPts联合调参，不同的参数组合对最后的聚类效果有较大影响。</w:t>
      </w:r>
    </w:p>
    <w:p w:rsidR="00CD1262" w:rsidRDefault="00CD1262" w:rsidP="00CD1262">
      <w:pPr>
        <w:pStyle w:val="2"/>
      </w:pPr>
      <w:r>
        <w:rPr>
          <w:rFonts w:hint="eastAsia"/>
        </w:rPr>
        <w:t>推荐模型</w:t>
      </w:r>
    </w:p>
    <w:p w:rsidR="0051414E" w:rsidRDefault="00CD1262" w:rsidP="0051414E">
      <w:pPr>
        <w:pStyle w:val="-1"/>
        <w:ind w:firstLine="420"/>
      </w:pPr>
      <w:r>
        <w:rPr>
          <w:rFonts w:hint="eastAsia"/>
        </w:rPr>
        <w:t>构建推荐模型，使用基于物品的协同过滤算法，</w:t>
      </w:r>
      <w:r>
        <w:t>ALS 矩阵分解算法等，使用投票法则整合算法</w:t>
      </w:r>
      <w:r>
        <w:rPr>
          <w:rFonts w:hint="eastAsia"/>
        </w:rPr>
        <w:t>。</w:t>
      </w:r>
    </w:p>
    <w:p w:rsidR="0051414E" w:rsidRDefault="0051414E" w:rsidP="0051414E">
      <w:pPr>
        <w:pStyle w:val="3"/>
        <w:numPr>
          <w:ilvl w:val="0"/>
          <w:numId w:val="9"/>
        </w:numPr>
      </w:pPr>
      <w:r>
        <w:rPr>
          <w:rFonts w:hint="eastAsia"/>
        </w:rPr>
        <w:t>推荐算法概述</w:t>
      </w:r>
    </w:p>
    <w:p w:rsidR="0051414E" w:rsidRDefault="0051414E" w:rsidP="0051414E">
      <w:pPr>
        <w:pStyle w:val="-1"/>
        <w:ind w:firstLine="420"/>
      </w:pPr>
      <w:r>
        <w:rPr>
          <w:rFonts w:hint="eastAsia"/>
        </w:rPr>
        <w:t>推荐算法是非常古老的，在机器学习还没有兴起的时候就有需求和应用了。概括来说，可以分为以下</w:t>
      </w:r>
      <w:r>
        <w:t>5种：</w:t>
      </w:r>
    </w:p>
    <w:p w:rsidR="0051414E" w:rsidRDefault="0051414E" w:rsidP="0051414E">
      <w:pPr>
        <w:pStyle w:val="-1"/>
        <w:ind w:firstLine="420"/>
      </w:pPr>
      <w:r>
        <w:t>1）基于内容的推荐：这一类一般依赖于自然语言处理NLP的一些知识，通过挖掘文本的TF-IDF特征向量，来得到用户的偏好，进而做推荐。这类推荐算法可以找到用户独特的小众喜好，而且还有较好的解释性。这一类由于需要NLP的基础，本文就不多讲，在后面专门讲NLP的时候再讨论。</w:t>
      </w:r>
    </w:p>
    <w:p w:rsidR="0051414E" w:rsidRDefault="0051414E" w:rsidP="0051414E">
      <w:pPr>
        <w:pStyle w:val="-1"/>
        <w:ind w:firstLine="420"/>
      </w:pPr>
      <w:r>
        <w:t>2）协调过滤推荐：本文后面要专门讲的内容。协调过滤是推荐算法中目前最主流的种类，花样繁多，在工业界已经有了很多广泛的应用。它的优点是不需要太多特定领域的知识，可以通过基于统计的机器学习算法来得到较好的推荐效果。最大的优点是工程上容易实现，可以方便应用到产品中。目前绝大多数实际应用的推荐算法都是协同过滤推荐算法。</w:t>
      </w:r>
    </w:p>
    <w:p w:rsidR="0051414E" w:rsidRDefault="0051414E" w:rsidP="0051414E">
      <w:pPr>
        <w:pStyle w:val="-1"/>
        <w:ind w:firstLine="420"/>
      </w:pPr>
      <w:r>
        <w:t>3）混合推荐：这个类似我们机器学习中的集成学习，博才众长，通过多个推荐算法的结合，得到一个更好的推荐算法，起到三个臭皮匠顶一个诸葛亮的作用。比如通过建立多个推荐算法的模型，最后用投票法决定最终的推荐结果。混合推荐理论上不会比单一任何一种推荐算法差，但是使用混合推荐，算法复杂度就提高了，在实际应用中有使用，但是并没有单一的协调过滤推荐算法，比如逻辑回归之类的二分类推荐算法广泛。</w:t>
      </w:r>
    </w:p>
    <w:p w:rsidR="0051414E" w:rsidRDefault="0051414E" w:rsidP="0051414E">
      <w:pPr>
        <w:pStyle w:val="-1"/>
        <w:ind w:firstLine="420"/>
      </w:pPr>
      <w:r>
        <w:t>4）基于规则的推荐：这类算法常见的比如基于最多用户点击，最多用户浏览等，属于</w:t>
      </w:r>
      <w:r>
        <w:lastRenderedPageBreak/>
        <w:t>大众型的推荐方法，在目前的大数据时代并不主流。</w:t>
      </w:r>
    </w:p>
    <w:p w:rsidR="00CD1262" w:rsidRDefault="0051414E" w:rsidP="0051414E">
      <w:pPr>
        <w:pStyle w:val="-1"/>
        <w:ind w:firstLine="420"/>
      </w:pPr>
      <w:r>
        <w:t>5）基于人口统计信息的推荐：这一类是最简单的推荐算法了，它只是简单的根据系统用户的基本信息发现用户的相关程度，然后进行推荐，目前在大型系统中已经较少使用。</w:t>
      </w:r>
    </w:p>
    <w:p w:rsidR="005C7D57" w:rsidRDefault="005C7D57" w:rsidP="005A14D2">
      <w:pPr>
        <w:pStyle w:val="3"/>
      </w:pPr>
      <w:r w:rsidRPr="005A14D2">
        <w:rPr>
          <w:rFonts w:hint="eastAsia"/>
        </w:rPr>
        <w:t>协同过滤</w:t>
      </w:r>
    </w:p>
    <w:p w:rsidR="003D33E9" w:rsidRDefault="003D33E9" w:rsidP="003D33E9">
      <w:pPr>
        <w:pStyle w:val="-1"/>
        <w:ind w:firstLine="420"/>
      </w:pPr>
      <w:r>
        <w:rPr>
          <w:rFonts w:hint="eastAsia"/>
        </w:rPr>
        <w:t>协同过滤</w:t>
      </w:r>
      <w:r>
        <w:t>(Collaborative Filtering)作为推荐算法中最经典的类型，包括在线的协同和离线的过滤两部分。所谓在线协同，就是通过在线数据找到用户可能喜欢的物品，而离线过滤，则是过滤掉一些不值得推荐的数据，比比如推荐值评分低的数据，或者虽然推荐值高但是用户已经购买的数据。</w:t>
      </w:r>
    </w:p>
    <w:p w:rsidR="003D33E9" w:rsidRDefault="003D33E9" w:rsidP="003D33E9">
      <w:pPr>
        <w:pStyle w:val="-1"/>
        <w:ind w:firstLine="420"/>
      </w:pPr>
      <w:r>
        <w:rPr>
          <w:rFonts w:hint="eastAsia"/>
        </w:rPr>
        <w:t>协同过滤的模型一般为</w:t>
      </w:r>
      <w:r>
        <w:t>m个物品，m个用户的数据，只有部分用户和部分数据之间是有评分数据的，其它部分评分是空白，此时我们要用已有的部分稀疏数据来预测那些空白的物品和数据之间的评分关系，找到最高评分的物品推荐给用户。</w:t>
      </w:r>
    </w:p>
    <w:p w:rsidR="003D33E9" w:rsidRDefault="003D33E9" w:rsidP="003D33E9">
      <w:pPr>
        <w:pStyle w:val="-1"/>
        <w:ind w:firstLine="420"/>
      </w:pPr>
      <w:r>
        <w:rPr>
          <w:rFonts w:hint="eastAsia"/>
        </w:rPr>
        <w:t>一般来说，协同过滤推荐分为三种类型。第一种是基于用户</w:t>
      </w:r>
      <w:r>
        <w:t>(user-based)的协同过滤，第二种是基于项目(item-based)的协同过滤，第三种是基于模型(model based)的协同过滤。</w:t>
      </w:r>
    </w:p>
    <w:p w:rsidR="003D33E9" w:rsidRDefault="003D33E9" w:rsidP="003D33E9">
      <w:pPr>
        <w:pStyle w:val="-1"/>
        <w:ind w:firstLine="420"/>
      </w:pPr>
      <w:r>
        <w:rPr>
          <w:rFonts w:hint="eastAsia"/>
        </w:rPr>
        <w:t>基于用户</w:t>
      </w:r>
      <w:r>
        <w:t>(user-based)的协同过滤主要考虑的是用户和用户之间的相似度，只要找出相似用户喜欢的物品，并预测目标用户对对应物品的评分，就可以找到评分最高的若干个物品推荐给用户。而基于项目(item-based)的协同过滤和基于用户的协同过滤类似，只不过这时我们转向找到物品和物品之间的相似度，只有找到了目标用户对某些物品的评分，那么我们就可以对相似度高的类似物品进行预测，将评分最高的若干个相似物品推荐给用户。比如你在网上买了一本机器学习相关的书，网站马上会推荐一堆机器学习，大数据相关的书给你，这里就明显用</w:t>
      </w:r>
      <w:r>
        <w:rPr>
          <w:rFonts w:hint="eastAsia"/>
        </w:rPr>
        <w:t>到了基于项目的协同过滤思想。</w:t>
      </w:r>
    </w:p>
    <w:p w:rsidR="003D33E9" w:rsidRDefault="003D33E9" w:rsidP="003D33E9">
      <w:pPr>
        <w:pStyle w:val="-1"/>
        <w:ind w:firstLine="420"/>
      </w:pPr>
      <w:r>
        <w:rPr>
          <w:rFonts w:hint="eastAsia"/>
        </w:rPr>
        <w:t>我们可以简单比较下基于用户的协同过滤和基于项目的协同过滤：基于用户的协同过滤需要在线找用户和用户之间的相似度关系，计算复杂度肯定会比基于基于项目的协同过滤高。但是可以帮助用户找到新类别的有惊喜的物品。而基于项目的协同过滤，由于考虑的物品的相似性一段时间不会改变，因此可以很容易的离线计算，准确度一般也可以接受，但是推荐的多样性来说，就很难带给用户惊喜了。一般对于小型的推荐系统来说，基于项目的协同过滤肯定是主流。但是如果是大型的推荐系统来说，则可以考虑基于用户的协同过滤，当然更加可以考虑我们的第三种类型，基于模型的协同过滤。</w:t>
      </w:r>
    </w:p>
    <w:p w:rsidR="003D33E9" w:rsidRDefault="003D33E9" w:rsidP="003D33E9">
      <w:pPr>
        <w:pStyle w:val="-1"/>
        <w:ind w:firstLine="420"/>
      </w:pPr>
      <w:r>
        <w:rPr>
          <w:rFonts w:hint="eastAsia"/>
        </w:rPr>
        <w:t>基于模型</w:t>
      </w:r>
      <w:r>
        <w:t>(model based)的协同过滤是目前最主流的协同过滤类型了，我们的一大堆机</w:t>
      </w:r>
      <w:r>
        <w:lastRenderedPageBreak/>
        <w:t>器学习算法也可以在这里找到用武之地。下面我们就重点介绍基于模型的协同过滤。</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D31D3" w:rsidRPr="005D0D2C" w:rsidTr="00C8038D">
        <w:tc>
          <w:tcPr>
            <w:tcW w:w="8522" w:type="dxa"/>
            <w:tcBorders>
              <w:top w:val="single" w:sz="4" w:space="0" w:color="auto"/>
              <w:bottom w:val="single" w:sz="8" w:space="0" w:color="auto"/>
            </w:tcBorders>
          </w:tcPr>
          <w:p w:rsidR="003D31D3" w:rsidRPr="005D0D2C" w:rsidRDefault="003D31D3" w:rsidP="00C8038D">
            <w:pPr>
              <w:pStyle w:val="ac"/>
            </w:pPr>
            <w:r>
              <w:rPr>
                <w:rFonts w:hint="eastAsia"/>
              </w:rPr>
              <w:t>算法</w:t>
            </w:r>
            <w:r>
              <w:t>2</w:t>
            </w:r>
            <w:r>
              <w:rPr>
                <w:rFonts w:hint="eastAsia"/>
              </w:rPr>
              <w:t>：</w:t>
            </w:r>
            <w:r>
              <w:rPr>
                <w:rFonts w:hint="eastAsia"/>
              </w:rPr>
              <w:t>Item</w:t>
            </w:r>
            <w:r>
              <w:t xml:space="preserve"> CF </w:t>
            </w:r>
            <w:r>
              <w:rPr>
                <w:rFonts w:hint="eastAsia"/>
              </w:rPr>
              <w:t>算法</w:t>
            </w:r>
          </w:p>
        </w:tc>
      </w:tr>
      <w:tr w:rsidR="003D31D3" w:rsidRPr="005D0D2C" w:rsidTr="00C8038D">
        <w:tc>
          <w:tcPr>
            <w:tcW w:w="8522" w:type="dxa"/>
            <w:tcBorders>
              <w:top w:val="single" w:sz="8" w:space="0" w:color="auto"/>
            </w:tcBorders>
          </w:tcPr>
          <w:p w:rsidR="003D31D3" w:rsidRPr="005D0D2C" w:rsidRDefault="003D31D3" w:rsidP="00C8038D">
            <w:pPr>
              <w:pStyle w:val="-1"/>
              <w:ind w:firstLineChars="0" w:firstLine="0"/>
            </w:pPr>
            <w:r>
              <w:rPr>
                <w:rFonts w:hint="eastAsia"/>
              </w:rPr>
              <w:t>输入：</w:t>
            </w:r>
            <w:r w:rsidRPr="005D0D2C">
              <w:t xml:space="preserve"> </w:t>
            </w:r>
          </w:p>
        </w:tc>
      </w:tr>
      <w:tr w:rsidR="003D31D3" w:rsidRPr="005D0D2C" w:rsidTr="00C8038D">
        <w:tc>
          <w:tcPr>
            <w:tcW w:w="8522" w:type="dxa"/>
          </w:tcPr>
          <w:p w:rsidR="003D31D3" w:rsidRPr="005D0D2C" w:rsidRDefault="003D31D3" w:rsidP="00C8038D">
            <w:pPr>
              <w:pStyle w:val="ac"/>
            </w:pPr>
            <w:r>
              <w:rPr>
                <w:rFonts w:hint="eastAsia"/>
              </w:rPr>
              <w:t>输出：</w:t>
            </w:r>
          </w:p>
        </w:tc>
      </w:tr>
      <w:tr w:rsidR="003D31D3" w:rsidRPr="005D0D2C" w:rsidTr="00C8038D">
        <w:tc>
          <w:tcPr>
            <w:tcW w:w="8522" w:type="dxa"/>
          </w:tcPr>
          <w:p w:rsidR="003D31D3" w:rsidRPr="007871E3" w:rsidRDefault="003D31D3" w:rsidP="003D31D3">
            <w:pPr>
              <w:rPr>
                <w:rFonts w:hint="eastAsia"/>
              </w:rPr>
            </w:pPr>
          </w:p>
        </w:tc>
      </w:tr>
    </w:tbl>
    <w:p w:rsidR="003D31D3" w:rsidRPr="003D31D3" w:rsidRDefault="003D31D3" w:rsidP="003D33E9">
      <w:pPr>
        <w:pStyle w:val="-1"/>
        <w:ind w:firstLine="420"/>
        <w:rPr>
          <w:rFonts w:hint="eastAsia"/>
        </w:rPr>
      </w:pPr>
    </w:p>
    <w:p w:rsidR="00CD1262" w:rsidRDefault="005C7D57" w:rsidP="005A14D2">
      <w:pPr>
        <w:pStyle w:val="3"/>
      </w:pPr>
      <w:r w:rsidRPr="005A14D2">
        <w:rPr>
          <w:rFonts w:hint="eastAsia"/>
        </w:rPr>
        <w:t>ALS矩阵分解</w:t>
      </w:r>
    </w:p>
    <w:p w:rsidR="00071D58" w:rsidRDefault="00071D58" w:rsidP="00071D58">
      <w:pPr>
        <w:pStyle w:val="-1"/>
        <w:ind w:firstLine="420"/>
      </w:pPr>
      <w:r>
        <w:rPr>
          <w:rFonts w:hint="eastAsia"/>
        </w:rPr>
        <w:t>用矩阵分解做协同过滤是目前使用也很广泛的一种方法。由于传统的奇异值分解</w:t>
      </w:r>
      <w:r>
        <w:t>SVD要求矩阵不能有缺失数据，必须是稠密的，而我们的用户物品评分矩阵是一个很典型的稀疏矩阵，直接使用传统的SVD到协同过滤是比较复杂的。</w:t>
      </w:r>
    </w:p>
    <w:p w:rsidR="00071D58" w:rsidRDefault="00071D58" w:rsidP="00071D58">
      <w:pPr>
        <w:pStyle w:val="-1"/>
        <w:ind w:firstLine="420"/>
      </w:pPr>
      <w:r>
        <w:rPr>
          <w:rFonts w:hint="eastAsia"/>
        </w:rPr>
        <w:t>目前主流的矩阵分解推荐算法主要是</w:t>
      </w:r>
      <w:r>
        <w:t>SVD的一些变种，比如FunkSVD，BiasSVD和SVD++。这些算法和传统SVD的最大区别是不再要求将矩阵分解为</w:t>
      </w:r>
      <m:oMath>
        <m:r>
          <m:rPr>
            <m:sty m:val="p"/>
          </m:rPr>
          <w:rPr>
            <w:rFonts w:ascii="Cambria Math" w:hAnsi="Cambria Math" w:hint="eastAsia"/>
          </w:rPr>
          <m:t>U</m:t>
        </m:r>
        <m:nary>
          <m:naryPr>
            <m:chr m:val="∑"/>
            <m:limLoc m:val="undOv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V</m:t>
                </m:r>
              </m:e>
              <m:sup>
                <m:r>
                  <w:rPr>
                    <w:rFonts w:ascii="Cambria Math" w:hAnsi="Cambria Math"/>
                  </w:rPr>
                  <m:t>T</m:t>
                </m:r>
              </m:sup>
            </m:sSup>
          </m:e>
        </m:nary>
      </m:oMath>
      <w:r>
        <w:t>的形式，而变是两个低秩矩阵</w:t>
      </w:r>
      <m:oMath>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Q</m:t>
        </m:r>
      </m:oMath>
      <w:r>
        <w:t>的乘积形式。</w:t>
      </w:r>
    </w:p>
    <w:p w:rsidR="00FA0BE6" w:rsidRDefault="00D76B83" w:rsidP="00071D58">
      <w:pPr>
        <w:pStyle w:val="-1"/>
        <w:ind w:firstLine="420"/>
      </w:pPr>
      <w:r w:rsidRPr="00D76B83">
        <w:rPr>
          <w:rFonts w:hint="eastAsia"/>
        </w:rPr>
        <w:t>协同过滤提出了一种支持不完整评分矩阵的矩阵分解方法</w:t>
      </w:r>
      <w:r w:rsidRPr="00D76B83">
        <w:t>,不用对评分矩阵进行估值填充,有很好的推荐精度。Spark MLlib中实现的基于ALS矩阵分解协同过滤算法。</w:t>
      </w:r>
    </w:p>
    <w:p w:rsidR="00D76B83" w:rsidRDefault="00D76B83" w:rsidP="00071D58">
      <w:pPr>
        <w:pStyle w:val="-1"/>
        <w:ind w:firstLine="420"/>
      </w:pPr>
      <w:r w:rsidRPr="00D76B83">
        <w:rPr>
          <w:rFonts w:hint="eastAsia"/>
        </w:rPr>
        <w:t>用户对物品的打分行为可以表示成一个评分矩阵</w:t>
      </w:r>
      <m:oMath>
        <m:sSub>
          <m:sSubPr>
            <m:ctrlPr>
              <w:rPr>
                <w:rFonts w:ascii="Cambria Math" w:hAnsi="Cambria Math"/>
              </w:rPr>
            </m:ctrlPr>
          </m:sSubPr>
          <m:e>
            <m:r>
              <w:rPr>
                <w:rFonts w:ascii="Cambria Math" w:hAnsi="Cambria Math"/>
              </w:rPr>
              <m:t>A</m:t>
            </m:r>
          </m:e>
          <m:sub>
            <m:r>
              <w:rPr>
                <w:rFonts w:ascii="Cambria Math" w:hAnsi="Cambria Math"/>
              </w:rPr>
              <m:t>m×n</m:t>
            </m:r>
          </m:sub>
        </m:sSub>
      </m:oMath>
      <w:r w:rsidRPr="00D76B83">
        <w:t>，表示m个用户对n各物品的打分情况</w:t>
      </w:r>
      <w:r>
        <w:rPr>
          <w:rFonts w:hint="eastAsia"/>
        </w:rPr>
        <w:t>。</w:t>
      </w:r>
      <w:r w:rsidRPr="00D76B83">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Pr="00D76B83">
        <w:t>表示用户</w:t>
      </w:r>
      <m:oMath>
        <m:sSub>
          <m:sSubPr>
            <m:ctrlPr>
              <w:rPr>
                <w:rFonts w:ascii="Cambria Math" w:hAnsi="Cambria Math"/>
              </w:rPr>
            </m:ctrlPr>
          </m:sSubPr>
          <m:e>
            <m:r>
              <m:rPr>
                <m:sty m:val="p"/>
              </m:rPr>
              <w:rPr>
                <w:rFonts w:ascii="Cambria Math" w:hAnsi="Cambria Math"/>
              </w:rPr>
              <m:t>user</m:t>
            </m:r>
          </m:e>
          <m:sub>
            <m:r>
              <w:rPr>
                <w:rFonts w:ascii="Cambria Math" w:hAnsi="Cambria Math"/>
              </w:rPr>
              <m:t>i</m:t>
            </m:r>
          </m:sub>
        </m:sSub>
      </m:oMath>
      <w:r w:rsidRPr="00D76B83">
        <w:t>对物品</w:t>
      </w:r>
      <m:oMath>
        <m:sSub>
          <m:sSubPr>
            <m:ctrlPr>
              <w:rPr>
                <w:rFonts w:ascii="Cambria Math" w:hAnsi="Cambria Math"/>
              </w:rPr>
            </m:ctrlPr>
          </m:sSubPr>
          <m:e>
            <m:r>
              <m:rPr>
                <m:sty m:val="p"/>
              </m:rPr>
              <w:rPr>
                <w:rFonts w:ascii="Cambria Math" w:hAnsi="Cambria Math"/>
              </w:rPr>
              <m:t>item</m:t>
            </m:r>
          </m:e>
          <m:sub>
            <m:r>
              <w:rPr>
                <w:rFonts w:ascii="Cambria Math" w:hAnsi="Cambria Math"/>
              </w:rPr>
              <m:t>j</m:t>
            </m:r>
          </m:sub>
        </m:sSub>
      </m:oMath>
      <w:r w:rsidRPr="00D76B83">
        <w:t>的打分。但是，用户不会对所</w:t>
      </w:r>
      <w:r w:rsidR="00945771">
        <w:rPr>
          <w:rFonts w:hint="eastAsia"/>
        </w:rPr>
        <w:t>有</w:t>
      </w:r>
      <w:r w:rsidRPr="00D76B83">
        <w:t>物品打分，所以这个矩A很多元素都是空的，</w:t>
      </w:r>
      <w:r w:rsidR="00945771">
        <w:rPr>
          <w:rFonts w:hint="eastAsia"/>
        </w:rPr>
        <w:t>是一个稀疏矩阵</w:t>
      </w:r>
      <w:r w:rsidRPr="00D76B83">
        <w:t>。协同过滤提出了一种支持不完整评分矩阵的矩阵分解方法,不用对评分矩阵进行估值填充。在推荐系统中，我们希望得到用户对所有物品的打分情况，如果用户没有对一个物品打分，那么就需要预测用户是否会对该物品打分，以及会打多少分。这就是所谓的“矩阵补全”。</w:t>
      </w:r>
    </w:p>
    <w:p w:rsidR="00B03F1C" w:rsidRDefault="00B03F1C" w:rsidP="00071D58">
      <w:pPr>
        <w:pStyle w:val="-1"/>
        <w:ind w:firstLine="420"/>
      </w:pPr>
      <w:r w:rsidRPr="00B03F1C">
        <w:t>ALS 的核心假设是：打分矩阵A是近似低秩的，即一个打分矩阵</w:t>
      </w:r>
      <m:oMath>
        <m:sSub>
          <m:sSubPr>
            <m:ctrlPr>
              <w:rPr>
                <w:rFonts w:ascii="Cambria Math" w:hAnsi="Cambria Math"/>
              </w:rPr>
            </m:ctrlPr>
          </m:sSubPr>
          <m:e>
            <m:r>
              <w:rPr>
                <w:rFonts w:ascii="Cambria Math" w:hAnsi="Cambria Math"/>
              </w:rPr>
              <m:t>A</m:t>
            </m:r>
          </m:e>
          <m:sub>
            <m:r>
              <w:rPr>
                <w:rFonts w:ascii="Cambria Math" w:hAnsi="Cambria Math"/>
              </w:rPr>
              <m:t>m×n</m:t>
            </m:r>
          </m:sub>
        </m:sSub>
      </m:oMath>
      <w:r w:rsidRPr="00B03F1C">
        <w:t xml:space="preserve"> 可以用两个小矩阵</w:t>
      </w:r>
      <m:oMath>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oMath>
      <w:r w:rsidRPr="00B03F1C">
        <w:t>和</w:t>
      </w:r>
      <m:oMath>
        <m:sSub>
          <m:sSubPr>
            <m:ctrlPr>
              <w:rPr>
                <w:rFonts w:ascii="Cambria Math" w:hAnsi="Cambria Math"/>
              </w:rPr>
            </m:ctrlPr>
          </m:sSubPr>
          <m:e>
            <m:r>
              <m:rPr>
                <m:sty m:val="p"/>
              </m:rPr>
              <w:rPr>
                <w:rFonts w:ascii="Cambria Math" w:hAnsi="Cambria Math"/>
              </w:rPr>
              <m:t>V</m:t>
            </m:r>
          </m:e>
          <m:sub>
            <m:r>
              <w:rPr>
                <w:rFonts w:ascii="Cambria Math" w:hAnsi="Cambria Math"/>
              </w:rPr>
              <m:t>n</m:t>
            </m:r>
            <m:r>
              <w:rPr>
                <w:rFonts w:ascii="Cambria Math" w:hAnsi="Cambria Math"/>
              </w:rPr>
              <m:t>×k</m:t>
            </m:r>
          </m:sub>
        </m:sSub>
      </m:oMath>
      <w:r w:rsidRPr="00B03F1C">
        <w:t>的乘积来近似</w:t>
      </w:r>
      <w:r w:rsidR="001A2832">
        <w:rPr>
          <w:rFonts w:hint="eastAsia"/>
        </w:rPr>
        <w:t>。</w:t>
      </w:r>
    </w:p>
    <w:p w:rsidR="001A2832" w:rsidRPr="001F1A02" w:rsidRDefault="001A2832" w:rsidP="00071D58">
      <w:pPr>
        <w:pStyle w:val="-1"/>
        <w:ind w:firstLine="420"/>
      </w:pPr>
      <m:oMathPara>
        <m:oMath>
          <m:sSub>
            <m:sSubPr>
              <m:ctrlPr>
                <w:rPr>
                  <w:rFonts w:ascii="Cambria Math" w:hAnsi="Cambria Math"/>
                </w:rPr>
              </m:ctrlPr>
            </m:sSubPr>
            <m:e>
              <m:r>
                <w:rPr>
                  <w:rFonts w:ascii="Cambria Math" w:hAnsi="Cambria Math"/>
                </w:rPr>
                <m:t>A</m:t>
              </m:r>
            </m:e>
            <m:sub>
              <m:r>
                <w:rPr>
                  <w:rFonts w:ascii="Cambria Math" w:hAnsi="Cambria Math"/>
                </w:rPr>
                <m:t>m×n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sSubSup>
            <m:sSubSupPr>
              <m:ctrlPr>
                <w:rPr>
                  <w:rFonts w:ascii="Cambria Math" w:hAnsi="Cambria Math"/>
                  <w:i/>
                </w:rPr>
              </m:ctrlPr>
            </m:sSubSupPr>
            <m:e>
              <m:r>
                <w:rPr>
                  <w:rFonts w:ascii="Cambria Math" w:hAnsi="Cambria Math"/>
                </w:rPr>
                <m:t>V</m:t>
              </m:r>
            </m:e>
            <m:sub>
              <m:r>
                <w:rPr>
                  <w:rFonts w:ascii="Cambria Math" w:hAnsi="Cambria Math"/>
                </w:rPr>
                <m:t>n×k</m:t>
              </m:r>
            </m:sub>
            <m:sup>
              <m:r>
                <w:rPr>
                  <w:rFonts w:ascii="Cambria Math" w:hAnsi="Cambria Math"/>
                </w:rPr>
                <m:t>T</m:t>
              </m:r>
            </m:sup>
          </m:sSubSup>
          <m:r>
            <m:rPr>
              <m:sty m:val="p"/>
            </m:rPr>
            <w:rPr>
              <w:rFonts w:ascii="Cambria Math" w:hAnsi="Cambria Math"/>
            </w:rPr>
            <m:t>,k</m:t>
          </m:r>
          <m:r>
            <m:rPr>
              <m:sty m:val="p"/>
            </m:rPr>
            <w:rPr>
              <w:rFonts w:ascii="Cambria Math" w:hAnsi="Cambria Math"/>
            </w:rPr>
            <m:t>≪</m:t>
          </m:r>
          <m:r>
            <m:rPr>
              <m:sty m:val="p"/>
            </m:rPr>
            <w:rPr>
              <w:rFonts w:ascii="Cambria Math" w:hAnsi="Cambria Math"/>
            </w:rPr>
            <m:t>m,n</m:t>
          </m:r>
        </m:oMath>
      </m:oMathPara>
    </w:p>
    <w:p w:rsidR="001F1A02" w:rsidRDefault="001F1A02" w:rsidP="00071D58">
      <w:pPr>
        <w:pStyle w:val="-1"/>
        <w:ind w:firstLine="420"/>
      </w:pPr>
      <w:r w:rsidRPr="001F1A02">
        <w:rPr>
          <w:rFonts w:hint="eastAsia"/>
        </w:rPr>
        <w:t>我们把打分理解成相似度，那么打分矩阵</w:t>
      </w:r>
      <m:oMath>
        <m:sSub>
          <m:sSubPr>
            <m:ctrlPr>
              <w:rPr>
                <w:rFonts w:ascii="Cambria Math" w:hAnsi="Cambria Math"/>
              </w:rPr>
            </m:ctrlPr>
          </m:sSubPr>
          <m:e>
            <m:r>
              <w:rPr>
                <w:rFonts w:ascii="Cambria Math" w:hAnsi="Cambria Math"/>
              </w:rPr>
              <m:t>A</m:t>
            </m:r>
          </m:e>
          <m:sub>
            <m:r>
              <w:rPr>
                <w:rFonts w:ascii="Cambria Math" w:hAnsi="Cambria Math"/>
              </w:rPr>
              <m:t>m×n</m:t>
            </m:r>
          </m:sub>
        </m:sSub>
      </m:oMath>
      <w:r w:rsidRPr="001F1A02">
        <w:t>就可以由用户喜好特征矩阵</w:t>
      </w:r>
      <m:oMath>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oMath>
      <w:r w:rsidRPr="001F1A02">
        <w:t>和产品特征矩阵</w:t>
      </w:r>
      <m:oMath>
        <m:sSub>
          <m:sSubPr>
            <m:ctrlPr>
              <w:rPr>
                <w:rFonts w:ascii="Cambria Math" w:hAnsi="Cambria Math"/>
              </w:rPr>
            </m:ctrlPr>
          </m:sSubPr>
          <m:e>
            <m:r>
              <m:rPr>
                <m:sty m:val="p"/>
              </m:rPr>
              <w:rPr>
                <w:rFonts w:ascii="Cambria Math" w:hAnsi="Cambria Math"/>
              </w:rPr>
              <m:t>V</m:t>
            </m:r>
          </m:e>
          <m:sub>
            <m:r>
              <w:rPr>
                <w:rFonts w:ascii="Cambria Math" w:hAnsi="Cambria Math"/>
              </w:rPr>
              <m:t>n×k</m:t>
            </m:r>
          </m:sub>
        </m:sSub>
      </m:oMath>
      <w:r w:rsidRPr="001F1A02">
        <w:t>的乘积。</w:t>
      </w:r>
    </w:p>
    <w:p w:rsidR="00E140A2" w:rsidRDefault="00E140A2" w:rsidP="00E140A2">
      <w:pPr>
        <w:pStyle w:val="-1"/>
        <w:ind w:firstLine="420"/>
      </w:pPr>
      <w:r>
        <w:rPr>
          <w:rFonts w:hint="eastAsia"/>
        </w:rPr>
        <w:t>我们使用用户喜好特征矩阵</w:t>
      </w:r>
      <m:oMath>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oMath>
      <w:r>
        <w:t>中的第i个用户的特征向量</w:t>
      </w:r>
      <m:oMath>
        <m:sSub>
          <m:sSubPr>
            <m:ctrlPr>
              <w:rPr>
                <w:rFonts w:ascii="Cambria Math" w:hAnsi="Cambria Math"/>
              </w:rPr>
            </m:ctrlPr>
          </m:sSubPr>
          <m:e>
            <m:r>
              <m:rPr>
                <m:sty m:val="p"/>
              </m:rPr>
              <w:rPr>
                <w:rFonts w:ascii="Cambria Math" w:hAnsi="Cambria Math"/>
              </w:rPr>
              <m:t>u</m:t>
            </m:r>
          </m:e>
          <m:sub>
            <m:r>
              <w:rPr>
                <w:rFonts w:ascii="Cambria Math" w:hAnsi="Cambria Math"/>
              </w:rPr>
              <m:t>i</m:t>
            </m:r>
          </m:sub>
        </m:sSub>
      </m:oMath>
      <w:r>
        <w:t>，和产品特征矩阵</w:t>
      </w:r>
      <m:oMath>
        <m:sSub>
          <m:sSubPr>
            <m:ctrlPr>
              <w:rPr>
                <w:rFonts w:ascii="Cambria Math" w:hAnsi="Cambria Math"/>
              </w:rPr>
            </m:ctrlPr>
          </m:sSubPr>
          <m:e>
            <m:r>
              <m:rPr>
                <m:sty m:val="p"/>
              </m:rPr>
              <w:rPr>
                <w:rFonts w:ascii="Cambria Math" w:hAnsi="Cambria Math"/>
              </w:rPr>
              <m:t>V</m:t>
            </m:r>
          </m:e>
          <m:sub>
            <m:r>
              <w:rPr>
                <w:rFonts w:ascii="Cambria Math" w:hAnsi="Cambria Math"/>
              </w:rPr>
              <m:t>n×k</m:t>
            </m:r>
          </m:sub>
        </m:sSub>
      </m:oMath>
      <w:r>
        <w:t>第j个产品的特征向量</w:t>
      </w:r>
      <m:oMath>
        <m:sSub>
          <m:sSubPr>
            <m:ctrlPr>
              <w:rPr>
                <w:rFonts w:ascii="Cambria Math" w:hAnsi="Cambria Math"/>
              </w:rPr>
            </m:ctrlPr>
          </m:sSubPr>
          <m:e>
            <m:r>
              <m:rPr>
                <m:sty m:val="p"/>
              </m:rPr>
              <w:rPr>
                <w:rFonts w:ascii="Cambria Math" w:hAnsi="Cambria Math"/>
              </w:rPr>
              <m:t>v</m:t>
            </m:r>
          </m:e>
          <m:sub>
            <m:r>
              <w:rPr>
                <w:rFonts w:ascii="Cambria Math" w:hAnsi="Cambria Math"/>
              </w:rPr>
              <m:t>j</m:t>
            </m:r>
          </m:sub>
        </m:sSub>
      </m:oMath>
      <w:r>
        <w:t>来预测打分矩阵</w:t>
      </w:r>
      <m:oMath>
        <m:sSub>
          <m:sSubPr>
            <m:ctrlPr>
              <w:rPr>
                <w:rFonts w:ascii="Cambria Math" w:hAnsi="Cambria Math"/>
              </w:rPr>
            </m:ctrlPr>
          </m:sSubPr>
          <m:e>
            <m:r>
              <w:rPr>
                <w:rFonts w:ascii="Cambria Math" w:hAnsi="Cambria Math"/>
              </w:rPr>
              <m:t>A</m:t>
            </m:r>
          </m:e>
          <m:sub>
            <m:r>
              <w:rPr>
                <w:rFonts w:ascii="Cambria Math" w:hAnsi="Cambria Math"/>
              </w:rPr>
              <m:t>m×n</m:t>
            </m:r>
          </m:sub>
        </m:sSub>
      </m:oMath>
      <w:r>
        <w:t>中的</w:t>
      </w:r>
      <m:oMath>
        <m:sSub>
          <m:sSubPr>
            <m:ctrlPr>
              <w:rPr>
                <w:rFonts w:ascii="Cambria Math" w:hAnsi="Cambria Math"/>
              </w:rPr>
            </m:ctrlPr>
          </m:sSubPr>
          <m:e>
            <m:r>
              <m:rPr>
                <m:sty m:val="p"/>
              </m:rPr>
              <w:rPr>
                <w:rFonts w:ascii="Cambria Math" w:hAnsi="Cambria Math"/>
              </w:rPr>
              <m:t>a</m:t>
            </m:r>
          </m:e>
          <m:sub>
            <m:r>
              <w:rPr>
                <w:rFonts w:ascii="Cambria Math" w:hAnsi="Cambria Math"/>
              </w:rPr>
              <m:t>ij</m:t>
            </m:r>
          </m:sub>
        </m:sSub>
      </m:oMath>
      <w:r>
        <w:t>。我们可以得出一下的矩阵分解模型的损</w:t>
      </w:r>
      <w:r>
        <w:lastRenderedPageBreak/>
        <w:t>失函数为：</w:t>
      </w:r>
    </w:p>
    <w:p w:rsidR="00E140A2" w:rsidRDefault="00F656B3" w:rsidP="00E140A2">
      <w:pPr>
        <w:pStyle w:val="-1"/>
        <w:ind w:firstLine="420"/>
      </w:pPr>
      <m:oMathPara>
        <m:oMath>
          <m:r>
            <m:rPr>
              <m:sty m:val="p"/>
            </m:rPr>
            <w:rPr>
              <w:rFonts w:ascii="Cambria Math" w:hAnsi="Cambria Math"/>
            </w:rPr>
            <m:t>C=</m:t>
          </m:r>
          <m:nary>
            <m:naryPr>
              <m:chr m:val="∑"/>
              <m:limLoc m:val="undOvr"/>
              <m:supHide m:val="1"/>
              <m:ctrlPr>
                <w:rPr>
                  <w:rFonts w:ascii="Cambria Math" w:hAnsi="Cambria Math"/>
                </w:rPr>
              </m:ctrlPr>
            </m:naryPr>
            <m:sub>
              <m:r>
                <w:rPr>
                  <w:rFonts w:ascii="Cambria Math" w:hAnsi="Cambria Math"/>
                </w:rPr>
                <m:t>(i,j)∈R</m:t>
              </m:r>
            </m:sub>
            <m:sup/>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hint="eastAsia"/>
                            </w:rPr>
                            <m:t>T</m:t>
                          </m:r>
                        </m:sup>
                      </m:sSubSup>
                    </m:e>
                  </m:d>
                </m:e>
                <m:sup>
                  <m:r>
                    <w:rPr>
                      <w:rFonts w:ascii="Cambria Math" w:hAnsi="Cambria Math"/>
                    </w:rPr>
                    <m:t>2</m:t>
                  </m:r>
                </m:sup>
              </m:sSup>
              <m:r>
                <w:rPr>
                  <w:rFonts w:ascii="Cambria Math" w:hAnsi="Cambria Math"/>
                </w:rPr>
                <m:t>+</m:t>
              </m:r>
              <m:r>
                <m:rPr>
                  <m:sty m:val="p"/>
                </m:rPr>
                <w:rPr>
                  <w:rFonts w:ascii="Cambria Math" w:eastAsia="等线" w:hAnsi="Cambria Math" w:cs="等线" w:hint="eastAsia"/>
                </w:rPr>
                <m:t>λ</m:t>
              </m:r>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2</m:t>
                  </m:r>
                </m:sup>
              </m:sSubSup>
              <m:r>
                <w:rPr>
                  <w:rFonts w:ascii="Cambria Math" w:hAnsi="Cambria Math"/>
                </w:rPr>
                <m:t>)]</m:t>
              </m:r>
            </m:e>
          </m:nary>
        </m:oMath>
      </m:oMathPara>
    </w:p>
    <w:p w:rsidR="00E140A2" w:rsidRDefault="00E140A2" w:rsidP="00E140A2">
      <w:pPr>
        <w:pStyle w:val="-1"/>
        <w:ind w:firstLine="420"/>
      </w:pPr>
      <w:r>
        <w:rPr>
          <w:rFonts w:hint="eastAsia"/>
        </w:rPr>
        <w:t>有了损失函数之后，下面就开始介绍优化方法。通常的优化方法分为两种：交叉最小二乘法（</w:t>
      </w:r>
      <w:r>
        <w:t>alternative least squares）和随机梯度下降法（stochastic gradient descent）。Spark使用的是交叉最小二乘法（ALS）来最优化损失函数。算法的思想就是：我们先随机生成然后固定它求解，再固定求解，这样交替进行下去，直到取得最优解min(C)。因为每步迭代都会降低误差，并且误差是有下界的，所以 ALS 一定会收敛。但由于问题是非凸的，ALS 并不保证会收敛到全局最优解。但在实际应</w:t>
      </w:r>
      <w:r>
        <w:rPr>
          <w:rFonts w:hint="eastAsia"/>
        </w:rPr>
        <w:t>用中，</w:t>
      </w:r>
      <w:r>
        <w:t>ALS 对初始点不是很敏感，是否全局最优解造成的影响并不大。</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E06051" w:rsidRPr="005D0D2C" w:rsidTr="00C8038D">
        <w:tc>
          <w:tcPr>
            <w:tcW w:w="8522" w:type="dxa"/>
            <w:tcBorders>
              <w:top w:val="single" w:sz="4" w:space="0" w:color="auto"/>
              <w:bottom w:val="single" w:sz="8" w:space="0" w:color="auto"/>
            </w:tcBorders>
          </w:tcPr>
          <w:p w:rsidR="00E06051" w:rsidRPr="005D0D2C" w:rsidRDefault="00E06051" w:rsidP="00C8038D">
            <w:pPr>
              <w:pStyle w:val="ac"/>
            </w:pPr>
            <w:r>
              <w:rPr>
                <w:rFonts w:hint="eastAsia"/>
              </w:rPr>
              <w:t>算法</w:t>
            </w:r>
            <w:r>
              <w:t>3</w:t>
            </w:r>
            <w:r>
              <w:rPr>
                <w:rFonts w:hint="eastAsia"/>
              </w:rPr>
              <w:t>：</w:t>
            </w:r>
            <w:r>
              <w:rPr>
                <w:rFonts w:hint="eastAsia"/>
              </w:rPr>
              <w:t>ALS矩阵分解</w:t>
            </w:r>
            <w:bookmarkStart w:id="0" w:name="_GoBack"/>
            <w:bookmarkEnd w:id="0"/>
            <w:r>
              <w:rPr>
                <w:rFonts w:hint="eastAsia"/>
              </w:rPr>
              <w:t>算法</w:t>
            </w:r>
          </w:p>
        </w:tc>
      </w:tr>
      <w:tr w:rsidR="00E06051" w:rsidRPr="005D0D2C" w:rsidTr="00C8038D">
        <w:tc>
          <w:tcPr>
            <w:tcW w:w="8522" w:type="dxa"/>
            <w:tcBorders>
              <w:top w:val="single" w:sz="8" w:space="0" w:color="auto"/>
            </w:tcBorders>
          </w:tcPr>
          <w:p w:rsidR="00E06051" w:rsidRPr="005D0D2C" w:rsidRDefault="00E06051" w:rsidP="00C8038D">
            <w:pPr>
              <w:pStyle w:val="-1"/>
              <w:ind w:firstLineChars="0" w:firstLine="0"/>
            </w:pPr>
            <w:r>
              <w:rPr>
                <w:rFonts w:hint="eastAsia"/>
              </w:rPr>
              <w:t>输入：</w:t>
            </w:r>
            <w:r w:rsidRPr="005D0D2C">
              <w:t xml:space="preserve"> </w:t>
            </w:r>
          </w:p>
        </w:tc>
      </w:tr>
      <w:tr w:rsidR="00E06051" w:rsidRPr="005D0D2C" w:rsidTr="00C8038D">
        <w:tc>
          <w:tcPr>
            <w:tcW w:w="8522" w:type="dxa"/>
          </w:tcPr>
          <w:p w:rsidR="00E06051" w:rsidRPr="005D0D2C" w:rsidRDefault="00E06051" w:rsidP="00C8038D">
            <w:pPr>
              <w:pStyle w:val="ac"/>
            </w:pPr>
            <w:r>
              <w:rPr>
                <w:rFonts w:hint="eastAsia"/>
              </w:rPr>
              <w:t>输出：</w:t>
            </w:r>
          </w:p>
        </w:tc>
      </w:tr>
      <w:tr w:rsidR="00E06051" w:rsidRPr="005D0D2C" w:rsidTr="00C8038D">
        <w:tc>
          <w:tcPr>
            <w:tcW w:w="8522" w:type="dxa"/>
          </w:tcPr>
          <w:p w:rsidR="00E06051" w:rsidRPr="007871E3" w:rsidRDefault="00E06051" w:rsidP="00C8038D">
            <w:pPr>
              <w:rPr>
                <w:rFonts w:hint="eastAsia"/>
              </w:rPr>
            </w:pPr>
          </w:p>
        </w:tc>
      </w:tr>
    </w:tbl>
    <w:p w:rsidR="000B13C8" w:rsidRPr="003D31D3" w:rsidRDefault="000B13C8" w:rsidP="00E140A2">
      <w:pPr>
        <w:pStyle w:val="-1"/>
        <w:ind w:firstLine="420"/>
        <w:rPr>
          <w:rFonts w:hint="eastAsia"/>
        </w:rPr>
      </w:pPr>
    </w:p>
    <w:p w:rsidR="00010340" w:rsidRDefault="00010340" w:rsidP="00890095">
      <w:pPr>
        <w:pStyle w:val="1"/>
      </w:pPr>
      <w:r>
        <w:rPr>
          <w:rFonts w:hint="eastAsia"/>
        </w:rPr>
        <w:t>地图LB</w:t>
      </w:r>
      <w:r>
        <w:t>S</w:t>
      </w:r>
    </w:p>
    <w:p w:rsidR="000148FD" w:rsidRPr="000148FD" w:rsidRDefault="000148FD" w:rsidP="000148FD">
      <w:pPr>
        <w:pStyle w:val="-1"/>
        <w:ind w:firstLine="420"/>
        <w:rPr>
          <w:rFonts w:hint="eastAsia"/>
        </w:rPr>
      </w:pPr>
      <w:r>
        <w:t>GPS</w:t>
      </w:r>
      <w:r>
        <w:rPr>
          <w:rFonts w:hint="eastAsia"/>
        </w:rPr>
        <w:t>坐标-</w:t>
      </w:r>
      <w:r>
        <w:t>&gt;Baidu Map</w:t>
      </w:r>
      <w:r>
        <w:rPr>
          <w:rFonts w:hint="eastAsia"/>
        </w:rPr>
        <w:t>坐标</w:t>
      </w:r>
    </w:p>
    <w:p w:rsidR="000816B2" w:rsidRDefault="000816B2" w:rsidP="006F2720">
      <w:pPr>
        <w:pStyle w:val="-1"/>
        <w:ind w:firstLine="420"/>
      </w:pPr>
      <w:r w:rsidRPr="000816B2">
        <w:rPr>
          <w:rFonts w:hint="eastAsia"/>
        </w:rPr>
        <w:t>根据图片的经纬度信息，将景点信息显示在实际地图中</w:t>
      </w:r>
      <w:r>
        <w:rPr>
          <w:rFonts w:hint="eastAsia"/>
        </w:rPr>
        <w:t>。</w:t>
      </w:r>
    </w:p>
    <w:p w:rsidR="00FD44FE" w:rsidRPr="000816B2" w:rsidRDefault="00FD44FE" w:rsidP="000816B2"/>
    <w:sectPr w:rsidR="00FD44FE" w:rsidRPr="000816B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269" w:rsidRDefault="00493269" w:rsidP="00014D3A">
      <w:pPr>
        <w:spacing w:line="240" w:lineRule="auto"/>
      </w:pPr>
      <w:r>
        <w:separator/>
      </w:r>
    </w:p>
  </w:endnote>
  <w:endnote w:type="continuationSeparator" w:id="0">
    <w:p w:rsidR="00493269" w:rsidRDefault="00493269" w:rsidP="00014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075051"/>
      <w:docPartObj>
        <w:docPartGallery w:val="Page Numbers (Bottom of Page)"/>
        <w:docPartUnique/>
      </w:docPartObj>
    </w:sdtPr>
    <w:sdtEndPr/>
    <w:sdtContent>
      <w:p w:rsidR="00014D3A" w:rsidRDefault="00014D3A">
        <w:pPr>
          <w:pStyle w:val="a5"/>
          <w:jc w:val="center"/>
        </w:pPr>
        <w:r>
          <w:fldChar w:fldCharType="begin"/>
        </w:r>
        <w:r>
          <w:instrText>PAGE   \* MERGEFORMAT</w:instrText>
        </w:r>
        <w:r>
          <w:fldChar w:fldCharType="separate"/>
        </w:r>
        <w:r w:rsidR="00C923C4" w:rsidRPr="00C923C4">
          <w:rPr>
            <w:noProof/>
            <w:lang w:val="zh-CN"/>
          </w:rPr>
          <w:t>1</w:t>
        </w:r>
        <w:r>
          <w:fldChar w:fldCharType="end"/>
        </w:r>
      </w:p>
    </w:sdtContent>
  </w:sdt>
  <w:p w:rsidR="00014D3A" w:rsidRDefault="00014D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269" w:rsidRDefault="00493269" w:rsidP="00014D3A">
      <w:pPr>
        <w:spacing w:line="240" w:lineRule="auto"/>
      </w:pPr>
      <w:r>
        <w:separator/>
      </w:r>
    </w:p>
  </w:footnote>
  <w:footnote w:type="continuationSeparator" w:id="0">
    <w:p w:rsidR="00493269" w:rsidRDefault="00493269" w:rsidP="00014D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D3A" w:rsidRDefault="00C923C4">
    <w:pPr>
      <w:pStyle w:val="a3"/>
    </w:pPr>
    <w:r>
      <w:rPr>
        <w:rFonts w:hint="eastAsia"/>
      </w:rPr>
      <w:t>基于机器学习算法的个性化旅游景点推荐系统实现</w:t>
    </w:r>
    <w:r w:rsidR="00436B15">
      <w:rPr>
        <w:rFonts w:hint="eastAsia"/>
      </w:rPr>
      <w:t xml:space="preserve">                                    </w:t>
    </w:r>
    <w:r w:rsidR="0039453F">
      <w:t xml:space="preserve">    </w:t>
    </w:r>
    <w:r w:rsidR="00A87E13">
      <w:rPr>
        <w:rFonts w:hint="eastAsia"/>
      </w:rPr>
      <w:t>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143A"/>
    <w:multiLevelType w:val="multilevel"/>
    <w:tmpl w:val="41D290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5F0073"/>
    <w:multiLevelType w:val="hybridMultilevel"/>
    <w:tmpl w:val="3D86AE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0E2E6F"/>
    <w:multiLevelType w:val="hybridMultilevel"/>
    <w:tmpl w:val="080E702E"/>
    <w:lvl w:ilvl="0" w:tplc="04090011">
      <w:start w:val="1"/>
      <w:numFmt w:val="decimal"/>
      <w:lvlText w:val="%1)"/>
      <w:lvlJc w:val="left"/>
      <w:pPr>
        <w:ind w:left="420" w:hanging="420"/>
      </w:pPr>
    </w:lvl>
    <w:lvl w:ilvl="1" w:tplc="EE5AA97C">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770AE1"/>
    <w:multiLevelType w:val="multilevel"/>
    <w:tmpl w:val="80C44B18"/>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5013205"/>
    <w:multiLevelType w:val="hybridMultilevel"/>
    <w:tmpl w:val="5DBC6AD2"/>
    <w:lvl w:ilvl="0" w:tplc="2DC0880A">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D008C6"/>
    <w:multiLevelType w:val="hybridMultilevel"/>
    <w:tmpl w:val="9D729E5E"/>
    <w:lvl w:ilvl="0" w:tplc="2C32F16E">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F442CE"/>
    <w:multiLevelType w:val="hybridMultilevel"/>
    <w:tmpl w:val="46687A4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4"/>
  </w:num>
  <w:num w:numId="5">
    <w:abstractNumId w:val="2"/>
  </w:num>
  <w:num w:numId="6">
    <w:abstractNumId w:val="6"/>
  </w:num>
  <w:num w:numId="7">
    <w:abstractNumId w:val="1"/>
  </w:num>
  <w:num w:numId="8">
    <w:abstractNumId w:val="4"/>
    <w:lvlOverride w:ilvl="0">
      <w:startOverride w:val="1"/>
    </w:lvlOverride>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5D2"/>
    <w:rsid w:val="00010340"/>
    <w:rsid w:val="000148FD"/>
    <w:rsid w:val="00014D3A"/>
    <w:rsid w:val="0002035C"/>
    <w:rsid w:val="00034988"/>
    <w:rsid w:val="00057010"/>
    <w:rsid w:val="000636D2"/>
    <w:rsid w:val="00071D58"/>
    <w:rsid w:val="000816B2"/>
    <w:rsid w:val="0008321C"/>
    <w:rsid w:val="000B00C9"/>
    <w:rsid w:val="000B13C8"/>
    <w:rsid w:val="000E1759"/>
    <w:rsid w:val="00101B97"/>
    <w:rsid w:val="001053F8"/>
    <w:rsid w:val="0011111E"/>
    <w:rsid w:val="00151E69"/>
    <w:rsid w:val="001716DC"/>
    <w:rsid w:val="00174B49"/>
    <w:rsid w:val="00191535"/>
    <w:rsid w:val="001A2832"/>
    <w:rsid w:val="001D5185"/>
    <w:rsid w:val="001E6923"/>
    <w:rsid w:val="001F1A02"/>
    <w:rsid w:val="001F6DD2"/>
    <w:rsid w:val="0021183C"/>
    <w:rsid w:val="002205A2"/>
    <w:rsid w:val="00235866"/>
    <w:rsid w:val="00243C8B"/>
    <w:rsid w:val="00274211"/>
    <w:rsid w:val="002A2E7B"/>
    <w:rsid w:val="002B0718"/>
    <w:rsid w:val="002C54B9"/>
    <w:rsid w:val="002F1500"/>
    <w:rsid w:val="002F739B"/>
    <w:rsid w:val="00340994"/>
    <w:rsid w:val="003455D1"/>
    <w:rsid w:val="00347BC3"/>
    <w:rsid w:val="00363205"/>
    <w:rsid w:val="00385844"/>
    <w:rsid w:val="0039453F"/>
    <w:rsid w:val="00397A74"/>
    <w:rsid w:val="003A78E2"/>
    <w:rsid w:val="003B1320"/>
    <w:rsid w:val="003D31D3"/>
    <w:rsid w:val="003D33E9"/>
    <w:rsid w:val="003D69DC"/>
    <w:rsid w:val="003E730F"/>
    <w:rsid w:val="00432A2B"/>
    <w:rsid w:val="00436B15"/>
    <w:rsid w:val="00451C96"/>
    <w:rsid w:val="00453C4A"/>
    <w:rsid w:val="00461F01"/>
    <w:rsid w:val="00464E05"/>
    <w:rsid w:val="00487296"/>
    <w:rsid w:val="00493269"/>
    <w:rsid w:val="00495A4B"/>
    <w:rsid w:val="004A3087"/>
    <w:rsid w:val="004A7CF2"/>
    <w:rsid w:val="004B5F1C"/>
    <w:rsid w:val="004D000E"/>
    <w:rsid w:val="004D4EC6"/>
    <w:rsid w:val="004E636F"/>
    <w:rsid w:val="004E7C8A"/>
    <w:rsid w:val="00510F5B"/>
    <w:rsid w:val="0051414E"/>
    <w:rsid w:val="005151F6"/>
    <w:rsid w:val="00534FE5"/>
    <w:rsid w:val="005467D1"/>
    <w:rsid w:val="005A14D2"/>
    <w:rsid w:val="005C240C"/>
    <w:rsid w:val="005C2B63"/>
    <w:rsid w:val="005C7D57"/>
    <w:rsid w:val="005D0D2C"/>
    <w:rsid w:val="005E38A3"/>
    <w:rsid w:val="00673011"/>
    <w:rsid w:val="006A1425"/>
    <w:rsid w:val="006B4667"/>
    <w:rsid w:val="006D31EA"/>
    <w:rsid w:val="006D6FD6"/>
    <w:rsid w:val="006F0DC1"/>
    <w:rsid w:val="006F2720"/>
    <w:rsid w:val="00706650"/>
    <w:rsid w:val="0072375C"/>
    <w:rsid w:val="00725A1B"/>
    <w:rsid w:val="00725E87"/>
    <w:rsid w:val="00771298"/>
    <w:rsid w:val="00782264"/>
    <w:rsid w:val="007871E3"/>
    <w:rsid w:val="007A3D57"/>
    <w:rsid w:val="008039E5"/>
    <w:rsid w:val="00805120"/>
    <w:rsid w:val="00820743"/>
    <w:rsid w:val="0082243C"/>
    <w:rsid w:val="00875398"/>
    <w:rsid w:val="00875880"/>
    <w:rsid w:val="00882F0D"/>
    <w:rsid w:val="00890095"/>
    <w:rsid w:val="008B3926"/>
    <w:rsid w:val="008F408B"/>
    <w:rsid w:val="008F6269"/>
    <w:rsid w:val="009226A1"/>
    <w:rsid w:val="009317FC"/>
    <w:rsid w:val="0093339D"/>
    <w:rsid w:val="009336CB"/>
    <w:rsid w:val="009358A7"/>
    <w:rsid w:val="00945771"/>
    <w:rsid w:val="00950F69"/>
    <w:rsid w:val="0098511B"/>
    <w:rsid w:val="009E29F1"/>
    <w:rsid w:val="009F50D4"/>
    <w:rsid w:val="009F6028"/>
    <w:rsid w:val="00A33B5A"/>
    <w:rsid w:val="00A54A94"/>
    <w:rsid w:val="00A6759C"/>
    <w:rsid w:val="00A7165B"/>
    <w:rsid w:val="00A87E13"/>
    <w:rsid w:val="00AA34E5"/>
    <w:rsid w:val="00AC2192"/>
    <w:rsid w:val="00AD5DA9"/>
    <w:rsid w:val="00B03F1C"/>
    <w:rsid w:val="00B547AF"/>
    <w:rsid w:val="00B615A5"/>
    <w:rsid w:val="00B6617C"/>
    <w:rsid w:val="00B925D2"/>
    <w:rsid w:val="00BA298A"/>
    <w:rsid w:val="00BA75F1"/>
    <w:rsid w:val="00BB13BA"/>
    <w:rsid w:val="00BF2FDD"/>
    <w:rsid w:val="00C1071D"/>
    <w:rsid w:val="00C10E0E"/>
    <w:rsid w:val="00C420AD"/>
    <w:rsid w:val="00C635F4"/>
    <w:rsid w:val="00C67D21"/>
    <w:rsid w:val="00C745D2"/>
    <w:rsid w:val="00C909CA"/>
    <w:rsid w:val="00C923C4"/>
    <w:rsid w:val="00C943D7"/>
    <w:rsid w:val="00CA24A9"/>
    <w:rsid w:val="00CA3BD2"/>
    <w:rsid w:val="00CC2692"/>
    <w:rsid w:val="00CC316D"/>
    <w:rsid w:val="00CD1262"/>
    <w:rsid w:val="00D01550"/>
    <w:rsid w:val="00D01E54"/>
    <w:rsid w:val="00D3755D"/>
    <w:rsid w:val="00D4382B"/>
    <w:rsid w:val="00D70309"/>
    <w:rsid w:val="00D72AC7"/>
    <w:rsid w:val="00D74626"/>
    <w:rsid w:val="00D752A0"/>
    <w:rsid w:val="00D76B83"/>
    <w:rsid w:val="00D85BD5"/>
    <w:rsid w:val="00D9497B"/>
    <w:rsid w:val="00DA79DD"/>
    <w:rsid w:val="00DC3308"/>
    <w:rsid w:val="00E0089F"/>
    <w:rsid w:val="00E01358"/>
    <w:rsid w:val="00E06051"/>
    <w:rsid w:val="00E140A2"/>
    <w:rsid w:val="00E21198"/>
    <w:rsid w:val="00E27C84"/>
    <w:rsid w:val="00E40F60"/>
    <w:rsid w:val="00E41D41"/>
    <w:rsid w:val="00E472E1"/>
    <w:rsid w:val="00E64B3B"/>
    <w:rsid w:val="00EC2E1E"/>
    <w:rsid w:val="00ED0D62"/>
    <w:rsid w:val="00ED1DA9"/>
    <w:rsid w:val="00ED6688"/>
    <w:rsid w:val="00F279C1"/>
    <w:rsid w:val="00F55411"/>
    <w:rsid w:val="00F656B3"/>
    <w:rsid w:val="00F84212"/>
    <w:rsid w:val="00F9342A"/>
    <w:rsid w:val="00F979C2"/>
    <w:rsid w:val="00FA0BE6"/>
    <w:rsid w:val="00FA5C11"/>
    <w:rsid w:val="00FB2864"/>
    <w:rsid w:val="00FD3741"/>
    <w:rsid w:val="00FD44FE"/>
    <w:rsid w:val="00FD7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2D104"/>
  <w15:docId w15:val="{B8E03E97-4FD0-457A-AF0B-637DC170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7CF2"/>
    <w:pPr>
      <w:widowControl w:val="0"/>
      <w:spacing w:line="360" w:lineRule="auto"/>
      <w:jc w:val="both"/>
    </w:pPr>
  </w:style>
  <w:style w:type="paragraph" w:styleId="1">
    <w:name w:val="heading 1"/>
    <w:basedOn w:val="a"/>
    <w:next w:val="a"/>
    <w:link w:val="10"/>
    <w:uiPriority w:val="9"/>
    <w:qFormat/>
    <w:rsid w:val="009358A7"/>
    <w:pPr>
      <w:keepNext/>
      <w:keepLines/>
      <w:numPr>
        <w:numId w:val="1"/>
      </w:numPr>
      <w:spacing w:before="200" w:after="200"/>
      <w:outlineLvl w:val="0"/>
    </w:pPr>
    <w:rPr>
      <w:b/>
      <w:bCs/>
      <w:kern w:val="44"/>
      <w:sz w:val="28"/>
      <w:szCs w:val="44"/>
    </w:rPr>
  </w:style>
  <w:style w:type="paragraph" w:styleId="2">
    <w:name w:val="heading 2"/>
    <w:basedOn w:val="a"/>
    <w:next w:val="a"/>
    <w:link w:val="20"/>
    <w:uiPriority w:val="9"/>
    <w:unhideWhenUsed/>
    <w:qFormat/>
    <w:rsid w:val="009358A7"/>
    <w:pPr>
      <w:keepNext/>
      <w:keepLines/>
      <w:numPr>
        <w:ilvl w:val="1"/>
        <w:numId w:val="1"/>
      </w:numPr>
      <w:spacing w:before="260" w:after="26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4A3087"/>
    <w:pPr>
      <w:keepNext/>
      <w:keepLines/>
      <w:numPr>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F554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58A7"/>
    <w:rPr>
      <w:b/>
      <w:bCs/>
      <w:kern w:val="44"/>
      <w:sz w:val="28"/>
      <w:szCs w:val="44"/>
    </w:rPr>
  </w:style>
  <w:style w:type="character" w:customStyle="1" w:styleId="20">
    <w:name w:val="标题 2 字符"/>
    <w:basedOn w:val="a0"/>
    <w:link w:val="2"/>
    <w:uiPriority w:val="9"/>
    <w:rsid w:val="009358A7"/>
    <w:rPr>
      <w:rFonts w:asciiTheme="majorHAnsi" w:eastAsiaTheme="majorEastAsia" w:hAnsiTheme="majorHAnsi" w:cstheme="majorBidi"/>
      <w:b/>
      <w:bCs/>
      <w:sz w:val="28"/>
      <w:szCs w:val="32"/>
    </w:rPr>
  </w:style>
  <w:style w:type="character" w:customStyle="1" w:styleId="30">
    <w:name w:val="标题 3 字符"/>
    <w:basedOn w:val="a0"/>
    <w:link w:val="3"/>
    <w:uiPriority w:val="9"/>
    <w:rsid w:val="004A3087"/>
    <w:rPr>
      <w:b/>
      <w:bCs/>
      <w:sz w:val="32"/>
      <w:szCs w:val="32"/>
    </w:rPr>
  </w:style>
  <w:style w:type="paragraph" w:styleId="a3">
    <w:name w:val="header"/>
    <w:basedOn w:val="a"/>
    <w:link w:val="a4"/>
    <w:uiPriority w:val="99"/>
    <w:unhideWhenUsed/>
    <w:rsid w:val="00014D3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14D3A"/>
    <w:rPr>
      <w:sz w:val="18"/>
      <w:szCs w:val="18"/>
    </w:rPr>
  </w:style>
  <w:style w:type="paragraph" w:styleId="a5">
    <w:name w:val="footer"/>
    <w:basedOn w:val="a"/>
    <w:link w:val="a6"/>
    <w:uiPriority w:val="99"/>
    <w:unhideWhenUsed/>
    <w:rsid w:val="00014D3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14D3A"/>
    <w:rPr>
      <w:sz w:val="18"/>
      <w:szCs w:val="18"/>
    </w:rPr>
  </w:style>
  <w:style w:type="paragraph" w:customStyle="1" w:styleId="-1">
    <w:name w:val="正文缩进-1"/>
    <w:basedOn w:val="a"/>
    <w:link w:val="-10"/>
    <w:qFormat/>
    <w:rsid w:val="00875880"/>
    <w:pPr>
      <w:ind w:firstLineChars="200" w:firstLine="200"/>
    </w:pPr>
  </w:style>
  <w:style w:type="paragraph" w:styleId="a7">
    <w:name w:val="No Spacing"/>
    <w:uiPriority w:val="1"/>
    <w:qFormat/>
    <w:rsid w:val="0093339D"/>
    <w:pPr>
      <w:widowControl w:val="0"/>
      <w:jc w:val="both"/>
    </w:pPr>
  </w:style>
  <w:style w:type="character" w:customStyle="1" w:styleId="-10">
    <w:name w:val="正文缩进-1 字符"/>
    <w:basedOn w:val="a0"/>
    <w:link w:val="-1"/>
    <w:rsid w:val="00875880"/>
  </w:style>
  <w:style w:type="paragraph" w:styleId="a8">
    <w:name w:val="Balloon Text"/>
    <w:basedOn w:val="a"/>
    <w:link w:val="a9"/>
    <w:uiPriority w:val="99"/>
    <w:semiHidden/>
    <w:unhideWhenUsed/>
    <w:rsid w:val="00F55411"/>
    <w:pPr>
      <w:spacing w:line="240" w:lineRule="auto"/>
    </w:pPr>
    <w:rPr>
      <w:sz w:val="18"/>
      <w:szCs w:val="18"/>
    </w:rPr>
  </w:style>
  <w:style w:type="character" w:customStyle="1" w:styleId="a9">
    <w:name w:val="批注框文本 字符"/>
    <w:basedOn w:val="a0"/>
    <w:link w:val="a8"/>
    <w:uiPriority w:val="99"/>
    <w:semiHidden/>
    <w:rsid w:val="00F55411"/>
    <w:rPr>
      <w:sz w:val="18"/>
      <w:szCs w:val="18"/>
    </w:rPr>
  </w:style>
  <w:style w:type="character" w:customStyle="1" w:styleId="40">
    <w:name w:val="标题 4 字符"/>
    <w:basedOn w:val="a0"/>
    <w:link w:val="4"/>
    <w:uiPriority w:val="9"/>
    <w:rsid w:val="00F55411"/>
    <w:rPr>
      <w:rFonts w:asciiTheme="majorHAnsi" w:eastAsiaTheme="majorEastAsia" w:hAnsiTheme="majorHAnsi" w:cstheme="majorBidi"/>
      <w:b/>
      <w:bCs/>
      <w:sz w:val="28"/>
      <w:szCs w:val="28"/>
    </w:rPr>
  </w:style>
  <w:style w:type="character" w:styleId="aa">
    <w:name w:val="Placeholder Text"/>
    <w:basedOn w:val="a0"/>
    <w:uiPriority w:val="99"/>
    <w:semiHidden/>
    <w:rsid w:val="009F6028"/>
    <w:rPr>
      <w:color w:val="808080"/>
    </w:rPr>
  </w:style>
  <w:style w:type="table" w:styleId="ab">
    <w:name w:val="Table Grid"/>
    <w:basedOn w:val="a1"/>
    <w:uiPriority w:val="39"/>
    <w:rsid w:val="00ED1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表格"/>
    <w:basedOn w:val="a"/>
    <w:link w:val="ad"/>
    <w:qFormat/>
    <w:rsid w:val="005D0D2C"/>
  </w:style>
  <w:style w:type="character" w:styleId="ae">
    <w:name w:val="Subtle Emphasis"/>
    <w:basedOn w:val="a0"/>
    <w:uiPriority w:val="19"/>
    <w:qFormat/>
    <w:rsid w:val="00BF2FDD"/>
    <w:rPr>
      <w:i/>
      <w:iCs/>
      <w:color w:val="404040" w:themeColor="text1" w:themeTint="BF"/>
    </w:rPr>
  </w:style>
  <w:style w:type="character" w:customStyle="1" w:styleId="ad">
    <w:name w:val="表格 字符"/>
    <w:basedOn w:val="a0"/>
    <w:link w:val="ac"/>
    <w:rsid w:val="005D0D2C"/>
  </w:style>
  <w:style w:type="paragraph" w:styleId="af">
    <w:name w:val="List Paragraph"/>
    <w:basedOn w:val="a"/>
    <w:uiPriority w:val="34"/>
    <w:qFormat/>
    <w:rsid w:val="00F279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3604">
      <w:bodyDiv w:val="1"/>
      <w:marLeft w:val="0"/>
      <w:marRight w:val="0"/>
      <w:marTop w:val="0"/>
      <w:marBottom w:val="0"/>
      <w:divBdr>
        <w:top w:val="none" w:sz="0" w:space="0" w:color="auto"/>
        <w:left w:val="none" w:sz="0" w:space="0" w:color="auto"/>
        <w:bottom w:val="none" w:sz="0" w:space="0" w:color="auto"/>
        <w:right w:val="none" w:sz="0" w:space="0" w:color="auto"/>
      </w:divBdr>
      <w:divsChild>
        <w:div w:id="969092873">
          <w:marLeft w:val="446"/>
          <w:marRight w:val="0"/>
          <w:marTop w:val="0"/>
          <w:marBottom w:val="0"/>
          <w:divBdr>
            <w:top w:val="none" w:sz="0" w:space="0" w:color="auto"/>
            <w:left w:val="none" w:sz="0" w:space="0" w:color="auto"/>
            <w:bottom w:val="none" w:sz="0" w:space="0" w:color="auto"/>
            <w:right w:val="none" w:sz="0" w:space="0" w:color="auto"/>
          </w:divBdr>
        </w:div>
      </w:divsChild>
    </w:div>
    <w:div w:id="118300451">
      <w:bodyDiv w:val="1"/>
      <w:marLeft w:val="0"/>
      <w:marRight w:val="0"/>
      <w:marTop w:val="0"/>
      <w:marBottom w:val="0"/>
      <w:divBdr>
        <w:top w:val="none" w:sz="0" w:space="0" w:color="auto"/>
        <w:left w:val="none" w:sz="0" w:space="0" w:color="auto"/>
        <w:bottom w:val="none" w:sz="0" w:space="0" w:color="auto"/>
        <w:right w:val="none" w:sz="0" w:space="0" w:color="auto"/>
      </w:divBdr>
    </w:div>
    <w:div w:id="222176094">
      <w:bodyDiv w:val="1"/>
      <w:marLeft w:val="0"/>
      <w:marRight w:val="0"/>
      <w:marTop w:val="0"/>
      <w:marBottom w:val="0"/>
      <w:divBdr>
        <w:top w:val="none" w:sz="0" w:space="0" w:color="auto"/>
        <w:left w:val="none" w:sz="0" w:space="0" w:color="auto"/>
        <w:bottom w:val="none" w:sz="0" w:space="0" w:color="auto"/>
        <w:right w:val="none" w:sz="0" w:space="0" w:color="auto"/>
      </w:divBdr>
    </w:div>
    <w:div w:id="720441249">
      <w:bodyDiv w:val="1"/>
      <w:marLeft w:val="0"/>
      <w:marRight w:val="0"/>
      <w:marTop w:val="0"/>
      <w:marBottom w:val="0"/>
      <w:divBdr>
        <w:top w:val="none" w:sz="0" w:space="0" w:color="auto"/>
        <w:left w:val="none" w:sz="0" w:space="0" w:color="auto"/>
        <w:bottom w:val="none" w:sz="0" w:space="0" w:color="auto"/>
        <w:right w:val="none" w:sz="0" w:space="0" w:color="auto"/>
      </w:divBdr>
    </w:div>
    <w:div w:id="841553713">
      <w:bodyDiv w:val="1"/>
      <w:marLeft w:val="0"/>
      <w:marRight w:val="0"/>
      <w:marTop w:val="0"/>
      <w:marBottom w:val="0"/>
      <w:divBdr>
        <w:top w:val="none" w:sz="0" w:space="0" w:color="auto"/>
        <w:left w:val="none" w:sz="0" w:space="0" w:color="auto"/>
        <w:bottom w:val="none" w:sz="0" w:space="0" w:color="auto"/>
        <w:right w:val="none" w:sz="0" w:space="0" w:color="auto"/>
      </w:divBdr>
    </w:div>
    <w:div w:id="1652784478">
      <w:bodyDiv w:val="1"/>
      <w:marLeft w:val="0"/>
      <w:marRight w:val="0"/>
      <w:marTop w:val="0"/>
      <w:marBottom w:val="0"/>
      <w:divBdr>
        <w:top w:val="none" w:sz="0" w:space="0" w:color="auto"/>
        <w:left w:val="none" w:sz="0" w:space="0" w:color="auto"/>
        <w:bottom w:val="none" w:sz="0" w:space="0" w:color="auto"/>
        <w:right w:val="none" w:sz="0" w:space="0" w:color="auto"/>
      </w:divBdr>
    </w:div>
    <w:div w:id="1801655177">
      <w:bodyDiv w:val="1"/>
      <w:marLeft w:val="0"/>
      <w:marRight w:val="0"/>
      <w:marTop w:val="0"/>
      <w:marBottom w:val="0"/>
      <w:divBdr>
        <w:top w:val="none" w:sz="0" w:space="0" w:color="auto"/>
        <w:left w:val="none" w:sz="0" w:space="0" w:color="auto"/>
        <w:bottom w:val="none" w:sz="0" w:space="0" w:color="auto"/>
        <w:right w:val="none" w:sz="0" w:space="0" w:color="auto"/>
      </w:divBdr>
    </w:div>
    <w:div w:id="2047244972">
      <w:bodyDiv w:val="1"/>
      <w:marLeft w:val="0"/>
      <w:marRight w:val="0"/>
      <w:marTop w:val="0"/>
      <w:marBottom w:val="0"/>
      <w:divBdr>
        <w:top w:val="none" w:sz="0" w:space="0" w:color="auto"/>
        <w:left w:val="none" w:sz="0" w:space="0" w:color="auto"/>
        <w:bottom w:val="none" w:sz="0" w:space="0" w:color="auto"/>
        <w:right w:val="none" w:sz="0" w:space="0" w:color="auto"/>
      </w:divBdr>
      <w:divsChild>
        <w:div w:id="1033577804">
          <w:marLeft w:val="446"/>
          <w:marRight w:val="0"/>
          <w:marTop w:val="0"/>
          <w:marBottom w:val="0"/>
          <w:divBdr>
            <w:top w:val="none" w:sz="0" w:space="0" w:color="auto"/>
            <w:left w:val="none" w:sz="0" w:space="0" w:color="auto"/>
            <w:bottom w:val="none" w:sz="0" w:space="0" w:color="auto"/>
            <w:right w:val="none" w:sz="0" w:space="0" w:color="auto"/>
          </w:divBdr>
        </w:div>
        <w:div w:id="37277730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252C2-0C43-43FC-AC2F-D3EB17461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8</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李宝全</dc:creator>
  <cp:keywords/>
  <dc:description/>
  <cp:lastModifiedBy>李 宝全</cp:lastModifiedBy>
  <cp:revision>145</cp:revision>
  <dcterms:created xsi:type="dcterms:W3CDTF">2017-10-18T11:56:00Z</dcterms:created>
  <dcterms:modified xsi:type="dcterms:W3CDTF">2018-06-08T14:12:00Z</dcterms:modified>
</cp:coreProperties>
</file>