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nue85k3to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PLAN – PLATEFORME FREELANCE AU SÉNÉGAL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oe5cpulj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Résumé exécutif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consiste à créer une plateforme digitale permettant de connecter entreprises, particuliers et freelances pour la réalisation de missions à distance (courtes et longues durées). La solution vise à sécuriser les transactions, garantir la qualité du travail et faciliter l’accès à l’emploi au Sénégal.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du projet (provisoire) : WorkConnect Sénégal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Faciliter l’accès au travail à distance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Aider les entreprises à externaliser facilement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Réduire le chômage des jeunes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Créer un écosystème freelance fiable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bnpv9k25v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Problème identifié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Difficulté à trouver des prestataires fiables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Risques de non-paiement ou travail non livré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Manque de structuration du freelance au Sénégal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de plateforme locale adaptée (paiement mobile, contexte local)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i1dxgj8e6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Solution proposée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plateforme web et mobile avec 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Publication d’offres de mission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Candidature avec CV/portfolio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Messagerie intégrée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paiement sécurisé (escrow)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de projet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notation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8yiaol7k9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Marché cible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iff5dhm6b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PME sénégalaises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Entrepreneurs individuels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Particuliers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jlhflqnp7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Freelances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Étudiants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Développeurs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Designers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Rédacteurs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Marketeurs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byi1elvhh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Modèle économique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n14rd0n5a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Revenus principaux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Commission : 5% à 15% par projet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k2wyvo44y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Revenus secondaires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Abonnements premium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Mise en avant des offres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Publicité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jth6adshk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Stratégie de lancement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ylwpnsuga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: MVP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Développement plateforme simple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avec 50-100 utilisateurs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3p11hhgos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: Acquisition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Réseaux sociaux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Partenariats avec écoles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Incubateurs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umps19394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: Croissance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mobile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 en Afrique de l’Ouest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fdxxn0vmu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Fonctionnalités clés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Inscription sécurisée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Vérification identité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d’offres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Candidature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Paiement sécurisé (escrow)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notation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litiges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gb8hva9lu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Sécurité &amp; confiance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Paiement bloqué avant mission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avant libération des fonds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Médiation en cas de conflit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de réputation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7hj35vc355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Aspects juridiques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Conditions générales d’utilisation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Contrats freelance standard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Politique de confidentialité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du droit OHADA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3uohtep0l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Moyens de paiement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Orange Money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Wave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Money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Carte bancaire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ql4lqsa54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Plan financier simplifié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qv0otsyea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Dépenses initiales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Développement : 2M – 10M FCFA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: 500k – 2M FCFA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Juridique : 300k – 1M FCFA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e1t5z1sie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Revenus estimés (année 1)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200 projets/mois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moyen : 50 000 FCFA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10%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1 000 000 FCFA/mois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17czn30mc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Équipe nécessaire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Développeur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 marketing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client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Juriste (consultant)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68qxb8rs6w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Risques &amp; solutions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Fraude → vérification identité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Non-paiement → escrow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Mauvaise qualité → notation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Litiges → médiation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cin3vay9c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Vision long terme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 freelance en Afrique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Intégration formation en ligne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pour matching automatique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cw2muatgr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projet répond à un besoin réel au Sénégal et peut devenir une plateforme majeure du travail digital en Afrique. Le succès dépendra principalement de la confiance, de la simplicité et de l’adaptation locale.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