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n1sx2mcwp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📈 3. Stratégie de lancement (100 premiers utilisateurs)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nhvkkwso0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Objectif : créer un effet réseau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53olwnp9i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: Freelances d’abord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Pourquoi ? Sans eux = plateforme vide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tn5hig2yh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 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Aller dans 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Universités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Groupes WhatsApp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LinkedIn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simple :</w:t>
        <w:br w:type="textWrapping"/>
        <w:t xml:space="preserve"> 👉 “Gagne de l’argent en ligne depuis chez toi”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8l7vzbcno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: Entreprises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3cppjswje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Cibles 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PME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Agences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6ae27guvx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Argument 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Moins cher qu’un employé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9fjgw0s7o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: Marketing digital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hljnpcnd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📱 Réseaux sociaux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TikTok (très puissant)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57orkn40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Contenu :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“Comment gagner 100 000 FCFA en ligne”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“Top 5 des jobs freelance au Sénégal”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zxl5an46c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: Partenariats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Écoles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Incubateurs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Espaces coworking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oz00egnlf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🎁 Astuce croissance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Bonus inscription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réduite au début (ex : 5%)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mwtzg32qh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4. Nom + Branding premium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2uf8o94dk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Idées de noms forts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8i438hihf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🔵 Professionnel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WorkConnect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ProLink Sénégal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SkillBridge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19qixjep1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Africain / local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JëfConnect (Jëf = travail en wolof)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TerangaWork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SunuJob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imr1ogwaq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🟣 Moderne / startup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TaskFlow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JobLinker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FreelanceHub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t3qwfvw5i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Positionnement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Je te recommande 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“Plateforme fiable et sécurisée pour travailler à distance en Afrique”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ngnxddem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Identité visuelle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znby07un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Couleurs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Bleu = confiance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 = croissance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Orange = énergie africaine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cuwmmshqq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🪪 Slogan (important)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“Travaillez sans frontières”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“Le freelance sécurisé au Sénégal”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“Connecter le talent aux opportunités”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lzh65op819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BONUS : Ta stratégie gagnante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tu veux réussir vraiment 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Concentre-toi sur 3 choses 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Paiement sécurisé (escrow)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confiance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Simplicité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adoption rapide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Mobile-first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adapté au Sénégal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