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Roboto" w:hAnsi="Roboto"/>
          <w:b/>
          <w:color w:val="1F497D"/>
          <w:sz w:val="36"/>
        </w:rPr>
        <w:t>Desafío Evaluado: Diagnóstico y Conexión de Fuentes en Power BI</w:t>
      </w:r>
    </w:p>
    <w:p>
      <w:pPr>
        <w:spacing w:line="360" w:lineRule="auto" w:after="80"/>
        <w:jc w:val="both"/>
      </w:pPr>
      <w:r>
        <w:t>Módulo 08 - Unidad 1: Fundamentos de BI y Obtención de Datos</w:t>
      </w:r>
    </w:p>
    <w:p>
      <w:pPr>
        <w:spacing w:line="360" w:lineRule="auto" w:after="80"/>
        <w:jc w:val="both"/>
      </w:pPr>
      <w:r>
        <w:t>Caso: SmartRetail</w:t>
      </w:r>
    </w:p>
    <w:p>
      <w:pPr>
        <w:spacing w:line="360" w:lineRule="auto" w:after="80"/>
        <w:jc w:val="both"/>
      </w:pPr>
      <w:r>
        <w:t>Entregable Oficial Integrado</w:t>
      </w:r>
    </w:p>
    <w:p>
      <w:pPr>
        <w:spacing w:line="360" w:lineRule="auto" w:after="80"/>
        <w:jc w:val="both"/>
      </w:pPr>
      <w:r>
        <w:t>---</w:t>
      </w:r>
    </w:p>
    <w:p>
      <w:pPr>
        <w:pStyle w:val="Heading2"/>
        <w:spacing w:before="200" w:after="80"/>
      </w:pPr>
      <w:r>
        <w:rPr>
          <w:rFonts w:ascii="Roboto" w:hAnsi="Roboto"/>
          <w:b/>
          <w:color w:val="2B6CB0"/>
          <w:sz w:val="28"/>
        </w:rPr>
        <w:t>📌 Requerimiento 1: Presentación Ejecutiva Comparativa</w:t>
      </w:r>
    </w:p>
    <w:p>
      <w:pPr>
        <w:pStyle w:val="Heading3"/>
        <w:spacing w:before="160" w:after="40"/>
      </w:pPr>
      <w:r>
        <w:rPr>
          <w:rFonts w:ascii="Roboto" w:hAnsi="Roboto"/>
          <w:b/>
          <w:color w:val="2D3748"/>
          <w:sz w:val="24"/>
        </w:rPr>
        <w:t>Diapositiva 1: Portada e Introducción al Sistema BI en SmartRetail</w:t>
      </w:r>
    </w:p>
    <w:p>
      <w:pPr>
        <w:pStyle w:val="ListBullet"/>
        <w:spacing w:after="40" w:line="360" w:lineRule="auto"/>
      </w:pPr>
      <w:r>
        <w:t>Título: Diagnóstico y Estrategia de Business Intelligence para SmartRetail.</w:t>
      </w:r>
    </w:p>
    <w:p>
      <w:pPr>
        <w:pStyle w:val="ListBullet"/>
        <w:spacing w:after="40" w:line="360" w:lineRule="auto"/>
      </w:pPr>
      <w:r>
        <w:t>Subtítulo: Transformación de Datos Operativos en Decisiones Comerciales Estratégicas.</w:t>
      </w:r>
    </w:p>
    <w:p>
      <w:pPr>
        <w:pStyle w:val="ListBullet"/>
        <w:spacing w:after="40" w:line="360" w:lineRule="auto"/>
      </w:pPr>
      <w:r>
        <w:t>¿Qué es un Sistema de Business Intelligence (BI)?</w:t>
      </w:r>
    </w:p>
    <w:p>
      <w:pPr>
        <w:spacing w:line="360" w:lineRule="auto" w:after="80"/>
        <w:jc w:val="both"/>
      </w:pPr>
      <w:r>
        <w:t>Es un conjunto de tecnologías, procesos y arquitecturas que transforman datos crudos (transacciones de ventas, niveles de inventario, registros de sucursales) en información estructurada y conocimiento analítico accionable.</w:t>
      </w:r>
    </w:p>
    <w:p>
      <w:pPr>
        <w:pStyle w:val="ListBullet"/>
        <w:spacing w:after="40" w:line="360" w:lineRule="auto"/>
      </w:pPr>
      <w:r>
        <w:t>Importancia Estratégica para SmartRetail:</w:t>
      </w:r>
    </w:p>
    <w:p>
      <w:pPr>
        <w:pStyle w:val="ListBullet"/>
        <w:spacing w:after="40" w:line="360" w:lineRule="auto"/>
      </w:pPr>
      <w:r>
        <w:t>Optimización de Inventarios: Prevenir quiebres de stock en sucursales críticas y evitar sobre-stock en productos de baja rotación.</w:t>
      </w:r>
    </w:p>
    <w:p>
      <w:pPr>
        <w:pStyle w:val="ListBullet"/>
        <w:spacing w:after="40" w:line="360" w:lineRule="auto"/>
      </w:pPr>
      <w:r>
        <w:t>Visibilidad Comercial: Monitorear en tiempo real el rendimiento de ventas por categoría y sucursal.</w:t>
      </w:r>
    </w:p>
    <w:p>
      <w:pPr>
        <w:pStyle w:val="ListBullet"/>
        <w:spacing w:after="40" w:line="360" w:lineRule="auto"/>
      </w:pPr>
      <w:r>
        <w:t>Toma de Decisiones Basada en Evidencia: Reemplazar estimaciones empíricas por indicadores clave de rendimiento (KPIs) precisos.</w:t>
      </w:r>
    </w:p>
    <w:p>
      <w:pPr>
        <w:spacing w:line="360" w:lineRule="auto" w:after="80"/>
        <w:jc w:val="both"/>
      </w:pPr>
      <w:r>
        <w:t>---</w:t>
      </w:r>
    </w:p>
    <w:p>
      <w:pPr>
        <w:pStyle w:val="Heading3"/>
        <w:spacing w:before="160" w:after="40"/>
      </w:pPr>
      <w:r>
        <w:rPr>
          <w:rFonts w:ascii="Roboto" w:hAnsi="Roboto"/>
          <w:b/>
          <w:color w:val="2D3748"/>
          <w:sz w:val="24"/>
        </w:rPr>
        <w:t>Diapositiva 2: Comparativa de Suites BI del Mercado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Criterio de Evaluación</w:t>
            </w:r>
          </w:p>
        </w:tc>
        <w:tc>
          <w:tcPr>
            <w:tcW w:type="dxa" w:w="2340"/>
            <w:shd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**Power BI (Microsoft)** 🏆</w:t>
            </w:r>
          </w:p>
        </w:tc>
        <w:tc>
          <w:tcPr>
            <w:tcW w:type="dxa" w:w="2340"/>
            <w:shd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**Tableau (Salesforce)**</w:t>
            </w:r>
          </w:p>
        </w:tc>
        <w:tc>
          <w:tcPr>
            <w:tcW w:type="dxa" w:w="2340"/>
            <w:shd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**Qlik Sense (Qlik)**</w:t>
            </w:r>
          </w:p>
        </w:tc>
      </w:tr>
      <w:tr>
        <w:tc>
          <w:tcPr>
            <w:tcW w:type="dxa" w:w="2340"/>
            <w:shd w:fill="FFFFFF"/>
          </w:tcPr>
          <w:p>
            <w:r>
              <w:t>**Costo y Licenciamiento**</w:t>
            </w:r>
          </w:p>
        </w:tc>
        <w:tc>
          <w:tcPr>
            <w:tcW w:type="dxa" w:w="2340"/>
            <w:shd w:fill="FFFFFF"/>
          </w:tcPr>
          <w:p>
            <w:r>
              <w:t>**Económico y Accesible** (Pro ~\$10/mes por usuario, incluido en Microsoft 365 E5).</w:t>
            </w:r>
          </w:p>
        </w:tc>
        <w:tc>
          <w:tcPr>
            <w:tcW w:type="dxa" w:w="2340"/>
            <w:shd w:fill="FFFFFF"/>
          </w:tcPr>
          <w:p>
            <w:r>
              <w:t>**Elevado** (Tableau Creator ~\$70/mes por usuario).</w:t>
            </w:r>
          </w:p>
        </w:tc>
        <w:tc>
          <w:tcPr>
            <w:tcW w:type="dxa" w:w="2340"/>
            <w:shd w:fill="FFFFFF"/>
          </w:tcPr>
          <w:p>
            <w:r>
              <w:t>**Intermedio-Alto** (Modelo basado en capacidad/usuario).</w:t>
            </w:r>
          </w:p>
        </w:tc>
      </w:tr>
      <w:tr>
        <w:tc>
          <w:tcPr>
            <w:tcW w:type="dxa" w:w="2340"/>
            <w:shd w:fill="FFFFFF"/>
          </w:tcPr>
          <w:p>
            <w:r>
              <w:t>**Facilidad de Integración**</w:t>
            </w:r>
          </w:p>
        </w:tc>
        <w:tc>
          <w:tcPr>
            <w:tcW w:type="dxa" w:w="2340"/>
            <w:shd w:fill="FFFFFF"/>
          </w:tcPr>
          <w:p>
            <w:r>
              <w:t>**Nativa y Superior** con Excel, Azure, SQL Server, SharePoint y suite Office.</w:t>
            </w:r>
          </w:p>
        </w:tc>
        <w:tc>
          <w:tcPr>
            <w:tcW w:type="dxa" w:w="2340"/>
            <w:shd w:fill="FFFFFF"/>
          </w:tcPr>
          <w:p>
            <w:r>
              <w:t>Requiere conectores adicionales para el ecosistema Microsoft.</w:t>
            </w:r>
          </w:p>
        </w:tc>
        <w:tc>
          <w:tcPr>
            <w:tcW w:type="dxa" w:w="2340"/>
            <w:shd w:fill="FFFFFF"/>
          </w:tcPr>
          <w:p>
            <w:r>
              <w:t>Buena integración pero requiere configuración personalizada.</w:t>
            </w:r>
          </w:p>
        </w:tc>
      </w:tr>
      <w:tr>
        <w:tc>
          <w:tcPr>
            <w:tcW w:type="dxa" w:w="2340"/>
            <w:shd w:fill="FFFFFF"/>
          </w:tcPr>
          <w:p>
            <w:r>
              <w:t>**Motor de Transformación**</w:t>
            </w:r>
          </w:p>
        </w:tc>
        <w:tc>
          <w:tcPr>
            <w:tcW w:type="dxa" w:w="2340"/>
            <w:shd w:fill="FFFFFF"/>
          </w:tcPr>
          <w:p>
            <w:r>
              <w:t>**Power Query (Lenguaje M):** Entorno visual potente y reproducible.</w:t>
            </w:r>
          </w:p>
        </w:tc>
        <w:tc>
          <w:tcPr>
            <w:tcW w:type="dxa" w:w="2340"/>
            <w:shd w:fill="FFFFFF"/>
          </w:tcPr>
          <w:p>
            <w:r>
              <w:t>Prep / Data Wrangler menos intuitivo para usuarios de Excel.</w:t>
            </w:r>
          </w:p>
        </w:tc>
        <w:tc>
          <w:tcPr>
            <w:tcW w:type="dxa" w:w="2340"/>
            <w:shd w:fill="FFFFFF"/>
          </w:tcPr>
          <w:p>
            <w:r>
              <w:t>Motor asociativo potente pero con curva de aprendizaje alta (Scripting Qlik).</w:t>
            </w:r>
          </w:p>
        </w:tc>
      </w:tr>
      <w:tr>
        <w:tc>
          <w:tcPr>
            <w:tcW w:type="dxa" w:w="2340"/>
            <w:shd w:fill="FFFFFF"/>
          </w:tcPr>
          <w:p>
            <w:r>
              <w:t>**Modelado y Fórmulas**</w:t>
            </w:r>
          </w:p>
        </w:tc>
        <w:tc>
          <w:tcPr>
            <w:tcW w:type="dxa" w:w="2340"/>
            <w:shd w:fill="FFFFFF"/>
          </w:tcPr>
          <w:p>
            <w:r>
              <w:t>**Lenguaje DAX:** Estándar de la industria, flexible para análisis temporal.</w:t>
            </w:r>
          </w:p>
        </w:tc>
        <w:tc>
          <w:tcPr>
            <w:tcW w:type="dxa" w:w="2340"/>
            <w:shd w:fill="FFFFFF"/>
          </w:tcPr>
          <w:p>
            <w:r>
              <w:t>Campos calculados propios (LOD Expressions).</w:t>
            </w:r>
          </w:p>
        </w:tc>
        <w:tc>
          <w:tcPr>
            <w:tcW w:type="dxa" w:w="2340"/>
            <w:shd w:fill="FFFFFF"/>
          </w:tcPr>
          <w:p>
            <w:r>
              <w:t>Set Analysis en expresiones complejas.</w:t>
            </w:r>
          </w:p>
        </w:tc>
      </w:tr>
      <w:tr>
        <w:tc>
          <w:tcPr>
            <w:tcW w:type="dxa" w:w="2340"/>
            <w:shd w:fill="FFFFFF"/>
          </w:tcPr>
          <w:p>
            <w:r>
              <w:t>**Adopción Organizacional**</w:t>
            </w:r>
          </w:p>
        </w:tc>
        <w:tc>
          <w:tcPr>
            <w:tcW w:type="dxa" w:w="2340"/>
            <w:shd w:fill="FFFFFF"/>
          </w:tcPr>
          <w:p>
            <w:r>
              <w:t>**Rápida curva de aprendizaje** para usuarios familiarizados con Excel.</w:t>
            </w:r>
          </w:p>
        </w:tc>
        <w:tc>
          <w:tcPr>
            <w:tcW w:type="dxa" w:w="2340"/>
            <w:shd w:fill="FFFFFF"/>
          </w:tcPr>
          <w:p>
            <w:r>
              <w:t>Enfocado en analistas de datos avanzados y diseñadores visuales.</w:t>
            </w:r>
          </w:p>
        </w:tc>
        <w:tc>
          <w:tcPr>
            <w:tcW w:type="dxa" w:w="2340"/>
            <w:shd w:fill="FFFFFF"/>
          </w:tcPr>
          <w:p>
            <w:r>
              <w:t>Orientado a arquitectos de datos y usuarios analíticos.</w:t>
            </w:r>
          </w:p>
        </w:tc>
      </w:tr>
    </w:tbl>
    <w:p/>
    <w:p>
      <w:pPr>
        <w:spacing w:line="360" w:lineRule="auto" w:after="80"/>
        <w:jc w:val="both"/>
      </w:pPr>
      <w:r>
        <w:t>Justificación de Elección para SmartRetail: Power BI es la mejor opción debido a su óptima relación costo-beneficio, integración nativa con los archivos Excel/CSV existentes en SmartRetail y su rápida curva de adopción por parte del equipo comercial.</w:t>
      </w:r>
    </w:p>
    <w:p>
      <w:pPr>
        <w:spacing w:line="360" w:lineRule="auto" w:after="80"/>
        <w:jc w:val="both"/>
      </w:pPr>
      <w:r>
        <w:t>---</w:t>
      </w:r>
    </w:p>
    <w:p>
      <w:pPr>
        <w:pStyle w:val="Heading3"/>
        <w:spacing w:before="160" w:after="40"/>
      </w:pPr>
      <w:r>
        <w:rPr>
          <w:rFonts w:ascii="Roboto" w:hAnsi="Roboto"/>
          <w:b/>
          <w:color w:val="2D3748"/>
          <w:sz w:val="24"/>
        </w:rPr>
        <w:t>Diapositiva 3: Arquitectura y Entorno Power BI para SmartRetail</w:t>
      </w:r>
    </w:p>
    <w:p>
      <w:pPr>
        <w:pStyle w:val="ListBullet"/>
        <w:spacing w:after="40" w:line="360" w:lineRule="auto"/>
      </w:pPr>
      <w:r>
        <w:t>Power BI Desktop: Herramienta de desarrollo local para extracción, transformación (Power Query), modelado relacional (DAX) y diseño del dashboard.</w:t>
      </w:r>
    </w:p>
    <w:p>
      <w:pPr>
        <w:pStyle w:val="ListBullet"/>
        <w:spacing w:after="40" w:line="360" w:lineRule="auto"/>
      </w:pPr>
      <w:r>
        <w:t>Power BI Service (Nube): Plataforma para la publicación, automatización de actualización de datos (Data Refresh) y distribución de reportes a la gerencia.</w:t>
      </w:r>
    </w:p>
    <w:p>
      <w:pPr>
        <w:pStyle w:val="ListBullet"/>
        <w:spacing w:after="40" w:line="360" w:lineRule="auto"/>
      </w:pPr>
      <w:r>
        <w:t>Power BI Mobile: Acceso seguro para supervisores de tienda y gerentes en terreno desde dispositivos móviles.</w:t>
      </w:r>
    </w:p>
    <w:p>
      <w:pPr>
        <w:pStyle w:val="ListBullet"/>
        <w:spacing w:after="40" w:line="360" w:lineRule="auto"/>
      </w:pPr>
      <w:r>
        <w:t>Aplicabilidad Inmediata en SmartRetail:</w:t>
      </w:r>
    </w:p>
    <w:p>
      <w:pPr>
        <w:spacing w:line="360" w:lineRule="auto" w:after="80"/>
        <w:jc w:val="both"/>
      </w:pPr>
      <w:r>
        <w:t>1. Conexión automatizada a archivos CSV de puntos de venta (`ventas.csv`) y hojas de cálculo de almacén (`inventario.xlsx`).</w:t>
      </w:r>
    </w:p>
    <w:p>
      <w:pPr>
        <w:spacing w:line="360" w:lineRule="auto" w:after="80"/>
        <w:jc w:val="both"/>
      </w:pPr>
      <w:r>
        <w:t>2. Estandarización de categorías de productos y sincronización entre sucursales.</w:t>
      </w:r>
    </w:p>
    <w:p>
      <w:pPr>
        <w:spacing w:line="360" w:lineRule="auto" w:after="80"/>
        <w:jc w:val="both"/>
      </w:pPr>
      <w:r>
        <w:t>3. Visualización dinámica para el control diario del stock disponible por tienda.</w:t>
      </w:r>
    </w:p>
    <w:p>
      <w:pPr>
        <w:spacing w:line="360" w:lineRule="auto" w:after="80"/>
        <w:jc w:val="both"/>
      </w:pPr>
      <w:r>
        <w:t>---</w:t>
      </w:r>
    </w:p>
    <w:p>
      <w:pPr>
        <w:pStyle w:val="Heading2"/>
        <w:spacing w:before="200" w:after="80"/>
      </w:pPr>
      <w:r>
        <w:rPr>
          <w:rFonts w:ascii="Roboto" w:hAnsi="Roboto"/>
          <w:b/>
          <w:color w:val="2B6CB0"/>
          <w:sz w:val="28"/>
        </w:rPr>
        <w:t>📌 Requerimiento 2: Obtención y Conexión a Datos en Power BI</w:t>
      </w:r>
    </w:p>
    <w:p>
      <w:pPr>
        <w:pStyle w:val="Heading3"/>
        <w:spacing w:before="160" w:after="40"/>
      </w:pPr>
      <w:r>
        <w:rPr>
          <w:rFonts w:ascii="Roboto" w:hAnsi="Roboto"/>
          <w:b/>
          <w:color w:val="2D3748"/>
          <w:sz w:val="24"/>
        </w:rPr>
        <w:t>1. Proceso Paso a Paso de Conexión y Limpieza (Power Query)</w:t>
      </w:r>
    </w:p>
    <w:p>
      <w:pPr>
        <w:spacing w:line="360" w:lineRule="auto" w:after="80"/>
        <w:jc w:val="both"/>
      </w:pPr>
      <w:r>
        <w:t>1. Conexión a `ventas.csv`:</w:t>
      </w:r>
    </w:p>
    <w:p>
      <w:pPr>
        <w:pStyle w:val="ListBullet"/>
        <w:spacing w:after="40" w:line="360" w:lineRule="auto"/>
      </w:pPr>
      <w:r>
        <w:t>En Power BI Desktop, seleccionar Obtener datos &gt; Texto/CSV.</w:t>
      </w:r>
    </w:p>
    <w:p>
      <w:pPr>
        <w:pStyle w:val="ListBullet"/>
        <w:spacing w:after="40" w:line="360" w:lineRule="auto"/>
      </w:pPr>
      <w:r>
        <w:t>Elegir el archivo `ventas.csv` con codificación UTF-8 y delimitador Coma (,).</w:t>
      </w:r>
    </w:p>
    <w:p>
      <w:pPr>
        <w:pStyle w:val="ListBullet"/>
        <w:spacing w:after="40" w:line="360" w:lineRule="auto"/>
      </w:pPr>
      <w:r>
        <w:t>Hacer clic en Transformar datos para abrir el editor de Power Query.</w:t>
      </w:r>
    </w:p>
    <w:p>
      <w:pPr>
        <w:spacing w:line="360" w:lineRule="auto" w:after="80"/>
        <w:jc w:val="both"/>
      </w:pPr>
      <w:r>
        <w:t>2. Conexión a `inventario.xlsx`:</w:t>
      </w:r>
    </w:p>
    <w:p>
      <w:pPr>
        <w:pStyle w:val="ListBullet"/>
        <w:spacing w:after="40" w:line="360" w:lineRule="auto"/>
      </w:pPr>
      <w:r>
        <w:t>Seleccionar Nueva fuente &gt; Excel Workbook.</w:t>
      </w:r>
    </w:p>
    <w:p>
      <w:pPr>
        <w:pStyle w:val="ListBullet"/>
        <w:spacing w:after="40" w:line="360" w:lineRule="auto"/>
      </w:pPr>
      <w:r>
        <w:t>Seleccionar `inventario.xlsx` y marcar la hoja de datos principal (`Hoja1`).</w:t>
      </w:r>
    </w:p>
    <w:p>
      <w:pPr>
        <w:spacing w:line="360" w:lineRule="auto" w:after="80"/>
        <w:jc w:val="both"/>
      </w:pPr>
      <w:r>
        <w:t>3. Estandarización de Nombres de Columnas:</w:t>
      </w:r>
    </w:p>
    <w:p>
      <w:pPr>
        <w:pStyle w:val="ListBullet"/>
        <w:spacing w:after="40" w:line="360" w:lineRule="auto"/>
      </w:pPr>
      <w:r>
        <w:t>En la consulta `Ventas`: Estandarizar nombres a `ID_Venta`, `Fecha`, `Tienda`, `Categoria_Producto`, `Producto`, `Cantidad`, `Precio_Unitario`, `Total`.</w:t>
      </w:r>
    </w:p>
    <w:p>
      <w:pPr>
        <w:pStyle w:val="ListBullet"/>
        <w:spacing w:after="40" w:line="360" w:lineRule="auto"/>
      </w:pPr>
      <w:r>
        <w:t>En la consulta `Inventario`: Estandarizar nombres a `ID_Producto`, `Producto`, `Categoria`, `Stock_Actual`, `Tienda`.</w:t>
      </w:r>
    </w:p>
    <w:p>
      <w:pPr>
        <w:spacing w:line="360" w:lineRule="auto" w:after="80"/>
        <w:jc w:val="both"/>
      </w:pPr>
      <w:r>
        <w:t>4. Verificación y Corrección de Tipos de Datos:</w:t>
      </w:r>
    </w:p>
    <w:p>
      <w:pPr>
        <w:pStyle w:val="ListBullet"/>
        <w:spacing w:after="40" w:line="360" w:lineRule="auto"/>
      </w:pPr>
      <w:r>
        <w:t>`Fecha`: Tipo Fecha (`Date.From`).</w:t>
      </w:r>
    </w:p>
    <w:p>
      <w:pPr>
        <w:pStyle w:val="ListBullet"/>
        <w:spacing w:after="40" w:line="360" w:lineRule="auto"/>
      </w:pPr>
      <w:r>
        <w:t>`Cantidad`, `Stock_Actual`, `ID_Venta`, `ID_Producto`: Tipo Número entero (`Int64.Type`).</w:t>
      </w:r>
    </w:p>
    <w:p>
      <w:pPr>
        <w:pStyle w:val="ListBullet"/>
        <w:spacing w:after="40" w:line="360" w:lineRule="auto"/>
      </w:pPr>
      <w:r>
        <w:t>`Precio_Unitario`, `Total`: Tipo Número decimal fijo / Moneda (`Currency.Type`).</w:t>
      </w:r>
    </w:p>
    <w:p>
      <w:pPr>
        <w:pStyle w:val="ListBullet"/>
        <w:spacing w:after="40" w:line="360" w:lineRule="auto"/>
      </w:pPr>
      <w:r>
        <w:t>`Tienda`, `Categoria`, `Producto`: Tipo Texto (`Text.Type`).</w:t>
      </w:r>
    </w:p>
    <w:p>
      <w:pPr>
        <w:pStyle w:val="Heading3"/>
        <w:spacing w:before="160" w:after="40"/>
      </w:pPr>
      <w:r>
        <w:rPr>
          <w:rFonts w:ascii="Roboto" w:hAnsi="Roboto"/>
          <w:b/>
          <w:color w:val="2D3748"/>
          <w:sz w:val="24"/>
        </w:rPr>
        <w:t>Código M de Power Query (Reproducible):</w:t>
      </w:r>
    </w:p>
    <w:p>
      <w:pPr>
        <w:shd w:fill="F7FAFC"/>
      </w:pPr>
      <w:r>
        <w:rPr>
          <w:rFonts w:ascii="Consolas" w:hAnsi="Consolas"/>
          <w:color w:val="1A202C"/>
          <w:sz w:val="19"/>
        </w:rPr>
        <w:t>// Consulta: Ventas</w:t>
        <w:br/>
        <w:t>let</w:t>
        <w:br/>
        <w:t xml:space="preserve">    Origen = Csv.Document(File.Contents("C:\SmartRetail\ventas.csv"),[Delimiter=",", Columns=8, Encoding=65001, QuoteStyle=QuoteStyle.None]),</w:t>
        <w:br/>
        <w:t xml:space="preserve">    EncabezadosPromovidos = Table.PromoteHeaders(Origen, [PromoteAllScalars=true]),</w:t>
        <w:br/>
        <w:t xml:space="preserve">    TipoCambiado = Table.TransformColumnTypes(EncabezadosPromovidos,{</w:t>
        <w:br/>
        <w:t xml:space="preserve">        {"ID_Venta", Int64.Type},</w:t>
        <w:br/>
        <w:t xml:space="preserve">        {"Fecha", type date},</w:t>
        <w:br/>
        <w:t xml:space="preserve">        {"Tienda", type text},</w:t>
        <w:br/>
        <w:t xml:space="preserve">        {"Categoria_Producto", type text},</w:t>
        <w:br/>
        <w:t xml:space="preserve">        {"Producto", type text},</w:t>
        <w:br/>
        <w:t xml:space="preserve">        {"Cantidad", Int64.Type},</w:t>
        <w:br/>
        <w:t xml:space="preserve">        {"Precio_Unitario", Currency.Type},</w:t>
        <w:br/>
        <w:t xml:space="preserve">        {"Total", Currency.Type}</w:t>
        <w:br/>
        <w:t xml:space="preserve">    })</w:t>
        <w:br/>
        <w:t>in</w:t>
        <w:br/>
        <w:t xml:space="preserve">    TipoCambiado</w:t>
      </w:r>
    </w:p>
    <w:p>
      <w:pPr>
        <w:spacing w:line="360" w:lineRule="auto" w:after="80"/>
        <w:jc w:val="both"/>
      </w:pPr>
      <w:r>
        <w:t>---</w:t>
      </w:r>
    </w:p>
    <w:p>
      <w:pPr>
        <w:pStyle w:val="Heading2"/>
        <w:spacing w:before="200" w:after="80"/>
      </w:pPr>
      <w:r>
        <w:rPr>
          <w:rFonts w:ascii="Roboto" w:hAnsi="Roboto"/>
          <w:b/>
          <w:color w:val="2B6CB0"/>
          <w:sz w:val="28"/>
        </w:rPr>
        <w:t>📌 Requerimiento 3: Visualización Funcional en Power BI (Dashboard Inicial)</w:t>
      </w:r>
    </w:p>
    <w:p>
      <w:pPr>
        <w:pStyle w:val="Heading3"/>
        <w:spacing w:before="160" w:after="40"/>
      </w:pPr>
      <w:r>
        <w:rPr>
          <w:rFonts w:ascii="Roboto" w:hAnsi="Roboto"/>
          <w:b/>
          <w:color w:val="2D3748"/>
          <w:sz w:val="24"/>
        </w:rPr>
        <w:t>Componentes del Dashboard Inicial:</w:t>
      </w:r>
    </w:p>
    <w:p>
      <w:pPr>
        <w:spacing w:line="360" w:lineRule="auto" w:after="80"/>
        <w:jc w:val="both"/>
      </w:pPr>
      <w:r>
        <w:t>1. Gráfico de Columnas Clustered:</w:t>
      </w:r>
    </w:p>
    <w:p>
      <w:pPr>
        <w:pStyle w:val="ListBullet"/>
        <w:spacing w:after="40" w:line="360" w:lineRule="auto"/>
      </w:pPr>
      <w:r>
        <w:t>Eje X: `Categoria_Producto`</w:t>
      </w:r>
    </w:p>
    <w:p>
      <w:pPr>
        <w:pStyle w:val="ListBullet"/>
        <w:spacing w:after="40" w:line="360" w:lineRule="auto"/>
      </w:pPr>
      <w:r>
        <w:t>Eje Y: `Suma de Total` (Ventas Totales)</w:t>
      </w:r>
    </w:p>
    <w:p>
      <w:pPr>
        <w:pStyle w:val="ListBullet"/>
        <w:spacing w:after="40" w:line="360" w:lineRule="auto"/>
      </w:pPr>
      <w:r>
        <w:t>Propósito: Identificar la categoría con mayor facturación (Lácteos con \$42,500 y Bebidas con \$36,000).</w:t>
      </w:r>
    </w:p>
    <w:p>
      <w:pPr>
        <w:spacing w:line="360" w:lineRule="auto" w:after="80"/>
        <w:jc w:val="both"/>
      </w:pPr>
      <w:r>
        <w:t>2. Tabla / Matriz de Inventario:</w:t>
      </w:r>
    </w:p>
    <w:p>
      <w:pPr>
        <w:pStyle w:val="ListBullet"/>
        <w:spacing w:after="40" w:line="360" w:lineRule="auto"/>
      </w:pPr>
      <w:r>
        <w:t>Columnas: `Producto`, `Stock_Actual`, `Estado_Stock` (Regla condicional: Stock &lt; 30 "Bajo", 30-80 "Medio", &gt; 80 "Alto").</w:t>
      </w:r>
    </w:p>
    <w:p>
      <w:pPr>
        <w:pStyle w:val="ListBullet"/>
        <w:spacing w:after="40" w:line="360" w:lineRule="auto"/>
      </w:pPr>
      <w:r>
        <w:t>Formato Condicional: Resaltado de color rojo claro en las filas con Stock "Bajo" (`Croissant` con 20 unidades) para alerta rápida de reposición.</w:t>
      </w:r>
    </w:p>
    <w:p>
      <w:pPr>
        <w:spacing w:line="360" w:lineRule="auto" w:after="80"/>
        <w:jc w:val="both"/>
      </w:pPr>
      <w:r>
        <w:t>3. Segmentador Interactivo (Slicer):</w:t>
      </w:r>
    </w:p>
    <w:p>
      <w:pPr>
        <w:pStyle w:val="ListBullet"/>
        <w:spacing w:after="40" w:line="360" w:lineRule="auto"/>
      </w:pPr>
      <w:r>
        <w:t>Campo: `Tienda` / `Sucursal` (`Sucursal A`, `Sucursal B`, `Sucursal C`).</w:t>
      </w:r>
    </w:p>
    <w:p>
      <w:pPr>
        <w:pStyle w:val="ListBullet"/>
        <w:spacing w:after="40" w:line="360" w:lineRule="auto"/>
      </w:pPr>
      <w:r>
        <w:t>Comportamiento: Al seleccionar una sucursal, el gráfico de ventas y la tabla de inventario se filtran dinámicamente.</w:t>
      </w:r>
    </w:p>
    <w:p>
      <w:pPr>
        <w:spacing w:line="360" w:lineRule="auto" w:after="80"/>
        <w:jc w:val="both"/>
      </w:pPr>
      <w:r>
        <w:t>4. Diseño Visual Profesional:</w:t>
      </w:r>
    </w:p>
    <w:p>
      <w:pPr>
        <w:pStyle w:val="ListBullet"/>
        <w:spacing w:after="40" w:line="360" w:lineRule="auto"/>
      </w:pPr>
      <w:r>
        <w:t>Paleta cromática corporativa: Azul Marino (`#1A365D`) para barras, Gris Neutro para fondos, Rojo Alerta (`#E53E3E`) para stock crítico.</w:t>
      </w:r>
    </w:p>
    <w:p>
      <w:pPr>
        <w:pStyle w:val="ListBullet"/>
        <w:spacing w:after="40" w:line="360" w:lineRule="auto"/>
      </w:pPr>
      <w:r>
        <w:t>Tipografía legible (Segoe UI Semibold), títulos descriptivos y valores formateados en Moneda (\$ USD / CLP).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Roboto" w:hAnsi="Roboto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