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IT设备报修与工单处理规范（示例）</w:t>
      </w:r>
    </w:p>
    <w:p>
      <w:r>
        <w:t>版本号：V1.0    生效日期：2025-11-22</w:t>
      </w:r>
    </w:p>
    <w:p>
      <w:r>
        <w:t>适用范围：本规范适用于公司所有办公IT设备、网络与账号相关问题的报修与处理。</w:t>
      </w:r>
    </w:p>
    <w:p>
      <w:pPr>
        <w:pStyle w:val="Heading2"/>
      </w:pPr>
      <w:r>
        <w:t>一、目的</w:t>
      </w:r>
    </w:p>
    <w:p>
      <w:r>
        <w:t>为提高IT问题响应速度与闭环效率，建立统一工单入口与分级处理机制。</w:t>
      </w:r>
    </w:p>
    <w:p>
      <w:pPr>
        <w:pStyle w:val="Heading2"/>
      </w:pPr>
      <w:r>
        <w:t>二、问题分类</w:t>
      </w:r>
    </w:p>
    <w:p>
      <w:r>
        <w:t>1. 设备类：电脑、显示器、打印机、会议室终端等硬件故障。</w:t>
      </w:r>
    </w:p>
    <w:p>
      <w:r>
        <w:t>2. 网络类：有线/无线网络不通、VPN异常、带宽拥塞。</w:t>
      </w:r>
    </w:p>
    <w:p>
      <w:r>
        <w:t>3. 账号类：邮箱/内网/业务系统登录、权限申请或重置。</w:t>
      </w:r>
    </w:p>
    <w:p>
      <w:pPr>
        <w:pStyle w:val="Heading2"/>
      </w:pPr>
      <w:r>
        <w:t>三、优先级定义（SLA）</w:t>
      </w:r>
    </w:p>
    <w:p>
      <w:r>
        <w:t>P0（紧急）：全公司或关键系统不可用，影响核心业务。目标响应≤30分钟，修复≤4小时。</w:t>
      </w:r>
    </w:p>
    <w:p>
      <w:r>
        <w:t>P1（高）：部门级系统或多人设备故障。目标响应≤2小时，修复≤1个工作日。</w:t>
      </w:r>
    </w:p>
    <w:p>
      <w:r>
        <w:t>P2（中）：单人设备或非关键功能异常。目标响应≤4小时，修复≤2个工作日。</w:t>
      </w:r>
    </w:p>
    <w:p>
      <w:r>
        <w:t>P3（低）：咨询、功能优化或非阻断问题。目标响应≤1个工作日，修复按排期。</w:t>
      </w:r>
    </w:p>
    <w:p>
      <w:pPr>
        <w:pStyle w:val="Heading2"/>
      </w:pPr>
      <w:r>
        <w:t>四、报修流程</w:t>
      </w:r>
    </w:p>
    <w:p>
      <w:r>
        <w:t>1. 员工通过企业助手或IT工单系统提交报修请求，提供：类别、优先级、位置、问题描述、照片/截图（如适用）。</w:t>
      </w:r>
    </w:p>
    <w:p>
      <w:r>
        <w:t>2. 系统自动进行信息完整性校验，缺失信息将触发补充提问。</w:t>
      </w:r>
    </w:p>
    <w:p>
      <w:r>
        <w:t>3. 工单创建后自动分派至对应支持组，并通知报修人。</w:t>
      </w:r>
    </w:p>
    <w:p>
      <w:pPr>
        <w:pStyle w:val="Heading2"/>
      </w:pPr>
      <w:r>
        <w:t>五、处理与升级</w:t>
      </w:r>
    </w:p>
    <w:p>
      <w:r>
        <w:t>1. 支持工程师接单后需在SLA响应时间内更新工单状态为 IN_PROGRESS。</w:t>
      </w:r>
    </w:p>
    <w:p>
      <w:r>
        <w:t>2. 若估计无法按SLA修复，应在到期前2小时发起升级，说明原因并同步主管。</w:t>
      </w:r>
    </w:p>
    <w:p>
      <w:pPr>
        <w:pStyle w:val="Heading2"/>
      </w:pPr>
      <w:r>
        <w:t>六、验收与关闭</w:t>
      </w:r>
    </w:p>
    <w:p>
      <w:r>
        <w:t>1. 工单修复后状态改为 DONE，并通知报修人确认。</w:t>
      </w:r>
    </w:p>
    <w:p>
      <w:r>
        <w:t>2. 报修人24小时内未反馈则自动关闭；如反馈未解决则回到 IN_PROGRESS。</w:t>
      </w:r>
    </w:p>
    <w:p>
      <w:pPr>
        <w:pStyle w:val="Heading2"/>
      </w:pPr>
      <w:r>
        <w:t>七、数据与审计</w:t>
      </w:r>
    </w:p>
    <w:p>
      <w:r>
        <w:t>工单系统需保留至少12个月操作日志与处理记录，用于审计与服务质量评估。</w:t>
      </w:r>
    </w:p>
    <w:p>
      <w:pPr>
        <w:pStyle w:val="Heading2"/>
      </w:pPr>
      <w:r>
        <w:t>八、附则</w:t>
      </w:r>
    </w:p>
    <w:p>
      <w:r>
        <w:t>本规范由信息技术部负责解释，自发布之日起施行。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